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13663312" w:displacedByCustomXml="next"/>
    <w:sdt>
      <w:sdtPr>
        <w:rPr>
          <w:rFonts w:ascii="Times New Roman" w:hAnsi="Times New Roman" w:cs="Times New Roman"/>
          <w:sz w:val="24"/>
          <w:szCs w:val="24"/>
        </w:rPr>
        <w:id w:val="1514795797"/>
        <w:docPartObj>
          <w:docPartGallery w:val="Table of Contents"/>
          <w:docPartUnique/>
        </w:docPartObj>
      </w:sdtPr>
      <w:sdtEndPr>
        <w:rPr>
          <w:rFonts w:asciiTheme="minorHAnsi" w:hAnsiTheme="minorHAnsi" w:cstheme="minorBidi"/>
          <w:b/>
          <w:bCs/>
          <w:noProof/>
          <w:sz w:val="22"/>
          <w:szCs w:val="22"/>
        </w:rPr>
      </w:sdtEndPr>
      <w:sdtContent>
        <w:p w:rsidR="00545515" w:rsidRPr="00017E20" w:rsidRDefault="00545515" w:rsidP="00C56146">
          <w:pPr>
            <w:spacing w:after="0" w:line="240" w:lineRule="auto"/>
            <w:jc w:val="center"/>
            <w:rPr>
              <w:rFonts w:ascii="Times New Roman" w:hAnsi="Times New Roman" w:cs="Times New Roman"/>
              <w:sz w:val="24"/>
              <w:szCs w:val="24"/>
            </w:rPr>
          </w:pPr>
        </w:p>
        <w:p w:rsidR="00545515" w:rsidRPr="00017E20" w:rsidRDefault="00545515" w:rsidP="00C56146">
          <w:pPr>
            <w:spacing w:after="0" w:line="240" w:lineRule="auto"/>
            <w:jc w:val="center"/>
            <w:rPr>
              <w:rFonts w:ascii="Times New Roman" w:hAnsi="Times New Roman" w:cs="Times New Roman"/>
              <w:sz w:val="24"/>
              <w:szCs w:val="24"/>
            </w:rPr>
          </w:pPr>
        </w:p>
        <w:p w:rsidR="00545515" w:rsidRPr="00017E20" w:rsidRDefault="00545515" w:rsidP="00C56146">
          <w:pPr>
            <w:spacing w:after="0" w:line="240" w:lineRule="auto"/>
            <w:jc w:val="center"/>
            <w:rPr>
              <w:rFonts w:ascii="Times New Roman" w:hAnsi="Times New Roman" w:cs="Times New Roman"/>
              <w:sz w:val="24"/>
              <w:szCs w:val="24"/>
            </w:rPr>
          </w:pPr>
        </w:p>
        <w:p w:rsidR="00545515" w:rsidRDefault="00545515" w:rsidP="00C56146">
          <w:pPr>
            <w:spacing w:after="0" w:line="240" w:lineRule="auto"/>
            <w:jc w:val="center"/>
            <w:rPr>
              <w:rFonts w:ascii="Times New Roman" w:hAnsi="Times New Roman" w:cs="Times New Roman"/>
              <w:sz w:val="24"/>
              <w:szCs w:val="24"/>
            </w:rPr>
          </w:pPr>
        </w:p>
        <w:p w:rsidR="00C56146" w:rsidRDefault="00C56146" w:rsidP="00C56146">
          <w:pPr>
            <w:spacing w:after="0" w:line="240" w:lineRule="auto"/>
            <w:jc w:val="center"/>
            <w:rPr>
              <w:rFonts w:ascii="Times New Roman" w:hAnsi="Times New Roman" w:cs="Times New Roman"/>
              <w:sz w:val="24"/>
              <w:szCs w:val="24"/>
            </w:rPr>
          </w:pPr>
        </w:p>
        <w:p w:rsidR="00C56146" w:rsidRDefault="00C56146" w:rsidP="00C56146">
          <w:pPr>
            <w:spacing w:after="0" w:line="240" w:lineRule="auto"/>
            <w:jc w:val="center"/>
            <w:rPr>
              <w:rFonts w:ascii="Times New Roman" w:hAnsi="Times New Roman" w:cs="Times New Roman"/>
              <w:sz w:val="24"/>
              <w:szCs w:val="24"/>
            </w:rPr>
          </w:pPr>
        </w:p>
        <w:p w:rsidR="00C56146" w:rsidRDefault="00C56146" w:rsidP="00C56146">
          <w:pPr>
            <w:spacing w:after="0" w:line="240" w:lineRule="auto"/>
            <w:jc w:val="center"/>
            <w:rPr>
              <w:rFonts w:ascii="Times New Roman" w:hAnsi="Times New Roman" w:cs="Times New Roman"/>
              <w:sz w:val="24"/>
              <w:szCs w:val="24"/>
            </w:rPr>
          </w:pPr>
        </w:p>
        <w:p w:rsidR="00C56146" w:rsidRDefault="00C56146" w:rsidP="00C56146">
          <w:pPr>
            <w:spacing w:after="0" w:line="240" w:lineRule="auto"/>
            <w:jc w:val="center"/>
            <w:rPr>
              <w:rFonts w:ascii="Times New Roman" w:hAnsi="Times New Roman" w:cs="Times New Roman"/>
              <w:sz w:val="24"/>
              <w:szCs w:val="24"/>
            </w:rPr>
          </w:pPr>
        </w:p>
        <w:p w:rsidR="00C56146" w:rsidRDefault="00C56146" w:rsidP="00C56146">
          <w:pPr>
            <w:spacing w:after="0" w:line="240" w:lineRule="auto"/>
            <w:jc w:val="center"/>
            <w:rPr>
              <w:rFonts w:ascii="Times New Roman" w:hAnsi="Times New Roman" w:cs="Times New Roman"/>
              <w:sz w:val="24"/>
              <w:szCs w:val="24"/>
            </w:rPr>
          </w:pPr>
        </w:p>
        <w:p w:rsidR="00C56146" w:rsidRDefault="00C56146" w:rsidP="00C56146">
          <w:pPr>
            <w:spacing w:after="0" w:line="240" w:lineRule="auto"/>
            <w:jc w:val="center"/>
            <w:rPr>
              <w:rFonts w:ascii="Times New Roman" w:hAnsi="Times New Roman" w:cs="Times New Roman"/>
              <w:sz w:val="24"/>
              <w:szCs w:val="24"/>
            </w:rPr>
          </w:pPr>
        </w:p>
        <w:p w:rsidR="00C56146" w:rsidRDefault="00C56146" w:rsidP="00C56146">
          <w:pPr>
            <w:spacing w:after="0" w:line="240" w:lineRule="auto"/>
            <w:jc w:val="center"/>
            <w:rPr>
              <w:rFonts w:ascii="Times New Roman" w:hAnsi="Times New Roman" w:cs="Times New Roman"/>
              <w:sz w:val="24"/>
              <w:szCs w:val="24"/>
            </w:rPr>
          </w:pPr>
        </w:p>
        <w:p w:rsidR="00C56146" w:rsidRDefault="00C56146" w:rsidP="00C56146">
          <w:pPr>
            <w:spacing w:after="0" w:line="240" w:lineRule="auto"/>
            <w:jc w:val="center"/>
            <w:rPr>
              <w:rFonts w:ascii="Times New Roman" w:hAnsi="Times New Roman" w:cs="Times New Roman"/>
              <w:sz w:val="24"/>
              <w:szCs w:val="24"/>
            </w:rPr>
          </w:pPr>
        </w:p>
        <w:p w:rsidR="00C56146" w:rsidRDefault="00C56146" w:rsidP="00C56146">
          <w:pPr>
            <w:spacing w:after="0" w:line="240" w:lineRule="auto"/>
            <w:jc w:val="center"/>
            <w:rPr>
              <w:rFonts w:ascii="Times New Roman" w:hAnsi="Times New Roman" w:cs="Times New Roman"/>
              <w:sz w:val="24"/>
              <w:szCs w:val="24"/>
            </w:rPr>
          </w:pPr>
        </w:p>
        <w:p w:rsidR="00C56146" w:rsidRDefault="00C56146" w:rsidP="00C56146">
          <w:pPr>
            <w:spacing w:after="0" w:line="240" w:lineRule="auto"/>
            <w:jc w:val="center"/>
            <w:rPr>
              <w:rFonts w:ascii="Times New Roman" w:hAnsi="Times New Roman" w:cs="Times New Roman"/>
              <w:sz w:val="24"/>
              <w:szCs w:val="24"/>
            </w:rPr>
          </w:pPr>
        </w:p>
        <w:p w:rsidR="00C56146" w:rsidRPr="00017E20" w:rsidRDefault="00C56146" w:rsidP="00C56146">
          <w:pPr>
            <w:spacing w:after="0" w:line="240" w:lineRule="auto"/>
            <w:jc w:val="center"/>
            <w:rPr>
              <w:rFonts w:ascii="Times New Roman" w:hAnsi="Times New Roman" w:cs="Times New Roman"/>
              <w:sz w:val="24"/>
              <w:szCs w:val="24"/>
            </w:rPr>
          </w:pPr>
        </w:p>
        <w:p w:rsidR="00545515" w:rsidRPr="00017E20" w:rsidRDefault="00545515" w:rsidP="00C56146">
          <w:pPr>
            <w:spacing w:after="0" w:line="240" w:lineRule="auto"/>
            <w:jc w:val="center"/>
            <w:rPr>
              <w:rFonts w:ascii="Times New Roman" w:hAnsi="Times New Roman" w:cs="Times New Roman"/>
              <w:sz w:val="24"/>
              <w:szCs w:val="24"/>
            </w:rPr>
          </w:pPr>
        </w:p>
        <w:p w:rsidR="00545515" w:rsidRPr="00017E20" w:rsidRDefault="00545515" w:rsidP="00C56146">
          <w:pPr>
            <w:spacing w:after="0" w:line="240" w:lineRule="auto"/>
            <w:jc w:val="center"/>
            <w:rPr>
              <w:rFonts w:ascii="Times New Roman" w:hAnsi="Times New Roman" w:cs="Times New Roman"/>
              <w:sz w:val="24"/>
              <w:szCs w:val="24"/>
            </w:rPr>
          </w:pPr>
        </w:p>
        <w:p w:rsidR="00545515" w:rsidRPr="00017E20" w:rsidRDefault="00545515" w:rsidP="00C56146">
          <w:pPr>
            <w:spacing w:after="0" w:line="240" w:lineRule="auto"/>
            <w:jc w:val="center"/>
            <w:rPr>
              <w:rFonts w:ascii="Times New Roman" w:hAnsi="Times New Roman" w:cs="Times New Roman"/>
              <w:b/>
              <w:noProof/>
              <w:sz w:val="24"/>
              <w:szCs w:val="24"/>
              <w:lang w:val="ro-RO"/>
            </w:rPr>
          </w:pPr>
          <w:r w:rsidRPr="00017E20">
            <w:rPr>
              <w:rFonts w:ascii="Times New Roman" w:hAnsi="Times New Roman" w:cs="Times New Roman"/>
              <w:b/>
              <w:noProof/>
              <w:sz w:val="24"/>
              <w:szCs w:val="24"/>
              <w:lang w:val="ro-RO"/>
            </w:rPr>
            <w:t>PLANUL DE MANAGEMENT</w:t>
          </w:r>
        </w:p>
        <w:p w:rsidR="00545515" w:rsidRPr="00017E20" w:rsidRDefault="00545515" w:rsidP="00C56146">
          <w:pPr>
            <w:spacing w:after="0" w:line="240" w:lineRule="auto"/>
            <w:jc w:val="center"/>
            <w:rPr>
              <w:rFonts w:ascii="Times New Roman" w:hAnsi="Times New Roman" w:cs="Times New Roman"/>
              <w:b/>
              <w:noProof/>
              <w:sz w:val="24"/>
              <w:szCs w:val="24"/>
              <w:lang w:val="ro-RO"/>
            </w:rPr>
          </w:pPr>
          <w:r w:rsidRPr="00017E20">
            <w:rPr>
              <w:rFonts w:ascii="Times New Roman" w:hAnsi="Times New Roman" w:cs="Times New Roman"/>
              <w:b/>
              <w:noProof/>
              <w:sz w:val="24"/>
              <w:szCs w:val="24"/>
              <w:lang w:val="ro-RO"/>
            </w:rPr>
            <w:t>INTEGRAT</w:t>
          </w:r>
        </w:p>
        <w:p w:rsidR="00545515" w:rsidRPr="00017E20" w:rsidRDefault="00545515" w:rsidP="00C56146">
          <w:pPr>
            <w:spacing w:after="0" w:line="240" w:lineRule="auto"/>
            <w:jc w:val="center"/>
            <w:rPr>
              <w:rFonts w:ascii="Times New Roman" w:hAnsi="Times New Roman" w:cs="Times New Roman"/>
              <w:b/>
              <w:noProof/>
              <w:sz w:val="24"/>
              <w:szCs w:val="24"/>
              <w:lang w:val="ro-RO"/>
            </w:rPr>
          </w:pPr>
          <w:r w:rsidRPr="00017E20">
            <w:rPr>
              <w:rFonts w:ascii="Times New Roman" w:hAnsi="Times New Roman" w:cs="Times New Roman"/>
              <w:b/>
              <w:noProof/>
              <w:sz w:val="24"/>
              <w:szCs w:val="24"/>
              <w:lang w:val="ro-RO"/>
            </w:rPr>
            <w:t xml:space="preserve">al </w:t>
          </w:r>
        </w:p>
        <w:p w:rsidR="00545515" w:rsidRPr="00017E20" w:rsidRDefault="00545515" w:rsidP="00C56146">
          <w:pPr>
            <w:spacing w:after="0" w:line="240" w:lineRule="auto"/>
            <w:jc w:val="center"/>
            <w:rPr>
              <w:rFonts w:ascii="Times New Roman" w:hAnsi="Times New Roman" w:cs="Times New Roman"/>
              <w:b/>
              <w:sz w:val="24"/>
              <w:szCs w:val="24"/>
              <w:lang w:val="ro-RO"/>
            </w:rPr>
          </w:pPr>
          <w:r w:rsidRPr="00017E20">
            <w:rPr>
              <w:rFonts w:ascii="Times New Roman" w:hAnsi="Times New Roman" w:cs="Times New Roman"/>
              <w:b/>
              <w:noProof/>
              <w:sz w:val="24"/>
              <w:szCs w:val="24"/>
              <w:lang w:val="ro-RO"/>
            </w:rPr>
            <w:t>Parcului Natural Munţii Maramureşului și al siturilor Natura 2000 ROSCI0124 Munții Maramureșului și ROSPA0131 Munții Maramureșului</w:t>
          </w:r>
        </w:p>
        <w:p w:rsidR="00545515" w:rsidRPr="00017E20" w:rsidRDefault="00545515" w:rsidP="00C56146">
          <w:pPr>
            <w:spacing w:after="0" w:line="240" w:lineRule="auto"/>
            <w:jc w:val="both"/>
            <w:rPr>
              <w:rFonts w:ascii="Times New Roman" w:hAnsi="Times New Roman" w:cs="Times New Roman"/>
              <w:b/>
              <w:sz w:val="24"/>
              <w:szCs w:val="24"/>
              <w:lang w:val="ro-RO"/>
            </w:rPr>
          </w:pPr>
        </w:p>
        <w:p w:rsidR="00545515" w:rsidRPr="00017E20" w:rsidRDefault="00545515" w:rsidP="00C56146">
          <w:pPr>
            <w:pStyle w:val="TOCHeading"/>
            <w:spacing w:before="0" w:line="240" w:lineRule="auto"/>
            <w:jc w:val="center"/>
            <w:rPr>
              <w:rFonts w:ascii="Times New Roman" w:hAnsi="Times New Roman" w:cs="Times New Roman"/>
              <w:sz w:val="24"/>
              <w:szCs w:val="24"/>
            </w:rPr>
          </w:pPr>
        </w:p>
        <w:p w:rsidR="00545515" w:rsidRPr="00017E20" w:rsidRDefault="00545515" w:rsidP="00C56146">
          <w:pPr>
            <w:pStyle w:val="TOCHeading"/>
            <w:spacing w:before="0" w:line="240" w:lineRule="auto"/>
            <w:jc w:val="center"/>
            <w:rPr>
              <w:rFonts w:ascii="Times New Roman" w:hAnsi="Times New Roman" w:cs="Times New Roman"/>
              <w:sz w:val="24"/>
              <w:szCs w:val="24"/>
            </w:rPr>
          </w:pPr>
        </w:p>
        <w:p w:rsidR="00545515" w:rsidRPr="00017E20" w:rsidRDefault="00545515" w:rsidP="00C56146">
          <w:pPr>
            <w:pStyle w:val="TOCHeading"/>
            <w:spacing w:before="0" w:line="240" w:lineRule="auto"/>
            <w:jc w:val="center"/>
            <w:rPr>
              <w:rFonts w:ascii="Times New Roman" w:hAnsi="Times New Roman" w:cs="Times New Roman"/>
              <w:sz w:val="24"/>
              <w:szCs w:val="24"/>
            </w:rPr>
          </w:pPr>
        </w:p>
        <w:p w:rsidR="00545515" w:rsidRDefault="00545515" w:rsidP="00C56146">
          <w:pPr>
            <w:pStyle w:val="TOCHeading"/>
            <w:spacing w:before="0" w:line="240" w:lineRule="auto"/>
            <w:jc w:val="center"/>
            <w:rPr>
              <w:rFonts w:ascii="Times New Roman" w:hAnsi="Times New Roman" w:cs="Times New Roman"/>
              <w:sz w:val="24"/>
              <w:szCs w:val="24"/>
            </w:rPr>
          </w:pPr>
        </w:p>
        <w:p w:rsidR="00017E20" w:rsidRDefault="00017E20" w:rsidP="00C56146">
          <w:pPr>
            <w:spacing w:after="0" w:line="240" w:lineRule="auto"/>
          </w:pPr>
        </w:p>
        <w:p w:rsidR="00017E20" w:rsidRPr="00017E20" w:rsidRDefault="00017E20" w:rsidP="00C56146">
          <w:pPr>
            <w:spacing w:after="0" w:line="240" w:lineRule="auto"/>
          </w:pPr>
        </w:p>
        <w:p w:rsidR="00545515" w:rsidRPr="00017E20" w:rsidRDefault="00545515" w:rsidP="00C56146">
          <w:pPr>
            <w:pStyle w:val="TOCHeading"/>
            <w:spacing w:before="0" w:line="240" w:lineRule="auto"/>
            <w:jc w:val="center"/>
            <w:rPr>
              <w:rFonts w:ascii="Times New Roman" w:hAnsi="Times New Roman" w:cs="Times New Roman"/>
              <w:sz w:val="24"/>
              <w:szCs w:val="24"/>
            </w:rPr>
          </w:pPr>
        </w:p>
        <w:p w:rsidR="00545515" w:rsidRDefault="00545515" w:rsidP="00C56146">
          <w:pPr>
            <w:pStyle w:val="TOCHeading"/>
            <w:spacing w:before="0" w:line="240" w:lineRule="auto"/>
            <w:jc w:val="center"/>
            <w:rPr>
              <w:rFonts w:ascii="Times New Roman" w:hAnsi="Times New Roman" w:cs="Times New Roman"/>
              <w:sz w:val="24"/>
              <w:szCs w:val="24"/>
            </w:rPr>
          </w:pPr>
        </w:p>
        <w:p w:rsidR="00C56146" w:rsidRDefault="00C56146" w:rsidP="00C56146"/>
        <w:p w:rsidR="00C56146" w:rsidRDefault="00C56146" w:rsidP="00C56146"/>
        <w:p w:rsidR="00C56146" w:rsidRDefault="00C56146" w:rsidP="00C56146"/>
        <w:p w:rsidR="00C56146" w:rsidRDefault="00C56146" w:rsidP="00C56146"/>
        <w:p w:rsidR="00C56146" w:rsidRDefault="00C56146" w:rsidP="00C56146"/>
        <w:p w:rsidR="00C56146" w:rsidRDefault="00C56146" w:rsidP="00C56146"/>
        <w:p w:rsidR="00C56146" w:rsidRDefault="00C56146" w:rsidP="00C56146"/>
        <w:p w:rsidR="00C56146" w:rsidRDefault="00C56146" w:rsidP="00C56146"/>
        <w:p w:rsidR="00C56146" w:rsidRDefault="00C56146" w:rsidP="00C56146"/>
        <w:p w:rsidR="00545515" w:rsidRPr="00017E20" w:rsidRDefault="00545515" w:rsidP="00C56146">
          <w:pPr>
            <w:spacing w:after="0" w:line="240" w:lineRule="auto"/>
            <w:rPr>
              <w:rFonts w:ascii="Times New Roman" w:hAnsi="Times New Roman" w:cs="Times New Roman"/>
              <w:sz w:val="24"/>
              <w:szCs w:val="24"/>
            </w:rPr>
          </w:pPr>
        </w:p>
        <w:p w:rsidR="00BD46C8" w:rsidRPr="00017E20" w:rsidRDefault="00700E00" w:rsidP="00C56146">
          <w:pPr>
            <w:pStyle w:val="TOCHeading"/>
            <w:spacing w:before="0" w:line="240" w:lineRule="auto"/>
            <w:rPr>
              <w:rFonts w:ascii="Times New Roman" w:eastAsiaTheme="minorEastAsia" w:hAnsi="Times New Roman" w:cs="Times New Roman"/>
              <w:noProof/>
              <w:color w:val="auto"/>
              <w:sz w:val="24"/>
              <w:szCs w:val="24"/>
            </w:rPr>
          </w:pPr>
          <w:r w:rsidRPr="00017E20">
            <w:rPr>
              <w:rFonts w:ascii="Times New Roman" w:hAnsi="Times New Roman" w:cs="Times New Roman"/>
              <w:sz w:val="24"/>
              <w:szCs w:val="24"/>
            </w:rPr>
            <w:lastRenderedPageBreak/>
            <w:fldChar w:fldCharType="begin"/>
          </w:r>
          <w:r w:rsidRPr="00017E20">
            <w:rPr>
              <w:rFonts w:ascii="Times New Roman" w:hAnsi="Times New Roman" w:cs="Times New Roman"/>
              <w:sz w:val="24"/>
              <w:szCs w:val="24"/>
            </w:rPr>
            <w:instrText xml:space="preserve"> TOC \o "1-3" \h \z \u </w:instrText>
          </w:r>
          <w:r w:rsidRPr="00017E20">
            <w:rPr>
              <w:rFonts w:ascii="Times New Roman" w:hAnsi="Times New Roman" w:cs="Times New Roman"/>
              <w:sz w:val="24"/>
              <w:szCs w:val="24"/>
            </w:rPr>
            <w:fldChar w:fldCharType="separate"/>
          </w:r>
          <w:hyperlink w:anchor="_Toc435516920" w:history="1">
            <w:r w:rsidRPr="00017E20">
              <w:rPr>
                <w:rStyle w:val="Hyperlink"/>
                <w:rFonts w:ascii="Times New Roman" w:hAnsi="Times New Roman" w:cs="Times New Roman"/>
                <w:noProof/>
                <w:color w:val="auto"/>
                <w:sz w:val="24"/>
                <w:szCs w:val="24"/>
                <w:lang w:val="ro-RO"/>
              </w:rPr>
              <w:t>CAPITOLUL 1. Introducere şi context</w:t>
            </w:r>
            <w:r w:rsidR="00017E20" w:rsidRPr="00017E20">
              <w:rPr>
                <w:rFonts w:ascii="Times New Roman" w:hAnsi="Times New Roman" w:cs="Times New Roman"/>
                <w:noProof/>
                <w:webHidden/>
                <w:color w:val="auto"/>
                <w:sz w:val="24"/>
                <w:szCs w:val="24"/>
              </w:rPr>
              <w:t>…………………………………………………………………...</w:t>
            </w:r>
            <w:r w:rsidRPr="00017E20">
              <w:rPr>
                <w:rFonts w:ascii="Times New Roman" w:hAnsi="Times New Roman" w:cs="Times New Roman"/>
                <w:noProof/>
                <w:webHidden/>
                <w:color w:val="auto"/>
                <w:sz w:val="24"/>
                <w:szCs w:val="24"/>
              </w:rPr>
              <w:fldChar w:fldCharType="begin"/>
            </w:r>
            <w:r w:rsidRPr="00017E20">
              <w:rPr>
                <w:rFonts w:ascii="Times New Roman" w:hAnsi="Times New Roman" w:cs="Times New Roman"/>
                <w:noProof/>
                <w:webHidden/>
                <w:color w:val="auto"/>
                <w:sz w:val="24"/>
                <w:szCs w:val="24"/>
              </w:rPr>
              <w:instrText xml:space="preserve"> PAGEREF _Toc435516920 \h </w:instrText>
            </w:r>
            <w:r w:rsidRPr="00017E20">
              <w:rPr>
                <w:rFonts w:ascii="Times New Roman" w:hAnsi="Times New Roman" w:cs="Times New Roman"/>
                <w:noProof/>
                <w:webHidden/>
                <w:color w:val="auto"/>
                <w:sz w:val="24"/>
                <w:szCs w:val="24"/>
              </w:rPr>
            </w:r>
            <w:r w:rsidRPr="00017E20">
              <w:rPr>
                <w:rFonts w:ascii="Times New Roman" w:hAnsi="Times New Roman" w:cs="Times New Roman"/>
                <w:noProof/>
                <w:webHidden/>
                <w:color w:val="auto"/>
                <w:sz w:val="24"/>
                <w:szCs w:val="24"/>
              </w:rPr>
              <w:fldChar w:fldCharType="separate"/>
            </w:r>
            <w:r w:rsidR="00A24C49">
              <w:rPr>
                <w:rFonts w:ascii="Times New Roman" w:hAnsi="Times New Roman" w:cs="Times New Roman"/>
                <w:noProof/>
                <w:webHidden/>
                <w:color w:val="auto"/>
                <w:sz w:val="24"/>
                <w:szCs w:val="24"/>
              </w:rPr>
              <w:t>5</w:t>
            </w:r>
            <w:r w:rsidRPr="00017E20">
              <w:rPr>
                <w:rFonts w:ascii="Times New Roman" w:hAnsi="Times New Roman" w:cs="Times New Roman"/>
                <w:noProof/>
                <w:webHidden/>
                <w:color w:val="auto"/>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6921" w:history="1">
            <w:r w:rsidR="00700E00" w:rsidRPr="00017E20">
              <w:rPr>
                <w:rStyle w:val="Hyperlink"/>
                <w:rFonts w:ascii="Times New Roman" w:hAnsi="Times New Roman" w:cs="Times New Roman"/>
                <w:noProof/>
                <w:sz w:val="24"/>
                <w:szCs w:val="24"/>
              </w:rPr>
              <w:t>1.1 Scurtă descriere a planului</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_Toc435516921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5</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6922" w:history="1">
            <w:r w:rsidR="00700E00" w:rsidRPr="00017E20">
              <w:rPr>
                <w:rStyle w:val="Hyperlink"/>
                <w:rFonts w:ascii="Times New Roman" w:hAnsi="Times New Roman" w:cs="Times New Roman"/>
                <w:noProof/>
                <w:sz w:val="24"/>
                <w:szCs w:val="24"/>
              </w:rPr>
              <w:t>1.2 Scurtă descriere a PNMM</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_Toc435516922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5</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6923" w:history="1">
            <w:r w:rsidR="00700E00" w:rsidRPr="00017E20">
              <w:rPr>
                <w:rStyle w:val="Hyperlink"/>
                <w:rFonts w:ascii="Times New Roman" w:hAnsi="Times New Roman" w:cs="Times New Roman"/>
                <w:noProof/>
                <w:sz w:val="24"/>
                <w:szCs w:val="24"/>
              </w:rPr>
              <w:t>1.3 Cadrul legal referitor la PNMM şi la elaborarea planului de management</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_Toc435516923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6</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6924" w:history="1">
            <w:r w:rsidR="00700E00" w:rsidRPr="00017E20">
              <w:rPr>
                <w:rStyle w:val="Hyperlink"/>
                <w:rFonts w:ascii="Times New Roman" w:hAnsi="Times New Roman" w:cs="Times New Roman"/>
                <w:noProof/>
                <w:sz w:val="24"/>
                <w:szCs w:val="24"/>
              </w:rPr>
              <w:t>1.4 Procesul de elaborare a planului de management</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_Toc435516924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6</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6925" w:history="1">
            <w:r w:rsidR="00700E00" w:rsidRPr="00017E20">
              <w:rPr>
                <w:rStyle w:val="Hyperlink"/>
                <w:rFonts w:ascii="Times New Roman" w:hAnsi="Times New Roman" w:cs="Times New Roman"/>
                <w:noProof/>
                <w:sz w:val="24"/>
                <w:szCs w:val="24"/>
              </w:rPr>
              <w:t>1.5 Proceduri de modificare a planului de management</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_Toc435516925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7</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6926" w:history="1">
            <w:r w:rsidR="00700E00" w:rsidRPr="00017E20">
              <w:rPr>
                <w:rStyle w:val="Hyperlink"/>
                <w:rFonts w:ascii="Times New Roman" w:hAnsi="Times New Roman" w:cs="Times New Roman"/>
                <w:noProof/>
                <w:sz w:val="24"/>
                <w:szCs w:val="24"/>
              </w:rPr>
              <w:t>1.6 Proceduri de implementare a planului de management</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_Toc435516926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7</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6927" w:history="1">
            <w:r w:rsidR="00700E00" w:rsidRPr="00017E20">
              <w:rPr>
                <w:rStyle w:val="Hyperlink"/>
                <w:rFonts w:ascii="Times New Roman" w:hAnsi="Times New Roman" w:cs="Times New Roman"/>
                <w:noProof/>
                <w:sz w:val="24"/>
                <w:szCs w:val="24"/>
              </w:rPr>
              <w:t>1.7 Regulamentul ariei naturale protejate</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_Toc435516927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7</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1"/>
            <w:tabs>
              <w:tab w:val="right" w:leader="dot" w:pos="10070"/>
            </w:tabs>
            <w:spacing w:after="0" w:line="240" w:lineRule="auto"/>
            <w:rPr>
              <w:rFonts w:ascii="Times New Roman" w:eastAsiaTheme="minorEastAsia" w:hAnsi="Times New Roman" w:cs="Times New Roman"/>
              <w:noProof/>
              <w:sz w:val="24"/>
              <w:szCs w:val="24"/>
            </w:rPr>
          </w:pPr>
          <w:hyperlink w:anchor="_Toc435516928" w:history="1">
            <w:r w:rsidR="00700E00" w:rsidRPr="00017E20">
              <w:rPr>
                <w:rStyle w:val="Hyperlink"/>
                <w:rFonts w:ascii="Times New Roman" w:hAnsi="Times New Roman" w:cs="Times New Roman"/>
                <w:noProof/>
                <w:sz w:val="24"/>
                <w:szCs w:val="24"/>
                <w:lang w:val="ro-RO"/>
              </w:rPr>
              <w:t>CAPITOLUL 2. Descrierea ariei naturale protejate</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_Toc435516928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7</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6929" w:history="1">
            <w:r w:rsidR="00700E00" w:rsidRPr="00017E20">
              <w:rPr>
                <w:rStyle w:val="Hyperlink"/>
                <w:rFonts w:ascii="Times New Roman" w:hAnsi="Times New Roman" w:cs="Times New Roman"/>
                <w:noProof/>
                <w:sz w:val="24"/>
                <w:szCs w:val="24"/>
              </w:rPr>
              <w:t>2.1 Informaţii generale</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_Toc435516929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7</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3"/>
            <w:spacing w:after="0" w:line="240" w:lineRule="auto"/>
            <w:rPr>
              <w:rFonts w:eastAsiaTheme="minorEastAsia"/>
              <w:noProof/>
            </w:rPr>
          </w:pPr>
          <w:hyperlink w:anchor="_Toc435516930" w:history="1">
            <w:r w:rsidR="00700E00" w:rsidRPr="00017E20">
              <w:rPr>
                <w:rStyle w:val="Hyperlink"/>
                <w:noProof/>
                <w:lang w:val="ro-RO"/>
              </w:rPr>
              <w:t>2.1.1. Localizarea ariei naturale protejate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_Toc435516930 \h </w:instrText>
            </w:r>
            <w:r w:rsidR="00700E00" w:rsidRPr="00017E20">
              <w:rPr>
                <w:noProof/>
                <w:webHidden/>
              </w:rPr>
            </w:r>
            <w:r w:rsidR="00700E00" w:rsidRPr="00017E20">
              <w:rPr>
                <w:noProof/>
                <w:webHidden/>
              </w:rPr>
              <w:fldChar w:fldCharType="separate"/>
            </w:r>
            <w:r w:rsidR="00A24C49">
              <w:rPr>
                <w:noProof/>
                <w:webHidden/>
              </w:rPr>
              <w:t>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31" w:history="1">
            <w:r w:rsidR="00700E00" w:rsidRPr="00017E20">
              <w:rPr>
                <w:rStyle w:val="Hyperlink"/>
                <w:noProof/>
                <w:lang w:val="ro-RO"/>
              </w:rPr>
              <w:t>2.1.2. Limitele ariei naturale protejate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_Toc435516931 \h </w:instrText>
            </w:r>
            <w:r w:rsidR="00700E00" w:rsidRPr="00017E20">
              <w:rPr>
                <w:noProof/>
                <w:webHidden/>
              </w:rPr>
            </w:r>
            <w:r w:rsidR="00700E00" w:rsidRPr="00017E20">
              <w:rPr>
                <w:noProof/>
                <w:webHidden/>
              </w:rPr>
              <w:fldChar w:fldCharType="separate"/>
            </w:r>
            <w:r w:rsidR="00A24C49">
              <w:rPr>
                <w:noProof/>
                <w:webHidden/>
              </w:rPr>
              <w:t>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32" w:history="1">
            <w:r w:rsidR="00700E00" w:rsidRPr="00017E20">
              <w:rPr>
                <w:rStyle w:val="Hyperlink"/>
                <w:noProof/>
                <w:lang w:val="ro-RO"/>
              </w:rPr>
              <w:t>2.1.3. Zonarea internă a ariei naturale protejate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_Toc435516932 \h </w:instrText>
            </w:r>
            <w:r w:rsidR="00700E00" w:rsidRPr="00017E20">
              <w:rPr>
                <w:noProof/>
                <w:webHidden/>
              </w:rPr>
            </w:r>
            <w:r w:rsidR="00700E00" w:rsidRPr="00017E20">
              <w:rPr>
                <w:noProof/>
                <w:webHidden/>
              </w:rPr>
              <w:fldChar w:fldCharType="separate"/>
            </w:r>
            <w:r w:rsidR="00A24C49">
              <w:rPr>
                <w:noProof/>
                <w:webHidden/>
              </w:rPr>
              <w:t>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33" w:history="1">
            <w:r w:rsidR="00700E00" w:rsidRPr="00017E20">
              <w:rPr>
                <w:rStyle w:val="Hyperlink"/>
                <w:noProof/>
                <w:lang w:val="ro-RO"/>
              </w:rPr>
              <w:t>2.1.4. Suprapuneri cu alte arii naturale protejate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_Toc435516933 \h </w:instrText>
            </w:r>
            <w:r w:rsidR="00700E00" w:rsidRPr="00017E20">
              <w:rPr>
                <w:noProof/>
                <w:webHidden/>
              </w:rPr>
            </w:r>
            <w:r w:rsidR="00700E00" w:rsidRPr="00017E20">
              <w:rPr>
                <w:noProof/>
                <w:webHidden/>
              </w:rPr>
              <w:fldChar w:fldCharType="separate"/>
            </w:r>
            <w:r w:rsidR="00A24C49">
              <w:rPr>
                <w:noProof/>
                <w:webHidden/>
              </w:rPr>
              <w:t>8</w:t>
            </w:r>
            <w:r w:rsidR="00700E00" w:rsidRPr="00017E20">
              <w:rPr>
                <w:noProof/>
                <w:webHidden/>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6934" w:history="1">
            <w:r w:rsidR="00700E00" w:rsidRPr="00017E20">
              <w:rPr>
                <w:rStyle w:val="Hyperlink"/>
                <w:rFonts w:ascii="Times New Roman" w:hAnsi="Times New Roman" w:cs="Times New Roman"/>
                <w:noProof/>
                <w:sz w:val="24"/>
                <w:szCs w:val="24"/>
              </w:rPr>
              <w:t>2.2 Mediul abiotic</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_Toc435516934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8</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3"/>
            <w:spacing w:after="0" w:line="240" w:lineRule="auto"/>
            <w:rPr>
              <w:rFonts w:eastAsiaTheme="minorEastAsia"/>
              <w:noProof/>
            </w:rPr>
          </w:pPr>
          <w:hyperlink w:anchor="_Toc435516935" w:history="1">
            <w:r w:rsidR="00700E00" w:rsidRPr="00017E20">
              <w:rPr>
                <w:rStyle w:val="Hyperlink"/>
                <w:noProof/>
                <w:lang w:val="ro-RO"/>
              </w:rPr>
              <w:t>2.2.1. Geomorfologie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_Toc435516935 \h </w:instrText>
            </w:r>
            <w:r w:rsidR="00700E00" w:rsidRPr="00017E20">
              <w:rPr>
                <w:noProof/>
                <w:webHidden/>
              </w:rPr>
            </w:r>
            <w:r w:rsidR="00700E00" w:rsidRPr="00017E20">
              <w:rPr>
                <w:noProof/>
                <w:webHidden/>
              </w:rPr>
              <w:fldChar w:fldCharType="separate"/>
            </w:r>
            <w:r w:rsidR="00A24C49">
              <w:rPr>
                <w:noProof/>
                <w:webHidden/>
              </w:rPr>
              <w:t>8</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36" w:history="1">
            <w:r w:rsidR="00700E00" w:rsidRPr="00017E20">
              <w:rPr>
                <w:rStyle w:val="Hyperlink"/>
                <w:noProof/>
                <w:lang w:val="ro-RO"/>
              </w:rPr>
              <w:t>2.2.2. Geologie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_Toc435516936 \h </w:instrText>
            </w:r>
            <w:r w:rsidR="00700E00" w:rsidRPr="00017E20">
              <w:rPr>
                <w:noProof/>
                <w:webHidden/>
              </w:rPr>
            </w:r>
            <w:r w:rsidR="00700E00" w:rsidRPr="00017E20">
              <w:rPr>
                <w:noProof/>
                <w:webHidden/>
              </w:rPr>
              <w:fldChar w:fldCharType="separate"/>
            </w:r>
            <w:r w:rsidR="00A24C49">
              <w:rPr>
                <w:noProof/>
                <w:webHidden/>
              </w:rPr>
              <w:t>9</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37" w:history="1">
            <w:r w:rsidR="00700E00" w:rsidRPr="00017E20">
              <w:rPr>
                <w:rStyle w:val="Hyperlink"/>
                <w:noProof/>
                <w:lang w:val="ro-RO"/>
              </w:rPr>
              <w:t>2.2.3. Hidrologie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_Toc435516937 \h </w:instrText>
            </w:r>
            <w:r w:rsidR="00700E00" w:rsidRPr="00017E20">
              <w:rPr>
                <w:noProof/>
                <w:webHidden/>
              </w:rPr>
            </w:r>
            <w:r w:rsidR="00700E00" w:rsidRPr="00017E20">
              <w:rPr>
                <w:noProof/>
                <w:webHidden/>
              </w:rPr>
              <w:fldChar w:fldCharType="separate"/>
            </w:r>
            <w:r w:rsidR="00A24C49">
              <w:rPr>
                <w:noProof/>
                <w:webHidden/>
              </w:rPr>
              <w:t>10</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38" w:history="1">
            <w:r w:rsidR="00700E00" w:rsidRPr="00017E20">
              <w:rPr>
                <w:rStyle w:val="Hyperlink"/>
                <w:noProof/>
                <w:lang w:val="ro-RO"/>
              </w:rPr>
              <w:t>2.2.4. Clima</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_Toc435516938 \h </w:instrText>
            </w:r>
            <w:r w:rsidR="00700E00" w:rsidRPr="00017E20">
              <w:rPr>
                <w:noProof/>
                <w:webHidden/>
              </w:rPr>
            </w:r>
            <w:r w:rsidR="00700E00" w:rsidRPr="00017E20">
              <w:rPr>
                <w:noProof/>
                <w:webHidden/>
              </w:rPr>
              <w:fldChar w:fldCharType="separate"/>
            </w:r>
            <w:r w:rsidR="00A24C49">
              <w:rPr>
                <w:noProof/>
                <w:webHidden/>
              </w:rPr>
              <w:t>11</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39" w:history="1">
            <w:r w:rsidR="0066608A">
              <w:rPr>
                <w:rStyle w:val="Hyperlink"/>
                <w:noProof/>
                <w:lang w:val="ro-RO"/>
              </w:rPr>
              <w:t>2.2.5. Solul</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_Toc435516939 \h </w:instrText>
            </w:r>
            <w:r w:rsidR="00700E00" w:rsidRPr="00017E20">
              <w:rPr>
                <w:noProof/>
                <w:webHidden/>
              </w:rPr>
            </w:r>
            <w:r w:rsidR="00700E00" w:rsidRPr="00017E20">
              <w:rPr>
                <w:noProof/>
                <w:webHidden/>
              </w:rPr>
              <w:fldChar w:fldCharType="separate"/>
            </w:r>
            <w:r w:rsidR="00A24C49">
              <w:rPr>
                <w:noProof/>
                <w:webHidden/>
              </w:rPr>
              <w:t>11</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40" w:history="1">
            <w:r w:rsidR="00700E00" w:rsidRPr="00017E20">
              <w:rPr>
                <w:rStyle w:val="Hyperlink"/>
                <w:noProof/>
                <w:lang w:val="ro-RO"/>
              </w:rPr>
              <w:t>2.2.6. Descrierea substanţelor minerale utile din PNMM</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_Toc435516940 \h </w:instrText>
            </w:r>
            <w:r w:rsidR="00700E00" w:rsidRPr="00017E20">
              <w:rPr>
                <w:noProof/>
                <w:webHidden/>
              </w:rPr>
            </w:r>
            <w:r w:rsidR="00700E00" w:rsidRPr="00017E20">
              <w:rPr>
                <w:noProof/>
                <w:webHidden/>
              </w:rPr>
              <w:fldChar w:fldCharType="separate"/>
            </w:r>
            <w:r w:rsidR="00A24C49">
              <w:rPr>
                <w:noProof/>
                <w:webHidden/>
              </w:rPr>
              <w:t>12</w:t>
            </w:r>
            <w:r w:rsidR="00700E00" w:rsidRPr="00017E20">
              <w:rPr>
                <w:noProof/>
                <w:webHidden/>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6941" w:history="1">
            <w:r w:rsidR="00700E00" w:rsidRPr="00017E20">
              <w:rPr>
                <w:rStyle w:val="Hyperlink"/>
                <w:rFonts w:ascii="Times New Roman" w:hAnsi="Times New Roman" w:cs="Times New Roman"/>
                <w:noProof/>
                <w:sz w:val="24"/>
                <w:szCs w:val="24"/>
                <w:lang w:val="ro-RO"/>
              </w:rPr>
              <w:t>2.</w:t>
            </w:r>
            <w:r w:rsidR="00700E00" w:rsidRPr="00017E20">
              <w:rPr>
                <w:rStyle w:val="Hyperlink"/>
                <w:rFonts w:ascii="Times New Roman" w:hAnsi="Times New Roman" w:cs="Times New Roman"/>
                <w:noProof/>
                <w:sz w:val="24"/>
                <w:szCs w:val="24"/>
              </w:rPr>
              <w:t>3 Mediul</w:t>
            </w:r>
            <w:r w:rsidR="00700E00" w:rsidRPr="00017E20">
              <w:rPr>
                <w:rStyle w:val="Hyperlink"/>
                <w:rFonts w:ascii="Times New Roman" w:hAnsi="Times New Roman" w:cs="Times New Roman"/>
                <w:noProof/>
                <w:sz w:val="24"/>
                <w:szCs w:val="24"/>
                <w:lang w:val="ro-RO"/>
              </w:rPr>
              <w:t xml:space="preserve"> biotic</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_Toc435516941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12</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3"/>
            <w:spacing w:after="0" w:line="240" w:lineRule="auto"/>
            <w:rPr>
              <w:rFonts w:eastAsiaTheme="minorEastAsia"/>
              <w:noProof/>
            </w:rPr>
          </w:pPr>
          <w:hyperlink w:anchor="_Toc435516942" w:history="1">
            <w:r w:rsidR="00700E00" w:rsidRPr="00017E20">
              <w:rPr>
                <w:rStyle w:val="Hyperlink"/>
                <w:noProof/>
                <w:lang w:val="ro-RO"/>
              </w:rPr>
              <w:t>2.3.1. Ecosistemele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_Toc435516942 \h </w:instrText>
            </w:r>
            <w:r w:rsidR="00700E00" w:rsidRPr="00017E20">
              <w:rPr>
                <w:noProof/>
                <w:webHidden/>
              </w:rPr>
            </w:r>
            <w:r w:rsidR="00700E00" w:rsidRPr="00017E20">
              <w:rPr>
                <w:noProof/>
                <w:webHidden/>
              </w:rPr>
              <w:fldChar w:fldCharType="separate"/>
            </w:r>
            <w:r w:rsidR="00A24C49">
              <w:rPr>
                <w:noProof/>
                <w:webHidden/>
              </w:rPr>
              <w:t>12</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43" w:history="1">
            <w:r w:rsidR="00700E00" w:rsidRPr="00017E20">
              <w:rPr>
                <w:rStyle w:val="Hyperlink"/>
                <w:noProof/>
                <w:lang w:val="ro-RO"/>
              </w:rPr>
              <w:t>2.3.2 Habitate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_Toc435516943 \h </w:instrText>
            </w:r>
            <w:r w:rsidR="00700E00" w:rsidRPr="00017E20">
              <w:rPr>
                <w:noProof/>
                <w:webHidden/>
              </w:rPr>
            </w:r>
            <w:r w:rsidR="00700E00" w:rsidRPr="00017E20">
              <w:rPr>
                <w:noProof/>
                <w:webHidden/>
              </w:rPr>
              <w:fldChar w:fldCharType="separate"/>
            </w:r>
            <w:r w:rsidR="00A24C49">
              <w:rPr>
                <w:noProof/>
                <w:webHidden/>
              </w:rPr>
              <w:t>13</w:t>
            </w:r>
            <w:r w:rsidR="00700E00" w:rsidRPr="00017E20">
              <w:rPr>
                <w:noProof/>
                <w:webHidden/>
              </w:rPr>
              <w:fldChar w:fldCharType="end"/>
            </w:r>
          </w:hyperlink>
        </w:p>
        <w:p w:rsidR="00BD46C8" w:rsidRPr="0084250A" w:rsidRDefault="00623CA4" w:rsidP="0084250A">
          <w:pPr>
            <w:pStyle w:val="TOC3"/>
            <w:spacing w:after="0" w:line="240" w:lineRule="auto"/>
            <w:rPr>
              <w:noProof/>
            </w:rPr>
          </w:pPr>
          <w:r w:rsidRPr="00017E20">
            <w:rPr>
              <w:noProof/>
            </w:rPr>
            <w:t xml:space="preserve">   2.3.2.1 Habitate Natura 2000</w:t>
          </w:r>
          <w:r w:rsidR="000048A9" w:rsidRPr="00017E20">
            <w:rPr>
              <w:noProof/>
            </w:rPr>
            <w:t>……………………………………………………………………...</w:t>
          </w:r>
          <w:r w:rsidR="0084250A">
            <w:rPr>
              <w:noProof/>
            </w:rPr>
            <w:t>14</w:t>
          </w:r>
        </w:p>
        <w:p w:rsidR="00623CA4" w:rsidRPr="00017E20" w:rsidRDefault="00623CA4" w:rsidP="00C56146">
          <w:pPr>
            <w:spacing w:after="0" w:line="240" w:lineRule="auto"/>
            <w:ind w:firstLine="440"/>
            <w:jc w:val="both"/>
            <w:rPr>
              <w:rFonts w:ascii="Times New Roman" w:hAnsi="Times New Roman" w:cs="Times New Roman"/>
              <w:noProof/>
              <w:sz w:val="24"/>
              <w:szCs w:val="24"/>
              <w:lang w:val="ro-RO"/>
            </w:rPr>
          </w:pPr>
          <w:r w:rsidRPr="00017E20">
            <w:rPr>
              <w:rFonts w:ascii="Times New Roman" w:hAnsi="Times New Roman" w:cs="Times New Roman"/>
              <w:noProof/>
              <w:sz w:val="24"/>
              <w:szCs w:val="24"/>
            </w:rPr>
            <w:t xml:space="preserve">   2.3.2.2 Habitate după clasificarea național</w:t>
          </w:r>
          <w:r w:rsidRPr="00017E20">
            <w:rPr>
              <w:rFonts w:ascii="Times New Roman" w:hAnsi="Times New Roman" w:cs="Times New Roman"/>
              <w:noProof/>
              <w:sz w:val="24"/>
              <w:szCs w:val="24"/>
              <w:lang w:val="ro-RO"/>
            </w:rPr>
            <w:t>ă</w:t>
          </w:r>
          <w:r w:rsidR="000048A9" w:rsidRPr="00017E20">
            <w:rPr>
              <w:rFonts w:ascii="Times New Roman" w:hAnsi="Times New Roman" w:cs="Times New Roman"/>
              <w:noProof/>
              <w:sz w:val="24"/>
              <w:szCs w:val="24"/>
              <w:lang w:val="ro-RO"/>
            </w:rPr>
            <w:t>....................................................................................</w:t>
          </w:r>
          <w:r w:rsidR="0084250A">
            <w:rPr>
              <w:rFonts w:ascii="Times New Roman" w:hAnsi="Times New Roman" w:cs="Times New Roman"/>
              <w:noProof/>
              <w:sz w:val="24"/>
              <w:szCs w:val="24"/>
              <w:lang w:val="ro-RO"/>
            </w:rPr>
            <w:t>22</w:t>
          </w:r>
        </w:p>
        <w:p w:rsidR="00BD46C8" w:rsidRPr="00017E20" w:rsidRDefault="00CC4A6B" w:rsidP="00C56146">
          <w:pPr>
            <w:pStyle w:val="TOC3"/>
            <w:spacing w:after="0" w:line="240" w:lineRule="auto"/>
            <w:rPr>
              <w:rFonts w:eastAsiaTheme="minorEastAsia"/>
              <w:noProof/>
            </w:rPr>
          </w:pPr>
          <w:hyperlink w:anchor="_Toc435516975" w:history="1">
            <w:r w:rsidR="00700E00" w:rsidRPr="00017E20">
              <w:rPr>
                <w:rStyle w:val="Hyperlink"/>
                <w:noProof/>
                <w:lang w:val="ro-RO"/>
              </w:rPr>
              <w:t>2.3.3 Flora de interes conservativ</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_Toc435516975 \h </w:instrText>
            </w:r>
            <w:r w:rsidR="00700E00" w:rsidRPr="00017E20">
              <w:rPr>
                <w:noProof/>
                <w:webHidden/>
              </w:rPr>
            </w:r>
            <w:r w:rsidR="00700E00" w:rsidRPr="00017E20">
              <w:rPr>
                <w:noProof/>
                <w:webHidden/>
              </w:rPr>
              <w:fldChar w:fldCharType="separate"/>
            </w:r>
            <w:r w:rsidR="00A24C49">
              <w:rPr>
                <w:noProof/>
                <w:webHidden/>
              </w:rPr>
              <w:t>23</w:t>
            </w:r>
            <w:r w:rsidR="00700E00" w:rsidRPr="00017E20">
              <w:rPr>
                <w:noProof/>
                <w:webHidden/>
              </w:rPr>
              <w:fldChar w:fldCharType="end"/>
            </w:r>
          </w:hyperlink>
        </w:p>
        <w:p w:rsidR="00623CA4" w:rsidRPr="00017E20" w:rsidRDefault="00623CA4" w:rsidP="00C56146">
          <w:pPr>
            <w:spacing w:after="0" w:line="240" w:lineRule="auto"/>
            <w:ind w:firstLine="440"/>
            <w:jc w:val="both"/>
            <w:rPr>
              <w:rFonts w:ascii="Times New Roman" w:hAnsi="Times New Roman" w:cs="Times New Roman"/>
              <w:noProof/>
              <w:sz w:val="24"/>
              <w:szCs w:val="24"/>
            </w:rPr>
          </w:pPr>
          <w:r w:rsidRPr="00017E20">
            <w:rPr>
              <w:rFonts w:ascii="Times New Roman" w:hAnsi="Times New Roman" w:cs="Times New Roman"/>
              <w:noProof/>
              <w:sz w:val="24"/>
              <w:szCs w:val="24"/>
            </w:rPr>
            <w:t xml:space="preserve">   2.3.3.1. Plante inferioare</w:t>
          </w:r>
          <w:r w:rsidR="000048A9" w:rsidRPr="00017E20">
            <w:rPr>
              <w:rFonts w:ascii="Times New Roman" w:hAnsi="Times New Roman" w:cs="Times New Roman"/>
              <w:noProof/>
              <w:sz w:val="24"/>
              <w:szCs w:val="24"/>
            </w:rPr>
            <w:t>…………………………………………………………………………..</w:t>
          </w:r>
          <w:r w:rsidRPr="00017E20">
            <w:rPr>
              <w:rFonts w:ascii="Times New Roman" w:hAnsi="Times New Roman" w:cs="Times New Roman"/>
              <w:noProof/>
              <w:sz w:val="24"/>
              <w:szCs w:val="24"/>
            </w:rPr>
            <w:t>2</w:t>
          </w:r>
          <w:r w:rsidR="0084250A">
            <w:rPr>
              <w:rFonts w:ascii="Times New Roman" w:hAnsi="Times New Roman" w:cs="Times New Roman"/>
              <w:noProof/>
              <w:sz w:val="24"/>
              <w:szCs w:val="24"/>
            </w:rPr>
            <w:t>3</w:t>
          </w:r>
        </w:p>
        <w:p w:rsidR="00BD46C8" w:rsidRPr="00017E20" w:rsidRDefault="00CC4A6B" w:rsidP="00C56146">
          <w:pPr>
            <w:pStyle w:val="TOC3"/>
            <w:spacing w:after="0" w:line="240" w:lineRule="auto"/>
            <w:rPr>
              <w:rFonts w:eastAsiaTheme="minorEastAsia"/>
              <w:noProof/>
            </w:rPr>
          </w:pPr>
          <w:hyperlink w:anchor="_Toc435516976" w:history="1">
            <w:r w:rsidR="00700E00" w:rsidRPr="00017E20">
              <w:rPr>
                <w:rStyle w:val="Hyperlink"/>
                <w:i/>
                <w:noProof/>
              </w:rPr>
              <w:t>Buxbaumia viridis – mușchiul de pământ</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_Toc435516976 \h </w:instrText>
            </w:r>
            <w:r w:rsidR="00700E00" w:rsidRPr="00017E20">
              <w:rPr>
                <w:noProof/>
                <w:webHidden/>
              </w:rPr>
            </w:r>
            <w:r w:rsidR="00700E00" w:rsidRPr="00017E20">
              <w:rPr>
                <w:noProof/>
                <w:webHidden/>
              </w:rPr>
              <w:fldChar w:fldCharType="separate"/>
            </w:r>
            <w:r w:rsidR="00A24C49">
              <w:rPr>
                <w:noProof/>
                <w:webHidden/>
              </w:rPr>
              <w:t>23</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77" w:history="1">
            <w:r w:rsidR="00700E00" w:rsidRPr="00017E20">
              <w:rPr>
                <w:rStyle w:val="Hyperlink"/>
                <w:i/>
                <w:noProof/>
              </w:rPr>
              <w:t>Dicranum viride - mușchiul de pământ furculiță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_Toc435516977 \h </w:instrText>
            </w:r>
            <w:r w:rsidR="00700E00" w:rsidRPr="00017E20">
              <w:rPr>
                <w:noProof/>
                <w:webHidden/>
              </w:rPr>
            </w:r>
            <w:r w:rsidR="00700E00" w:rsidRPr="00017E20">
              <w:rPr>
                <w:noProof/>
                <w:webHidden/>
              </w:rPr>
              <w:fldChar w:fldCharType="separate"/>
            </w:r>
            <w:r w:rsidR="00A24C49">
              <w:rPr>
                <w:noProof/>
                <w:webHidden/>
              </w:rPr>
              <w:t>23</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78" w:history="1">
            <w:r w:rsidR="00700E00" w:rsidRPr="00017E20">
              <w:rPr>
                <w:rStyle w:val="Hyperlink"/>
                <w:i/>
                <w:noProof/>
              </w:rPr>
              <w:t>Meesia longiseta – mușchi de pământ cu sete lungi</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_Toc435516978 \h </w:instrText>
            </w:r>
            <w:r w:rsidR="00700E00" w:rsidRPr="00017E20">
              <w:rPr>
                <w:noProof/>
                <w:webHidden/>
              </w:rPr>
            </w:r>
            <w:r w:rsidR="00700E00" w:rsidRPr="00017E20">
              <w:rPr>
                <w:noProof/>
                <w:webHidden/>
              </w:rPr>
              <w:fldChar w:fldCharType="separate"/>
            </w:r>
            <w:r w:rsidR="00A24C49">
              <w:rPr>
                <w:noProof/>
                <w:webHidden/>
              </w:rPr>
              <w:t>23</w:t>
            </w:r>
            <w:r w:rsidR="00700E00" w:rsidRPr="00017E20">
              <w:rPr>
                <w:noProof/>
                <w:webHidden/>
              </w:rPr>
              <w:fldChar w:fldCharType="end"/>
            </w:r>
          </w:hyperlink>
        </w:p>
        <w:p w:rsidR="00623CA4" w:rsidRPr="00017E20" w:rsidRDefault="00623CA4" w:rsidP="00C56146">
          <w:pPr>
            <w:pStyle w:val="TOC3"/>
            <w:spacing w:after="0" w:line="240" w:lineRule="auto"/>
            <w:rPr>
              <w:noProof/>
            </w:rPr>
          </w:pPr>
          <w:r w:rsidRPr="00017E20">
            <w:rPr>
              <w:noProof/>
            </w:rPr>
            <w:t xml:space="preserve">   2.3.3.2 Plante superioare</w:t>
          </w:r>
          <w:r w:rsidR="000048A9" w:rsidRPr="00017E20">
            <w:rPr>
              <w:noProof/>
            </w:rPr>
            <w:t>…………………………………………………………………………..</w:t>
          </w:r>
          <w:r w:rsidR="0084250A">
            <w:rPr>
              <w:noProof/>
            </w:rPr>
            <w:t>23</w:t>
          </w:r>
        </w:p>
        <w:p w:rsidR="00BD46C8" w:rsidRPr="00017E20" w:rsidRDefault="00CC4A6B" w:rsidP="00C56146">
          <w:pPr>
            <w:pStyle w:val="TOC3"/>
            <w:spacing w:after="0" w:line="240" w:lineRule="auto"/>
            <w:rPr>
              <w:rFonts w:eastAsiaTheme="minorEastAsia"/>
              <w:noProof/>
            </w:rPr>
          </w:pPr>
          <w:hyperlink w:anchor="_Toc435516979" w:history="1">
            <w:r w:rsidR="00700E00" w:rsidRPr="00017E20">
              <w:rPr>
                <w:rStyle w:val="Hyperlink"/>
                <w:i/>
                <w:noProof/>
              </w:rPr>
              <w:t>Campanula serrata – clopoțel</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_Toc435516979 \h </w:instrText>
            </w:r>
            <w:r w:rsidR="00700E00" w:rsidRPr="00017E20">
              <w:rPr>
                <w:noProof/>
                <w:webHidden/>
              </w:rPr>
            </w:r>
            <w:r w:rsidR="00700E00" w:rsidRPr="00017E20">
              <w:rPr>
                <w:noProof/>
                <w:webHidden/>
              </w:rPr>
              <w:fldChar w:fldCharType="separate"/>
            </w:r>
            <w:r w:rsidR="00A24C49">
              <w:rPr>
                <w:noProof/>
                <w:webHidden/>
              </w:rPr>
              <w:t>23</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80" w:history="1">
            <w:r w:rsidR="00700E00" w:rsidRPr="00017E20">
              <w:rPr>
                <w:rStyle w:val="Hyperlink"/>
                <w:i/>
                <w:noProof/>
              </w:rPr>
              <w:t>Ligularia sibirica – curechiu de munte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_Toc435516980 \h </w:instrText>
            </w:r>
            <w:r w:rsidR="00700E00" w:rsidRPr="00017E20">
              <w:rPr>
                <w:noProof/>
                <w:webHidden/>
              </w:rPr>
            </w:r>
            <w:r w:rsidR="00700E00" w:rsidRPr="00017E20">
              <w:rPr>
                <w:noProof/>
                <w:webHidden/>
              </w:rPr>
              <w:fldChar w:fldCharType="separate"/>
            </w:r>
            <w:r w:rsidR="00A24C49">
              <w:rPr>
                <w:noProof/>
                <w:webHidden/>
              </w:rPr>
              <w:t>23</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81" w:history="1">
            <w:r w:rsidR="00700E00" w:rsidRPr="00017E20">
              <w:rPr>
                <w:rStyle w:val="Hyperlink"/>
                <w:i/>
                <w:noProof/>
              </w:rPr>
              <w:t>Eleocharis carniolica - pipiriguț</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_Toc435516981 \h </w:instrText>
            </w:r>
            <w:r w:rsidR="00700E00" w:rsidRPr="00017E20">
              <w:rPr>
                <w:noProof/>
                <w:webHidden/>
              </w:rPr>
            </w:r>
            <w:r w:rsidR="00700E00" w:rsidRPr="00017E20">
              <w:rPr>
                <w:noProof/>
                <w:webHidden/>
              </w:rPr>
              <w:fldChar w:fldCharType="separate"/>
            </w:r>
            <w:r w:rsidR="00A24C49">
              <w:rPr>
                <w:noProof/>
                <w:webHidden/>
              </w:rPr>
              <w:t>23</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82" w:history="1">
            <w:r w:rsidR="00700E00" w:rsidRPr="00017E20">
              <w:rPr>
                <w:rStyle w:val="Hyperlink"/>
                <w:i/>
                <w:noProof/>
              </w:rPr>
              <w:t>Cypripedium calceolus – papucul Maicii Domnului</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_Toc435516982 \h </w:instrText>
            </w:r>
            <w:r w:rsidR="00700E00" w:rsidRPr="00017E20">
              <w:rPr>
                <w:noProof/>
                <w:webHidden/>
              </w:rPr>
            </w:r>
            <w:r w:rsidR="00700E00" w:rsidRPr="00017E20">
              <w:rPr>
                <w:noProof/>
                <w:webHidden/>
              </w:rPr>
              <w:fldChar w:fldCharType="separate"/>
            </w:r>
            <w:r w:rsidR="00A24C49">
              <w:rPr>
                <w:noProof/>
                <w:webHidden/>
              </w:rPr>
              <w:t>23</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83" w:history="1">
            <w:r w:rsidR="00700E00" w:rsidRPr="00017E20">
              <w:rPr>
                <w:rStyle w:val="Hyperlink"/>
                <w:i/>
                <w:noProof/>
              </w:rPr>
              <w:t>Liparis loeselii - moșișoare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_Toc435516983 \h </w:instrText>
            </w:r>
            <w:r w:rsidR="00700E00" w:rsidRPr="00017E20">
              <w:rPr>
                <w:noProof/>
                <w:webHidden/>
              </w:rPr>
            </w:r>
            <w:r w:rsidR="00700E00" w:rsidRPr="00017E20">
              <w:rPr>
                <w:noProof/>
                <w:webHidden/>
              </w:rPr>
              <w:fldChar w:fldCharType="separate"/>
            </w:r>
            <w:r w:rsidR="00A24C49">
              <w:rPr>
                <w:noProof/>
                <w:webHidden/>
              </w:rPr>
              <w:t>23</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84" w:history="1">
            <w:r w:rsidR="00700E00" w:rsidRPr="00017E20">
              <w:rPr>
                <w:rStyle w:val="Hyperlink"/>
                <w:i/>
                <w:noProof/>
              </w:rPr>
              <w:t>Tozzia carpathica – iarba gâtului</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_Toc435516984 \h </w:instrText>
            </w:r>
            <w:r w:rsidR="00700E00" w:rsidRPr="00017E20">
              <w:rPr>
                <w:noProof/>
                <w:webHidden/>
              </w:rPr>
            </w:r>
            <w:r w:rsidR="00700E00" w:rsidRPr="00017E20">
              <w:rPr>
                <w:noProof/>
                <w:webHidden/>
              </w:rPr>
              <w:fldChar w:fldCharType="separate"/>
            </w:r>
            <w:r w:rsidR="00A24C49">
              <w:rPr>
                <w:noProof/>
                <w:webHidden/>
              </w:rPr>
              <w:t>23</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85" w:history="1">
            <w:r w:rsidR="00700E00" w:rsidRPr="00017E20">
              <w:rPr>
                <w:rStyle w:val="Hyperlink"/>
                <w:i/>
                <w:noProof/>
              </w:rPr>
              <w:t>Agrimonia pilosa - turiță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_Toc435516985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86" w:history="1">
            <w:r w:rsidR="00700E00" w:rsidRPr="00017E20">
              <w:rPr>
                <w:rStyle w:val="Hyperlink"/>
                <w:i/>
                <w:noProof/>
              </w:rPr>
              <w:t>Gentiana lutea – ghințură galbenă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_Toc435516986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87" w:history="1">
            <w:r w:rsidR="00700E00" w:rsidRPr="00017E20">
              <w:rPr>
                <w:rStyle w:val="Hyperlink"/>
                <w:noProof/>
                <w:lang w:val="ro-RO"/>
              </w:rPr>
              <w:t>2.3.4 Fauna de interes conservativ</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_Toc435516987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623CA4" w:rsidRPr="00017E20" w:rsidRDefault="00623CA4" w:rsidP="00C56146">
          <w:pPr>
            <w:pStyle w:val="TOC3"/>
            <w:spacing w:after="0" w:line="240" w:lineRule="auto"/>
            <w:rPr>
              <w:noProof/>
            </w:rPr>
          </w:pPr>
          <w:r w:rsidRPr="00017E20">
            <w:rPr>
              <w:noProof/>
            </w:rPr>
            <w:t xml:space="preserve">   2.3.4.1 Nevertebrate……………………………………………………………………………….</w:t>
          </w:r>
          <w:r w:rsidR="000D36D2">
            <w:rPr>
              <w:noProof/>
            </w:rPr>
            <w:t>24</w:t>
          </w:r>
        </w:p>
        <w:p w:rsidR="00BD46C8" w:rsidRPr="00017E20" w:rsidRDefault="00CC4A6B" w:rsidP="00C56146">
          <w:pPr>
            <w:pStyle w:val="TOC3"/>
            <w:spacing w:after="0" w:line="240" w:lineRule="auto"/>
            <w:rPr>
              <w:rFonts w:eastAsiaTheme="minorEastAsia"/>
              <w:noProof/>
            </w:rPr>
          </w:pPr>
          <w:hyperlink w:anchor="_Toc435516988" w:history="1">
            <w:r w:rsidR="00700E00" w:rsidRPr="00017E20">
              <w:rPr>
                <w:rStyle w:val="Hyperlink"/>
                <w:i/>
                <w:noProof/>
              </w:rPr>
              <w:t>Pseudogaurotina excellens</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_Toc435516988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89" w:history="1">
            <w:r w:rsidR="00700E00" w:rsidRPr="00017E20">
              <w:rPr>
                <w:rStyle w:val="Hyperlink"/>
                <w:i/>
                <w:noProof/>
              </w:rPr>
              <w:t>Rosalia alpina – croitorul fagului</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_Toc435516989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90" w:history="1">
            <w:r w:rsidR="00700E00" w:rsidRPr="00017E20">
              <w:rPr>
                <w:rStyle w:val="Hyperlink"/>
                <w:i/>
                <w:noProof/>
              </w:rPr>
              <w:t>Pholidoptera transsylvanica – cosaș transilvan</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_Toc435516990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91" w:history="1">
            <w:r w:rsidR="00700E00" w:rsidRPr="00017E20">
              <w:rPr>
                <w:rStyle w:val="Hyperlink"/>
                <w:i/>
                <w:noProof/>
              </w:rPr>
              <w:t>Carabus hampei - carab</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_Toc435516991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92" w:history="1">
            <w:r w:rsidR="00700E00" w:rsidRPr="00017E20">
              <w:rPr>
                <w:rStyle w:val="Hyperlink"/>
                <w:i/>
                <w:noProof/>
              </w:rPr>
              <w:t>Carabus zawadszkii - carab</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_Toc435516992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93" w:history="1">
            <w:r w:rsidR="00700E00" w:rsidRPr="00017E20">
              <w:rPr>
                <w:rStyle w:val="Hyperlink"/>
                <w:i/>
                <w:noProof/>
              </w:rPr>
              <w:t>Colias myrmidone – albilița portocalie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_Toc435516993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94" w:history="1">
            <w:r w:rsidR="00700E00" w:rsidRPr="00017E20">
              <w:rPr>
                <w:rStyle w:val="Hyperlink"/>
                <w:i/>
                <w:noProof/>
              </w:rPr>
              <w:t>Lycaena dispar – fluturele de foc al măcrișului</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_Toc435516994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95" w:history="1">
            <w:r w:rsidR="00700E00" w:rsidRPr="00017E20">
              <w:rPr>
                <w:rStyle w:val="Hyperlink"/>
                <w:i/>
                <w:noProof/>
              </w:rPr>
              <w:t>Chilostoma banaticum – melcul bănățean carenat</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_Toc435516995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623CA4" w:rsidRPr="00017E20" w:rsidRDefault="00623CA4" w:rsidP="00C56146">
          <w:pPr>
            <w:pStyle w:val="TOC3"/>
            <w:spacing w:after="0" w:line="240" w:lineRule="auto"/>
            <w:rPr>
              <w:noProof/>
            </w:rPr>
          </w:pPr>
          <w:r w:rsidRPr="00017E20">
            <w:rPr>
              <w:noProof/>
            </w:rPr>
            <w:t xml:space="preserve">   2.3.4.2 Ihtiofauna</w:t>
          </w:r>
          <w:r w:rsidR="000048A9" w:rsidRPr="00017E20">
            <w:rPr>
              <w:noProof/>
            </w:rPr>
            <w:t>………………………………………………………………………………….</w:t>
          </w:r>
          <w:r w:rsidR="000D36D2">
            <w:rPr>
              <w:noProof/>
            </w:rPr>
            <w:t>24</w:t>
          </w:r>
        </w:p>
        <w:p w:rsidR="00BD46C8" w:rsidRPr="00017E20" w:rsidRDefault="00CC4A6B" w:rsidP="00C56146">
          <w:pPr>
            <w:pStyle w:val="TOC3"/>
            <w:spacing w:after="0" w:line="240" w:lineRule="auto"/>
            <w:rPr>
              <w:rFonts w:eastAsiaTheme="minorEastAsia"/>
              <w:noProof/>
            </w:rPr>
          </w:pPr>
          <w:hyperlink w:anchor="_Toc435516996" w:history="1">
            <w:r w:rsidR="00700E00" w:rsidRPr="00017E20">
              <w:rPr>
                <w:rStyle w:val="Hyperlink"/>
                <w:i/>
                <w:noProof/>
              </w:rPr>
              <w:t>Eudontomyzon danfordi – chișcar</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_Toc435516996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97" w:history="1">
            <w:r w:rsidR="00700E00" w:rsidRPr="00017E20">
              <w:rPr>
                <w:rStyle w:val="Hyperlink"/>
                <w:i/>
                <w:noProof/>
              </w:rPr>
              <w:t>Hucho hucho - lostriță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_Toc435516997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98" w:history="1">
            <w:r w:rsidR="00700E00" w:rsidRPr="00017E20">
              <w:rPr>
                <w:rStyle w:val="Hyperlink"/>
                <w:i/>
                <w:noProof/>
              </w:rPr>
              <w:t>Thymallus thymallus - lipanul</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_Toc435516998 \h </w:instrText>
            </w:r>
            <w:r w:rsidR="00700E00" w:rsidRPr="00017E20">
              <w:rPr>
                <w:noProof/>
                <w:webHidden/>
              </w:rPr>
            </w:r>
            <w:r w:rsidR="00700E00" w:rsidRPr="00017E20">
              <w:rPr>
                <w:noProof/>
                <w:webHidden/>
              </w:rPr>
              <w:fldChar w:fldCharType="separate"/>
            </w:r>
            <w:r w:rsidR="00A24C49">
              <w:rPr>
                <w:noProof/>
                <w:webHidden/>
              </w:rPr>
              <w:t>24</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6999" w:history="1">
            <w:r w:rsidR="00700E00" w:rsidRPr="00017E20">
              <w:rPr>
                <w:rStyle w:val="Hyperlink"/>
                <w:i/>
                <w:noProof/>
              </w:rPr>
              <w:t>Leuciscus souffia - clean dungat</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_Toc435516999 \h </w:instrText>
            </w:r>
            <w:r w:rsidR="00700E00" w:rsidRPr="00017E20">
              <w:rPr>
                <w:noProof/>
                <w:webHidden/>
              </w:rPr>
            </w:r>
            <w:r w:rsidR="00700E00" w:rsidRPr="00017E20">
              <w:rPr>
                <w:noProof/>
                <w:webHidden/>
              </w:rPr>
              <w:fldChar w:fldCharType="separate"/>
            </w:r>
            <w:r w:rsidR="00A24C49">
              <w:rPr>
                <w:noProof/>
                <w:webHidden/>
              </w:rPr>
              <w:t>25</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00" w:history="1">
            <w:r w:rsidR="00700E00" w:rsidRPr="00017E20">
              <w:rPr>
                <w:rStyle w:val="Hyperlink"/>
                <w:i/>
                <w:noProof/>
              </w:rPr>
              <w:t>Gobio uranoscopus - porcușor de vad</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_Toc435517000 \h </w:instrText>
            </w:r>
            <w:r w:rsidR="00700E00" w:rsidRPr="00017E20">
              <w:rPr>
                <w:noProof/>
                <w:webHidden/>
              </w:rPr>
            </w:r>
            <w:r w:rsidR="00700E00" w:rsidRPr="00017E20">
              <w:rPr>
                <w:noProof/>
                <w:webHidden/>
              </w:rPr>
              <w:fldChar w:fldCharType="separate"/>
            </w:r>
            <w:r w:rsidR="00A24C49">
              <w:rPr>
                <w:noProof/>
                <w:webHidden/>
              </w:rPr>
              <w:t>25</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01" w:history="1">
            <w:r w:rsidR="00700E00" w:rsidRPr="00017E20">
              <w:rPr>
                <w:rStyle w:val="Hyperlink"/>
                <w:i/>
                <w:noProof/>
              </w:rPr>
              <w:t>Barbus meridionalis - moioagă/jamlă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_Toc435517001 \h </w:instrText>
            </w:r>
            <w:r w:rsidR="00700E00" w:rsidRPr="00017E20">
              <w:rPr>
                <w:noProof/>
                <w:webHidden/>
              </w:rPr>
            </w:r>
            <w:r w:rsidR="00700E00" w:rsidRPr="00017E20">
              <w:rPr>
                <w:noProof/>
                <w:webHidden/>
              </w:rPr>
              <w:fldChar w:fldCharType="separate"/>
            </w:r>
            <w:r w:rsidR="00A24C49">
              <w:rPr>
                <w:noProof/>
                <w:webHidden/>
              </w:rPr>
              <w:t>25</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02" w:history="1">
            <w:r w:rsidR="00700E00" w:rsidRPr="00017E20">
              <w:rPr>
                <w:rStyle w:val="Hyperlink"/>
                <w:i/>
                <w:noProof/>
              </w:rPr>
              <w:t>Sabanejewia aurata - fâță/ câră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_Toc435517002 \h </w:instrText>
            </w:r>
            <w:r w:rsidR="00700E00" w:rsidRPr="00017E20">
              <w:rPr>
                <w:noProof/>
                <w:webHidden/>
              </w:rPr>
            </w:r>
            <w:r w:rsidR="00700E00" w:rsidRPr="00017E20">
              <w:rPr>
                <w:noProof/>
                <w:webHidden/>
              </w:rPr>
              <w:fldChar w:fldCharType="separate"/>
            </w:r>
            <w:r w:rsidR="00A24C49">
              <w:rPr>
                <w:noProof/>
                <w:webHidden/>
              </w:rPr>
              <w:t>25</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03" w:history="1">
            <w:r w:rsidR="00700E00" w:rsidRPr="00017E20">
              <w:rPr>
                <w:rStyle w:val="Hyperlink"/>
                <w:i/>
                <w:noProof/>
              </w:rPr>
              <w:t>Cottus gobio - zglăvoc</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_Toc435517003 \h </w:instrText>
            </w:r>
            <w:r w:rsidR="00700E00" w:rsidRPr="00017E20">
              <w:rPr>
                <w:noProof/>
                <w:webHidden/>
              </w:rPr>
            </w:r>
            <w:r w:rsidR="00700E00" w:rsidRPr="00017E20">
              <w:rPr>
                <w:noProof/>
                <w:webHidden/>
              </w:rPr>
              <w:fldChar w:fldCharType="separate"/>
            </w:r>
            <w:r w:rsidR="00A24C49">
              <w:rPr>
                <w:noProof/>
                <w:webHidden/>
              </w:rPr>
              <w:t>25</w:t>
            </w:r>
            <w:r w:rsidR="00700E00" w:rsidRPr="00017E20">
              <w:rPr>
                <w:noProof/>
                <w:webHidden/>
              </w:rPr>
              <w:fldChar w:fldCharType="end"/>
            </w:r>
          </w:hyperlink>
        </w:p>
        <w:p w:rsidR="00623CA4" w:rsidRPr="00017E20" w:rsidRDefault="00656210" w:rsidP="00C56146">
          <w:pPr>
            <w:pStyle w:val="TOC3"/>
            <w:spacing w:after="0" w:line="240" w:lineRule="auto"/>
            <w:rPr>
              <w:noProof/>
            </w:rPr>
          </w:pPr>
          <w:r w:rsidRPr="00017E20">
            <w:rPr>
              <w:noProof/>
            </w:rPr>
            <w:t xml:space="preserve">   2.3.4.3 Herpetofauna</w:t>
          </w:r>
          <w:r w:rsidR="000048A9" w:rsidRPr="00017E20">
            <w:rPr>
              <w:noProof/>
            </w:rPr>
            <w:t>……………………………………………………………………………..</w:t>
          </w:r>
          <w:r w:rsidR="000D36D2">
            <w:rPr>
              <w:noProof/>
            </w:rPr>
            <w:t>.25</w:t>
          </w:r>
        </w:p>
        <w:p w:rsidR="00BD46C8" w:rsidRPr="00017E20" w:rsidRDefault="00CC4A6B" w:rsidP="00C56146">
          <w:pPr>
            <w:pStyle w:val="TOC3"/>
            <w:spacing w:after="0" w:line="240" w:lineRule="auto"/>
            <w:rPr>
              <w:rFonts w:eastAsiaTheme="minorEastAsia"/>
              <w:noProof/>
            </w:rPr>
          </w:pPr>
          <w:hyperlink w:anchor="_Toc435517004" w:history="1">
            <w:r w:rsidR="00700E00" w:rsidRPr="00017E20">
              <w:rPr>
                <w:rStyle w:val="Hyperlink"/>
                <w:i/>
                <w:noProof/>
              </w:rPr>
              <w:t>Bombina variegata – buhai de baltă cu burta galbenă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_Toc435517004 \h </w:instrText>
            </w:r>
            <w:r w:rsidR="00700E00" w:rsidRPr="00017E20">
              <w:rPr>
                <w:noProof/>
                <w:webHidden/>
              </w:rPr>
            </w:r>
            <w:r w:rsidR="00700E00" w:rsidRPr="00017E20">
              <w:rPr>
                <w:noProof/>
                <w:webHidden/>
              </w:rPr>
              <w:fldChar w:fldCharType="separate"/>
            </w:r>
            <w:r w:rsidR="00A24C49">
              <w:rPr>
                <w:noProof/>
                <w:webHidden/>
              </w:rPr>
              <w:t>25</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05" w:history="1">
            <w:r w:rsidR="00700E00" w:rsidRPr="00017E20">
              <w:rPr>
                <w:rStyle w:val="Hyperlink"/>
                <w:i/>
                <w:noProof/>
              </w:rPr>
              <w:t>Triturus montandoni – triton carpatic</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_Toc435517005 \h </w:instrText>
            </w:r>
            <w:r w:rsidR="00700E00" w:rsidRPr="00017E20">
              <w:rPr>
                <w:noProof/>
                <w:webHidden/>
              </w:rPr>
            </w:r>
            <w:r w:rsidR="00700E00" w:rsidRPr="00017E20">
              <w:rPr>
                <w:noProof/>
                <w:webHidden/>
              </w:rPr>
              <w:fldChar w:fldCharType="separate"/>
            </w:r>
            <w:r w:rsidR="00A24C49">
              <w:rPr>
                <w:noProof/>
                <w:webHidden/>
              </w:rPr>
              <w:t>25</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06" w:history="1">
            <w:r w:rsidR="00700E00" w:rsidRPr="00017E20">
              <w:rPr>
                <w:rStyle w:val="Hyperlink"/>
                <w:i/>
                <w:noProof/>
              </w:rPr>
              <w:t>Vipera berus – vipera comună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_Toc435517006 \h </w:instrText>
            </w:r>
            <w:r w:rsidR="00700E00" w:rsidRPr="00017E20">
              <w:rPr>
                <w:noProof/>
                <w:webHidden/>
              </w:rPr>
            </w:r>
            <w:r w:rsidR="00700E00" w:rsidRPr="00017E20">
              <w:rPr>
                <w:noProof/>
                <w:webHidden/>
              </w:rPr>
              <w:fldChar w:fldCharType="separate"/>
            </w:r>
            <w:r w:rsidR="00A24C49">
              <w:rPr>
                <w:noProof/>
                <w:webHidden/>
              </w:rPr>
              <w:t>25</w:t>
            </w:r>
            <w:r w:rsidR="00700E00" w:rsidRPr="00017E20">
              <w:rPr>
                <w:noProof/>
                <w:webHidden/>
              </w:rPr>
              <w:fldChar w:fldCharType="end"/>
            </w:r>
          </w:hyperlink>
        </w:p>
        <w:p w:rsidR="00656210" w:rsidRPr="00017E20" w:rsidRDefault="00656210" w:rsidP="00C56146">
          <w:pPr>
            <w:pStyle w:val="TOC3"/>
            <w:spacing w:after="0" w:line="240" w:lineRule="auto"/>
            <w:rPr>
              <w:noProof/>
            </w:rPr>
          </w:pPr>
          <w:r w:rsidRPr="00017E20">
            <w:rPr>
              <w:noProof/>
            </w:rPr>
            <w:t xml:space="preserve">   2.3.4.4 Avifauna</w:t>
          </w:r>
          <w:r w:rsidR="000048A9" w:rsidRPr="00017E20">
            <w:rPr>
              <w:noProof/>
            </w:rPr>
            <w:t>…………………………………………………………………………………..</w:t>
          </w:r>
          <w:r w:rsidR="000D36D2">
            <w:rPr>
              <w:noProof/>
            </w:rPr>
            <w:t>25</w:t>
          </w:r>
        </w:p>
        <w:p w:rsidR="00BD46C8" w:rsidRPr="00017E20" w:rsidRDefault="00CC4A6B" w:rsidP="00C56146">
          <w:pPr>
            <w:pStyle w:val="TOC3"/>
            <w:spacing w:after="0" w:line="240" w:lineRule="auto"/>
            <w:rPr>
              <w:rFonts w:eastAsiaTheme="minorEastAsia"/>
              <w:noProof/>
            </w:rPr>
          </w:pPr>
          <w:hyperlink w:anchor="_Toc435517007" w:history="1">
            <w:r w:rsidR="00700E00" w:rsidRPr="00017E20">
              <w:rPr>
                <w:rStyle w:val="Hyperlink"/>
                <w:i/>
                <w:noProof/>
              </w:rPr>
              <w:t>Bonasa bonasia – ieruncă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_Toc435517007 \h </w:instrText>
            </w:r>
            <w:r w:rsidR="00700E00" w:rsidRPr="00017E20">
              <w:rPr>
                <w:noProof/>
                <w:webHidden/>
              </w:rPr>
            </w:r>
            <w:r w:rsidR="00700E00" w:rsidRPr="00017E20">
              <w:rPr>
                <w:noProof/>
                <w:webHidden/>
              </w:rPr>
              <w:fldChar w:fldCharType="separate"/>
            </w:r>
            <w:r w:rsidR="00A24C49">
              <w:rPr>
                <w:noProof/>
                <w:webHidden/>
              </w:rPr>
              <w:t>25</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08" w:history="1">
            <w:r w:rsidR="00700E00" w:rsidRPr="00017E20">
              <w:rPr>
                <w:rStyle w:val="Hyperlink"/>
                <w:i/>
                <w:noProof/>
              </w:rPr>
              <w:t>Tetrao urogallus - cocoșul de munte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_Toc435517008 \h </w:instrText>
            </w:r>
            <w:r w:rsidR="00700E00" w:rsidRPr="00017E20">
              <w:rPr>
                <w:noProof/>
                <w:webHidden/>
              </w:rPr>
            </w:r>
            <w:r w:rsidR="00700E00" w:rsidRPr="00017E20">
              <w:rPr>
                <w:noProof/>
                <w:webHidden/>
              </w:rPr>
              <w:fldChar w:fldCharType="separate"/>
            </w:r>
            <w:r w:rsidR="00A24C49">
              <w:rPr>
                <w:noProof/>
                <w:webHidden/>
              </w:rPr>
              <w:t>25</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09" w:history="1">
            <w:r w:rsidR="00700E00" w:rsidRPr="00017E20">
              <w:rPr>
                <w:rStyle w:val="Hyperlink"/>
                <w:i/>
                <w:noProof/>
              </w:rPr>
              <w:t>Tetrao tetrix - cocoșul de mesteacăn</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_Toc435517009 \h </w:instrText>
            </w:r>
            <w:r w:rsidR="00700E00" w:rsidRPr="00017E20">
              <w:rPr>
                <w:noProof/>
                <w:webHidden/>
              </w:rPr>
            </w:r>
            <w:r w:rsidR="00700E00" w:rsidRPr="00017E20">
              <w:rPr>
                <w:noProof/>
                <w:webHidden/>
              </w:rPr>
              <w:fldChar w:fldCharType="separate"/>
            </w:r>
            <w:r w:rsidR="00A24C49">
              <w:rPr>
                <w:noProof/>
                <w:webHidden/>
              </w:rPr>
              <w:t>26</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10" w:history="1">
            <w:r w:rsidR="00700E00" w:rsidRPr="00017E20">
              <w:rPr>
                <w:rStyle w:val="Hyperlink"/>
                <w:i/>
                <w:noProof/>
              </w:rPr>
              <w:t>Aquila chrysaetos - acvila de munte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_Toc435517010 \h </w:instrText>
            </w:r>
            <w:r w:rsidR="00700E00" w:rsidRPr="00017E20">
              <w:rPr>
                <w:noProof/>
                <w:webHidden/>
              </w:rPr>
            </w:r>
            <w:r w:rsidR="00700E00" w:rsidRPr="00017E20">
              <w:rPr>
                <w:noProof/>
                <w:webHidden/>
              </w:rPr>
              <w:fldChar w:fldCharType="separate"/>
            </w:r>
            <w:r w:rsidR="00A24C49">
              <w:rPr>
                <w:noProof/>
                <w:webHidden/>
              </w:rPr>
              <w:t>26</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11" w:history="1">
            <w:r w:rsidR="00700E00" w:rsidRPr="00017E20">
              <w:rPr>
                <w:rStyle w:val="Hyperlink"/>
                <w:i/>
                <w:noProof/>
              </w:rPr>
              <w:t>Circaetus gallicus - șerpar</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_Toc435517011 \h </w:instrText>
            </w:r>
            <w:r w:rsidR="00700E00" w:rsidRPr="00017E20">
              <w:rPr>
                <w:noProof/>
                <w:webHidden/>
              </w:rPr>
            </w:r>
            <w:r w:rsidR="00700E00" w:rsidRPr="00017E20">
              <w:rPr>
                <w:noProof/>
                <w:webHidden/>
              </w:rPr>
              <w:fldChar w:fldCharType="separate"/>
            </w:r>
            <w:r w:rsidR="00A24C49">
              <w:rPr>
                <w:noProof/>
                <w:webHidden/>
              </w:rPr>
              <w:t>26</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12" w:history="1">
            <w:r w:rsidR="00700E00" w:rsidRPr="00017E20">
              <w:rPr>
                <w:rStyle w:val="Hyperlink"/>
                <w:i/>
                <w:noProof/>
              </w:rPr>
              <w:t>Pernis apivorus - viespar</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_Toc435517012 \h </w:instrText>
            </w:r>
            <w:r w:rsidR="00700E00" w:rsidRPr="00017E20">
              <w:rPr>
                <w:noProof/>
                <w:webHidden/>
              </w:rPr>
            </w:r>
            <w:r w:rsidR="00700E00" w:rsidRPr="00017E20">
              <w:rPr>
                <w:noProof/>
                <w:webHidden/>
              </w:rPr>
              <w:fldChar w:fldCharType="separate"/>
            </w:r>
            <w:r w:rsidR="00A24C49">
              <w:rPr>
                <w:noProof/>
                <w:webHidden/>
              </w:rPr>
              <w:t>26</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13" w:history="1">
            <w:r w:rsidR="00700E00" w:rsidRPr="00017E20">
              <w:rPr>
                <w:rStyle w:val="Hyperlink"/>
                <w:i/>
                <w:noProof/>
              </w:rPr>
              <w:t>Falco peregrinus - șoimul călător</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_Toc435517013 \h </w:instrText>
            </w:r>
            <w:r w:rsidR="00700E00" w:rsidRPr="00017E20">
              <w:rPr>
                <w:noProof/>
                <w:webHidden/>
              </w:rPr>
            </w:r>
            <w:r w:rsidR="00700E00" w:rsidRPr="00017E20">
              <w:rPr>
                <w:noProof/>
                <w:webHidden/>
              </w:rPr>
              <w:fldChar w:fldCharType="separate"/>
            </w:r>
            <w:r w:rsidR="00A24C49">
              <w:rPr>
                <w:noProof/>
                <w:webHidden/>
              </w:rPr>
              <w:t>26</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14" w:history="1">
            <w:r w:rsidR="00700E00" w:rsidRPr="00017E20">
              <w:rPr>
                <w:rStyle w:val="Hyperlink"/>
                <w:i/>
                <w:noProof/>
              </w:rPr>
              <w:t>Bubo bubo - buha</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_Toc435517014 \h </w:instrText>
            </w:r>
            <w:r w:rsidR="00700E00" w:rsidRPr="00017E20">
              <w:rPr>
                <w:noProof/>
                <w:webHidden/>
              </w:rPr>
            </w:r>
            <w:r w:rsidR="00700E00" w:rsidRPr="00017E20">
              <w:rPr>
                <w:noProof/>
                <w:webHidden/>
              </w:rPr>
              <w:fldChar w:fldCharType="separate"/>
            </w:r>
            <w:r w:rsidR="00A24C49">
              <w:rPr>
                <w:noProof/>
                <w:webHidden/>
              </w:rPr>
              <w:t>26</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15" w:history="1">
            <w:r w:rsidR="00700E00" w:rsidRPr="00017E20">
              <w:rPr>
                <w:rStyle w:val="Hyperlink"/>
                <w:i/>
                <w:noProof/>
              </w:rPr>
              <w:t>Strix uralensis - huhurezul mare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_Toc435517015 \h </w:instrText>
            </w:r>
            <w:r w:rsidR="00700E00" w:rsidRPr="00017E20">
              <w:rPr>
                <w:noProof/>
                <w:webHidden/>
              </w:rPr>
            </w:r>
            <w:r w:rsidR="00700E00" w:rsidRPr="00017E20">
              <w:rPr>
                <w:noProof/>
                <w:webHidden/>
              </w:rPr>
              <w:fldChar w:fldCharType="separate"/>
            </w:r>
            <w:r w:rsidR="00A24C49">
              <w:rPr>
                <w:noProof/>
                <w:webHidden/>
              </w:rPr>
              <w:t>26</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16" w:history="1">
            <w:r w:rsidR="00700E00" w:rsidRPr="00017E20">
              <w:rPr>
                <w:rStyle w:val="Hyperlink"/>
                <w:i/>
                <w:noProof/>
              </w:rPr>
              <w:t>Aegolius funereus - minuniță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_Toc435517016 \h </w:instrText>
            </w:r>
            <w:r w:rsidR="00700E00" w:rsidRPr="00017E20">
              <w:rPr>
                <w:noProof/>
                <w:webHidden/>
              </w:rPr>
            </w:r>
            <w:r w:rsidR="00700E00" w:rsidRPr="00017E20">
              <w:rPr>
                <w:noProof/>
                <w:webHidden/>
              </w:rPr>
              <w:fldChar w:fldCharType="separate"/>
            </w:r>
            <w:r w:rsidR="00A24C49">
              <w:rPr>
                <w:noProof/>
                <w:webHidden/>
              </w:rPr>
              <w:t>26</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17" w:history="1">
            <w:r w:rsidR="00700E00" w:rsidRPr="00017E20">
              <w:rPr>
                <w:rStyle w:val="Hyperlink"/>
                <w:i/>
                <w:noProof/>
              </w:rPr>
              <w:t>Glaucidium passerinum - ciuvică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_Toc435517017 \h </w:instrText>
            </w:r>
            <w:r w:rsidR="00700E00" w:rsidRPr="00017E20">
              <w:rPr>
                <w:noProof/>
                <w:webHidden/>
              </w:rPr>
            </w:r>
            <w:r w:rsidR="00700E00" w:rsidRPr="00017E20">
              <w:rPr>
                <w:noProof/>
                <w:webHidden/>
              </w:rPr>
              <w:fldChar w:fldCharType="separate"/>
            </w:r>
            <w:r w:rsidR="00A24C49">
              <w:rPr>
                <w:noProof/>
                <w:webHidden/>
              </w:rPr>
              <w:t>26</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18" w:history="1">
            <w:r w:rsidR="00700E00" w:rsidRPr="00017E20">
              <w:rPr>
                <w:rStyle w:val="Hyperlink"/>
                <w:i/>
                <w:noProof/>
              </w:rPr>
              <w:t>Caprimulgus europaeus - caprimulg</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_Toc435517018 \h </w:instrText>
            </w:r>
            <w:r w:rsidR="00700E00" w:rsidRPr="00017E20">
              <w:rPr>
                <w:noProof/>
                <w:webHidden/>
              </w:rPr>
            </w:r>
            <w:r w:rsidR="00700E00" w:rsidRPr="00017E20">
              <w:rPr>
                <w:noProof/>
                <w:webHidden/>
              </w:rPr>
              <w:fldChar w:fldCharType="separate"/>
            </w:r>
            <w:r w:rsidR="00A24C49">
              <w:rPr>
                <w:noProof/>
                <w:webHidden/>
              </w:rPr>
              <w:t>27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19" w:history="1">
            <w:r w:rsidR="00700E00" w:rsidRPr="00017E20">
              <w:rPr>
                <w:rStyle w:val="Hyperlink"/>
                <w:i/>
                <w:noProof/>
              </w:rPr>
              <w:t>Dendrocopos leucotos - ciocănitoarea cu spatele alb</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_Toc435517019 \h </w:instrText>
            </w:r>
            <w:r w:rsidR="00700E00" w:rsidRPr="00017E20">
              <w:rPr>
                <w:noProof/>
                <w:webHidden/>
              </w:rPr>
            </w:r>
            <w:r w:rsidR="00700E00" w:rsidRPr="00017E20">
              <w:rPr>
                <w:noProof/>
                <w:webHidden/>
              </w:rPr>
              <w:fldChar w:fldCharType="separate"/>
            </w:r>
            <w:r w:rsidR="00A24C49">
              <w:rPr>
                <w:noProof/>
                <w:webHidden/>
              </w:rPr>
              <w:t>27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20" w:history="1">
            <w:r w:rsidR="00700E00" w:rsidRPr="00017E20">
              <w:rPr>
                <w:rStyle w:val="Hyperlink"/>
                <w:i/>
                <w:noProof/>
              </w:rPr>
              <w:t>Dryocopus martius - ciocănitoarea neagră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_Toc435517020 \h </w:instrText>
            </w:r>
            <w:r w:rsidR="00700E00" w:rsidRPr="00017E20">
              <w:rPr>
                <w:noProof/>
                <w:webHidden/>
              </w:rPr>
            </w:r>
            <w:r w:rsidR="00700E00" w:rsidRPr="00017E20">
              <w:rPr>
                <w:noProof/>
                <w:webHidden/>
              </w:rPr>
              <w:fldChar w:fldCharType="separate"/>
            </w:r>
            <w:r w:rsidR="00A24C49">
              <w:rPr>
                <w:noProof/>
                <w:webHidden/>
              </w:rPr>
              <w:t>27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21" w:history="1">
            <w:r w:rsidR="00480F19">
              <w:rPr>
                <w:rStyle w:val="Hyperlink"/>
                <w:i/>
                <w:noProof/>
              </w:rPr>
              <w:t>Picoides tridactylus - c</w:t>
            </w:r>
            <w:r w:rsidR="00700E00" w:rsidRPr="00017E20">
              <w:rPr>
                <w:rStyle w:val="Hyperlink"/>
                <w:i/>
                <w:noProof/>
              </w:rPr>
              <w:t>iocănitoarea de munte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_Toc435517021 \h </w:instrText>
            </w:r>
            <w:r w:rsidR="00700E00" w:rsidRPr="00017E20">
              <w:rPr>
                <w:noProof/>
                <w:webHidden/>
              </w:rPr>
            </w:r>
            <w:r w:rsidR="00700E00" w:rsidRPr="00017E20">
              <w:rPr>
                <w:noProof/>
                <w:webHidden/>
              </w:rPr>
              <w:fldChar w:fldCharType="separate"/>
            </w:r>
            <w:r w:rsidR="00A24C49">
              <w:rPr>
                <w:noProof/>
                <w:webHidden/>
              </w:rPr>
              <w:t>27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22" w:history="1">
            <w:r w:rsidR="00700E00" w:rsidRPr="00017E20">
              <w:rPr>
                <w:rStyle w:val="Hyperlink"/>
                <w:i/>
                <w:noProof/>
              </w:rPr>
              <w:t>Picus canus - gheonoaie sură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_Toc435517022 \h </w:instrText>
            </w:r>
            <w:r w:rsidR="00700E00" w:rsidRPr="00017E20">
              <w:rPr>
                <w:noProof/>
                <w:webHidden/>
              </w:rPr>
            </w:r>
            <w:r w:rsidR="00700E00" w:rsidRPr="00017E20">
              <w:rPr>
                <w:noProof/>
                <w:webHidden/>
              </w:rPr>
              <w:fldChar w:fldCharType="separate"/>
            </w:r>
            <w:r w:rsidR="00A24C49">
              <w:rPr>
                <w:noProof/>
                <w:webHidden/>
              </w:rPr>
              <w:t>27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23" w:history="1">
            <w:r w:rsidR="00700E00" w:rsidRPr="00017E20">
              <w:rPr>
                <w:rStyle w:val="Hyperlink"/>
                <w:i/>
                <w:noProof/>
              </w:rPr>
              <w:t>Ficedula albicollis - muscarul gulerat</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_Toc435517023 \h </w:instrText>
            </w:r>
            <w:r w:rsidR="00700E00" w:rsidRPr="00017E20">
              <w:rPr>
                <w:noProof/>
                <w:webHidden/>
              </w:rPr>
            </w:r>
            <w:r w:rsidR="00700E00" w:rsidRPr="00017E20">
              <w:rPr>
                <w:noProof/>
                <w:webHidden/>
              </w:rPr>
              <w:fldChar w:fldCharType="separate"/>
            </w:r>
            <w:r w:rsidR="00A24C49">
              <w:rPr>
                <w:noProof/>
                <w:webHidden/>
              </w:rPr>
              <w:t>27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24" w:history="1">
            <w:r w:rsidR="00700E00" w:rsidRPr="00017E20">
              <w:rPr>
                <w:rStyle w:val="Hyperlink"/>
                <w:i/>
                <w:noProof/>
              </w:rPr>
              <w:t>Ficedula parva - muscarul mic</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_Toc435517024 \h </w:instrText>
            </w:r>
            <w:r w:rsidR="00700E00" w:rsidRPr="00017E20">
              <w:rPr>
                <w:noProof/>
                <w:webHidden/>
              </w:rPr>
            </w:r>
            <w:r w:rsidR="00700E00" w:rsidRPr="00017E20">
              <w:rPr>
                <w:noProof/>
                <w:webHidden/>
              </w:rPr>
              <w:fldChar w:fldCharType="separate"/>
            </w:r>
            <w:r w:rsidR="00A24C49">
              <w:rPr>
                <w:noProof/>
                <w:webHidden/>
              </w:rPr>
              <w:t>27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25" w:history="1">
            <w:r w:rsidR="00700E00" w:rsidRPr="00017E20">
              <w:rPr>
                <w:rStyle w:val="Hyperlink"/>
                <w:i/>
                <w:noProof/>
              </w:rPr>
              <w:t>Aquila pomarina - acvila țipătoare mică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_Toc435517025 \h </w:instrText>
            </w:r>
            <w:r w:rsidR="00700E00" w:rsidRPr="00017E20">
              <w:rPr>
                <w:noProof/>
                <w:webHidden/>
              </w:rPr>
            </w:r>
            <w:r w:rsidR="00700E00" w:rsidRPr="00017E20">
              <w:rPr>
                <w:noProof/>
                <w:webHidden/>
              </w:rPr>
              <w:fldChar w:fldCharType="separate"/>
            </w:r>
            <w:r w:rsidR="00A24C49">
              <w:rPr>
                <w:noProof/>
                <w:webHidden/>
              </w:rPr>
              <w:t>27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26" w:history="1">
            <w:r w:rsidR="00700E00" w:rsidRPr="00017E20">
              <w:rPr>
                <w:rStyle w:val="Hyperlink"/>
                <w:i/>
                <w:noProof/>
              </w:rPr>
              <w:t>Corvus corax - corbul</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_Toc435517026 \h </w:instrText>
            </w:r>
            <w:r w:rsidR="00700E00" w:rsidRPr="00017E20">
              <w:rPr>
                <w:noProof/>
                <w:webHidden/>
              </w:rPr>
            </w:r>
            <w:r w:rsidR="00700E00" w:rsidRPr="00017E20">
              <w:rPr>
                <w:noProof/>
                <w:webHidden/>
              </w:rPr>
              <w:fldChar w:fldCharType="separate"/>
            </w:r>
            <w:r w:rsidR="00A24C49">
              <w:rPr>
                <w:noProof/>
                <w:webHidden/>
              </w:rPr>
              <w:t>27</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27" w:history="1">
            <w:r w:rsidR="00700E00" w:rsidRPr="00017E20">
              <w:rPr>
                <w:rStyle w:val="Hyperlink"/>
                <w:i/>
                <w:noProof/>
              </w:rPr>
              <w:t>Ciconia nigra – barza neagră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_Toc435517027 \h </w:instrText>
            </w:r>
            <w:r w:rsidR="00700E00" w:rsidRPr="00017E20">
              <w:rPr>
                <w:noProof/>
                <w:webHidden/>
              </w:rPr>
            </w:r>
            <w:r w:rsidR="00700E00" w:rsidRPr="00017E20">
              <w:rPr>
                <w:noProof/>
                <w:webHidden/>
              </w:rPr>
              <w:fldChar w:fldCharType="separate"/>
            </w:r>
            <w:r w:rsidR="00A24C49">
              <w:rPr>
                <w:noProof/>
                <w:webHidden/>
              </w:rPr>
              <w:t>27</w:t>
            </w:r>
            <w:r w:rsidR="00700E00" w:rsidRPr="00017E20">
              <w:rPr>
                <w:noProof/>
                <w:webHidden/>
              </w:rPr>
              <w:fldChar w:fldCharType="end"/>
            </w:r>
          </w:hyperlink>
        </w:p>
        <w:p w:rsidR="00BD46C8" w:rsidRPr="00017E20" w:rsidRDefault="00656210" w:rsidP="00C56146">
          <w:pPr>
            <w:pStyle w:val="TOC3"/>
            <w:spacing w:after="0" w:line="240" w:lineRule="auto"/>
            <w:rPr>
              <w:rFonts w:eastAsiaTheme="minorEastAsia"/>
              <w:noProof/>
            </w:rPr>
          </w:pPr>
          <w:r w:rsidRPr="00017E20">
            <w:rPr>
              <w:noProof/>
            </w:rPr>
            <w:t xml:space="preserve">   </w:t>
          </w:r>
          <w:hyperlink w:anchor="_Toc435517028" w:history="1">
            <w:r w:rsidR="00700E00" w:rsidRPr="00017E20">
              <w:rPr>
                <w:rStyle w:val="Hyperlink"/>
                <w:noProof/>
              </w:rPr>
              <w:t>2.3.4.5 Mamifere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_Toc435517028 \h </w:instrText>
            </w:r>
            <w:r w:rsidR="00700E00" w:rsidRPr="00017E20">
              <w:rPr>
                <w:noProof/>
                <w:webHidden/>
              </w:rPr>
            </w:r>
            <w:r w:rsidR="00700E00" w:rsidRPr="00017E20">
              <w:rPr>
                <w:noProof/>
                <w:webHidden/>
              </w:rPr>
              <w:fldChar w:fldCharType="separate"/>
            </w:r>
            <w:r w:rsidR="00A24C49">
              <w:rPr>
                <w:noProof/>
                <w:webHidden/>
              </w:rPr>
              <w:t>28</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29" w:history="1">
            <w:r w:rsidR="00700E00" w:rsidRPr="00017E20">
              <w:rPr>
                <w:rStyle w:val="Hyperlink"/>
                <w:i/>
                <w:noProof/>
              </w:rPr>
              <w:t>Lynx lynx - râsul</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_Toc435517029 \h </w:instrText>
            </w:r>
            <w:r w:rsidR="00700E00" w:rsidRPr="00017E20">
              <w:rPr>
                <w:noProof/>
                <w:webHidden/>
              </w:rPr>
            </w:r>
            <w:r w:rsidR="00700E00" w:rsidRPr="00017E20">
              <w:rPr>
                <w:noProof/>
                <w:webHidden/>
              </w:rPr>
              <w:fldChar w:fldCharType="separate"/>
            </w:r>
            <w:r w:rsidR="00A24C49">
              <w:rPr>
                <w:noProof/>
                <w:webHidden/>
              </w:rPr>
              <w:t>28</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30" w:history="1">
            <w:r w:rsidR="00700E00" w:rsidRPr="00017E20">
              <w:rPr>
                <w:rStyle w:val="Hyperlink"/>
                <w:i/>
                <w:noProof/>
              </w:rPr>
              <w:t>Lutra lutra - vidra</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_Toc435517030 \h </w:instrText>
            </w:r>
            <w:r w:rsidR="00700E00" w:rsidRPr="00017E20">
              <w:rPr>
                <w:noProof/>
                <w:webHidden/>
              </w:rPr>
            </w:r>
            <w:r w:rsidR="00700E00" w:rsidRPr="00017E20">
              <w:rPr>
                <w:noProof/>
                <w:webHidden/>
              </w:rPr>
              <w:fldChar w:fldCharType="separate"/>
            </w:r>
            <w:r w:rsidR="00A24C49">
              <w:rPr>
                <w:noProof/>
                <w:webHidden/>
              </w:rPr>
              <w:t>28</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31" w:history="1">
            <w:r w:rsidR="00700E00" w:rsidRPr="00017E20">
              <w:rPr>
                <w:rStyle w:val="Hyperlink"/>
                <w:i/>
                <w:noProof/>
              </w:rPr>
              <w:t>Rhinolophus hipposideros - liliacul mic cu potcoavă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_Toc435517031 \h </w:instrText>
            </w:r>
            <w:r w:rsidR="00700E00" w:rsidRPr="00017E20">
              <w:rPr>
                <w:noProof/>
                <w:webHidden/>
              </w:rPr>
            </w:r>
            <w:r w:rsidR="00700E00" w:rsidRPr="00017E20">
              <w:rPr>
                <w:noProof/>
                <w:webHidden/>
              </w:rPr>
              <w:fldChar w:fldCharType="separate"/>
            </w:r>
            <w:r w:rsidR="00A24C49">
              <w:rPr>
                <w:noProof/>
                <w:webHidden/>
              </w:rPr>
              <w:t>28</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32" w:history="1">
            <w:r w:rsidR="00700E00" w:rsidRPr="00017E20">
              <w:rPr>
                <w:rStyle w:val="Hyperlink"/>
                <w:i/>
                <w:noProof/>
              </w:rPr>
              <w:t>Rhinolophus ferrumequinum - liliacul mare cu potcoavă</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_Toc435517032 \h </w:instrText>
            </w:r>
            <w:r w:rsidR="00700E00" w:rsidRPr="00017E20">
              <w:rPr>
                <w:noProof/>
                <w:webHidden/>
              </w:rPr>
            </w:r>
            <w:r w:rsidR="00700E00" w:rsidRPr="00017E20">
              <w:rPr>
                <w:noProof/>
                <w:webHidden/>
              </w:rPr>
              <w:fldChar w:fldCharType="separate"/>
            </w:r>
            <w:r w:rsidR="00A24C49">
              <w:rPr>
                <w:noProof/>
                <w:webHidden/>
              </w:rPr>
              <w:t>28</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33" w:history="1">
            <w:r w:rsidR="00700E00" w:rsidRPr="00017E20">
              <w:rPr>
                <w:rStyle w:val="Hyperlink"/>
                <w:i/>
                <w:noProof/>
              </w:rPr>
              <w:t>Myotis myotis - liliacul comun și Myotis oxygnatus - liliacul comun mic</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_Toc435517033 \h </w:instrText>
            </w:r>
            <w:r w:rsidR="00700E00" w:rsidRPr="00017E20">
              <w:rPr>
                <w:noProof/>
                <w:webHidden/>
              </w:rPr>
            </w:r>
            <w:r w:rsidR="00700E00" w:rsidRPr="00017E20">
              <w:rPr>
                <w:noProof/>
                <w:webHidden/>
              </w:rPr>
              <w:fldChar w:fldCharType="separate"/>
            </w:r>
            <w:r w:rsidR="00A24C49">
              <w:rPr>
                <w:noProof/>
                <w:webHidden/>
              </w:rPr>
              <w:t>28</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34" w:history="1">
            <w:r w:rsidR="00700E00" w:rsidRPr="00017E20">
              <w:rPr>
                <w:rStyle w:val="Hyperlink"/>
                <w:i/>
                <w:noProof/>
              </w:rPr>
              <w:t>Ursus arctos - ursul brun</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_Toc435517034 \h </w:instrText>
            </w:r>
            <w:r w:rsidR="00700E00" w:rsidRPr="00017E20">
              <w:rPr>
                <w:noProof/>
                <w:webHidden/>
              </w:rPr>
            </w:r>
            <w:r w:rsidR="00700E00" w:rsidRPr="00017E20">
              <w:rPr>
                <w:noProof/>
                <w:webHidden/>
              </w:rPr>
              <w:fldChar w:fldCharType="separate"/>
            </w:r>
            <w:r w:rsidR="00A24C49">
              <w:rPr>
                <w:noProof/>
                <w:webHidden/>
              </w:rPr>
              <w:t>28</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35" w:history="1">
            <w:r w:rsidR="00700E00" w:rsidRPr="00017E20">
              <w:rPr>
                <w:rStyle w:val="Hyperlink"/>
                <w:i/>
                <w:noProof/>
              </w:rPr>
              <w:t>Canis lupus - lupul</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_Toc435517035 \h </w:instrText>
            </w:r>
            <w:r w:rsidR="00700E00" w:rsidRPr="00017E20">
              <w:rPr>
                <w:noProof/>
                <w:webHidden/>
              </w:rPr>
            </w:r>
            <w:r w:rsidR="00700E00" w:rsidRPr="00017E20">
              <w:rPr>
                <w:noProof/>
                <w:webHidden/>
              </w:rPr>
              <w:fldChar w:fldCharType="separate"/>
            </w:r>
            <w:r w:rsidR="00A24C49">
              <w:rPr>
                <w:noProof/>
                <w:webHidden/>
              </w:rPr>
              <w:t>29</w:t>
            </w:r>
            <w:r w:rsidR="00700E00" w:rsidRPr="00017E20">
              <w:rPr>
                <w:noProof/>
                <w:webHidden/>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7036" w:history="1">
            <w:r w:rsidR="00700E00" w:rsidRPr="00017E20">
              <w:rPr>
                <w:rStyle w:val="Hyperlink"/>
                <w:rFonts w:ascii="Times New Roman" w:hAnsi="Times New Roman" w:cs="Times New Roman"/>
                <w:noProof/>
                <w:sz w:val="24"/>
                <w:szCs w:val="24"/>
              </w:rPr>
              <w:t>2.4 Informații socio-economice și culturale</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_Toc435517036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29</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3"/>
            <w:spacing w:after="0" w:line="240" w:lineRule="auto"/>
            <w:rPr>
              <w:rFonts w:eastAsiaTheme="minorEastAsia"/>
              <w:noProof/>
            </w:rPr>
          </w:pPr>
          <w:hyperlink w:anchor="_Toc435517037" w:history="1">
            <w:r w:rsidR="00700E00" w:rsidRPr="00017E20">
              <w:rPr>
                <w:rStyle w:val="Hyperlink"/>
                <w:noProof/>
                <w:lang w:val="ro-RO"/>
              </w:rPr>
              <w:t>2.4.1. Comunităţile locale și factorii interesaţi</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_Toc435517037 \h </w:instrText>
            </w:r>
            <w:r w:rsidR="00700E00" w:rsidRPr="00017E20">
              <w:rPr>
                <w:noProof/>
                <w:webHidden/>
              </w:rPr>
            </w:r>
            <w:r w:rsidR="00700E00" w:rsidRPr="00017E20">
              <w:rPr>
                <w:noProof/>
                <w:webHidden/>
              </w:rPr>
              <w:fldChar w:fldCharType="separate"/>
            </w:r>
            <w:r w:rsidR="00A24C49">
              <w:rPr>
                <w:noProof/>
                <w:webHidden/>
              </w:rPr>
              <w:t>29</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39" w:history="1">
            <w:r w:rsidR="00700E00" w:rsidRPr="00017E20">
              <w:rPr>
                <w:rStyle w:val="Hyperlink"/>
                <w:noProof/>
                <w:lang w:val="ro-RO"/>
              </w:rPr>
              <w:t>2.4.2 Utilizarea terenurilor</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_Toc435517039 \h </w:instrText>
            </w:r>
            <w:r w:rsidR="00700E00" w:rsidRPr="00017E20">
              <w:rPr>
                <w:noProof/>
                <w:webHidden/>
              </w:rPr>
            </w:r>
            <w:r w:rsidR="00700E00" w:rsidRPr="00017E20">
              <w:rPr>
                <w:noProof/>
                <w:webHidden/>
              </w:rPr>
              <w:fldChar w:fldCharType="separate"/>
            </w:r>
            <w:r w:rsidR="00A24C49">
              <w:rPr>
                <w:noProof/>
                <w:webHidden/>
              </w:rPr>
              <w:t>29</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40" w:history="1">
            <w:r w:rsidR="00700E00" w:rsidRPr="00017E20">
              <w:rPr>
                <w:rStyle w:val="Hyperlink"/>
                <w:noProof/>
                <w:lang w:val="ro-RO"/>
              </w:rPr>
              <w:t>2.4.3. Situația juridică a terenurilor</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_Toc435517040 \h </w:instrText>
            </w:r>
            <w:r w:rsidR="00700E00" w:rsidRPr="00017E20">
              <w:rPr>
                <w:noProof/>
                <w:webHidden/>
              </w:rPr>
            </w:r>
            <w:r w:rsidR="00700E00" w:rsidRPr="00017E20">
              <w:rPr>
                <w:noProof/>
                <w:webHidden/>
              </w:rPr>
              <w:fldChar w:fldCharType="separate"/>
            </w:r>
            <w:r w:rsidR="00A24C49">
              <w:rPr>
                <w:noProof/>
                <w:webHidden/>
              </w:rPr>
              <w:t>30</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41" w:history="1">
            <w:r w:rsidR="00700E00" w:rsidRPr="00017E20">
              <w:rPr>
                <w:rStyle w:val="Hyperlink"/>
                <w:noProof/>
                <w:lang w:val="ro-RO"/>
              </w:rPr>
              <w:t>2.4.4. Administratori şi gestionari</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_Toc435517041 \h </w:instrText>
            </w:r>
            <w:r w:rsidR="00700E00" w:rsidRPr="00017E20">
              <w:rPr>
                <w:noProof/>
                <w:webHidden/>
              </w:rPr>
            </w:r>
            <w:r w:rsidR="00700E00" w:rsidRPr="00017E20">
              <w:rPr>
                <w:noProof/>
                <w:webHidden/>
              </w:rPr>
              <w:fldChar w:fldCharType="separate"/>
            </w:r>
            <w:r w:rsidR="00A24C49">
              <w:rPr>
                <w:noProof/>
                <w:webHidden/>
              </w:rPr>
              <w:t>30</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42" w:history="1">
            <w:r w:rsidR="00700E00" w:rsidRPr="00017E20">
              <w:rPr>
                <w:rStyle w:val="Hyperlink"/>
                <w:noProof/>
                <w:lang w:val="ro-RO"/>
              </w:rPr>
              <w:t>2.4.5. Infrastructură şi construcţii</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_Toc435517042 \h </w:instrText>
            </w:r>
            <w:r w:rsidR="00700E00" w:rsidRPr="00017E20">
              <w:rPr>
                <w:noProof/>
                <w:webHidden/>
              </w:rPr>
            </w:r>
            <w:r w:rsidR="00700E00" w:rsidRPr="00017E20">
              <w:rPr>
                <w:noProof/>
                <w:webHidden/>
              </w:rPr>
              <w:fldChar w:fldCharType="separate"/>
            </w:r>
            <w:r w:rsidR="00A24C49">
              <w:rPr>
                <w:noProof/>
                <w:webHidden/>
              </w:rPr>
              <w:t>32</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43" w:history="1">
            <w:r w:rsidR="00700E00" w:rsidRPr="00017E20">
              <w:rPr>
                <w:rStyle w:val="Hyperlink"/>
                <w:noProof/>
                <w:lang w:val="ro-RO"/>
              </w:rPr>
              <w:t>2.4.6. Patrimoniu cultural</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_Toc435517043 \h </w:instrText>
            </w:r>
            <w:r w:rsidR="00700E00" w:rsidRPr="00017E20">
              <w:rPr>
                <w:noProof/>
                <w:webHidden/>
              </w:rPr>
            </w:r>
            <w:r w:rsidR="00700E00" w:rsidRPr="00017E20">
              <w:rPr>
                <w:noProof/>
                <w:webHidden/>
              </w:rPr>
              <w:fldChar w:fldCharType="separate"/>
            </w:r>
            <w:r w:rsidR="00A24C49">
              <w:rPr>
                <w:noProof/>
                <w:webHidden/>
              </w:rPr>
              <w:t>33</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44" w:history="1">
            <w:r w:rsidR="00700E00" w:rsidRPr="00017E20">
              <w:rPr>
                <w:rStyle w:val="Hyperlink"/>
                <w:noProof/>
                <w:lang w:val="ro-RO"/>
              </w:rPr>
              <w:t>2.4.7. Peisajul</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_Toc435517044 \h </w:instrText>
            </w:r>
            <w:r w:rsidR="00700E00" w:rsidRPr="00017E20">
              <w:rPr>
                <w:noProof/>
                <w:webHidden/>
              </w:rPr>
            </w:r>
            <w:r w:rsidR="00700E00" w:rsidRPr="00017E20">
              <w:rPr>
                <w:noProof/>
                <w:webHidden/>
              </w:rPr>
              <w:fldChar w:fldCharType="separate"/>
            </w:r>
            <w:r w:rsidR="00A24C49">
              <w:rPr>
                <w:noProof/>
                <w:webHidden/>
              </w:rPr>
              <w:t>33</w:t>
            </w:r>
            <w:r w:rsidR="00700E00" w:rsidRPr="00017E20">
              <w:rPr>
                <w:noProof/>
                <w:webHidden/>
              </w:rPr>
              <w:fldChar w:fldCharType="end"/>
            </w:r>
          </w:hyperlink>
        </w:p>
        <w:p w:rsidR="00BD46C8" w:rsidRPr="00017E20" w:rsidRDefault="00CC4A6B" w:rsidP="00C56146">
          <w:pPr>
            <w:pStyle w:val="TOC1"/>
            <w:tabs>
              <w:tab w:val="right" w:leader="dot" w:pos="10070"/>
            </w:tabs>
            <w:spacing w:after="0" w:line="240" w:lineRule="auto"/>
            <w:rPr>
              <w:rFonts w:ascii="Times New Roman" w:eastAsiaTheme="minorEastAsia" w:hAnsi="Times New Roman" w:cs="Times New Roman"/>
              <w:noProof/>
              <w:sz w:val="24"/>
              <w:szCs w:val="24"/>
            </w:rPr>
          </w:pPr>
          <w:hyperlink w:anchor="_Toc435517045" w:history="1">
            <w:r w:rsidR="00700E00" w:rsidRPr="00017E20">
              <w:rPr>
                <w:rStyle w:val="Hyperlink"/>
                <w:rFonts w:ascii="Times New Roman" w:hAnsi="Times New Roman" w:cs="Times New Roman"/>
                <w:noProof/>
                <w:sz w:val="24"/>
                <w:szCs w:val="24"/>
                <w:lang w:val="ro-RO"/>
              </w:rPr>
              <w:t>CAPITOLUL 3.</w:t>
            </w:r>
            <w:r w:rsidR="00656210" w:rsidRPr="00017E20">
              <w:rPr>
                <w:rStyle w:val="Hyperlink"/>
                <w:rFonts w:ascii="Times New Roman" w:hAnsi="Times New Roman" w:cs="Times New Roman"/>
                <w:noProof/>
                <w:sz w:val="24"/>
                <w:szCs w:val="24"/>
                <w:lang w:val="ro-RO"/>
              </w:rPr>
              <w:t xml:space="preserve"> E</w:t>
            </w:r>
            <w:r w:rsidR="00480F19">
              <w:rPr>
                <w:rStyle w:val="Hyperlink"/>
                <w:rFonts w:ascii="Times New Roman" w:hAnsi="Times New Roman" w:cs="Times New Roman"/>
                <w:noProof/>
                <w:sz w:val="24"/>
                <w:szCs w:val="24"/>
                <w:lang w:val="ro-RO"/>
              </w:rPr>
              <w:t>v</w:t>
            </w:r>
            <w:r w:rsidR="00656210" w:rsidRPr="00017E20">
              <w:rPr>
                <w:rStyle w:val="Hyperlink"/>
                <w:rFonts w:ascii="Times New Roman" w:hAnsi="Times New Roman" w:cs="Times New Roman"/>
                <w:noProof/>
                <w:sz w:val="24"/>
                <w:szCs w:val="24"/>
                <w:lang w:val="ro-RO"/>
              </w:rPr>
              <w:t>aluarea stării de conservare a speciilor ș</w:t>
            </w:r>
            <w:r w:rsidR="00700E00" w:rsidRPr="00017E20">
              <w:rPr>
                <w:rStyle w:val="Hyperlink"/>
                <w:rFonts w:ascii="Times New Roman" w:hAnsi="Times New Roman" w:cs="Times New Roman"/>
                <w:noProof/>
                <w:sz w:val="24"/>
                <w:szCs w:val="24"/>
                <w:lang w:val="ro-RO"/>
              </w:rPr>
              <w:t>i habitatelor</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_Toc435517045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33</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7046" w:history="1">
            <w:r w:rsidR="00700E00" w:rsidRPr="00017E20">
              <w:rPr>
                <w:rStyle w:val="Hyperlink"/>
                <w:rFonts w:ascii="Times New Roman" w:hAnsi="Times New Roman" w:cs="Times New Roman"/>
                <w:noProof/>
                <w:sz w:val="24"/>
                <w:szCs w:val="24"/>
                <w:lang w:val="ro-RO"/>
              </w:rPr>
              <w:t>3.1 Evaluarea stării de conservare a habitatelor de interes conservativ</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_Toc435517046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33</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7047" w:history="1">
            <w:r w:rsidR="00700E00" w:rsidRPr="00017E20">
              <w:rPr>
                <w:rStyle w:val="Hyperlink"/>
                <w:rFonts w:ascii="Times New Roman" w:hAnsi="Times New Roman" w:cs="Times New Roman"/>
                <w:noProof/>
                <w:sz w:val="24"/>
                <w:szCs w:val="24"/>
                <w:lang w:val="ro-RO"/>
              </w:rPr>
              <w:t>3.2 Evaluarea stării de conservare a speciilor de interes conservativ</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_Toc435517047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40</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1"/>
            <w:tabs>
              <w:tab w:val="right" w:leader="dot" w:pos="10070"/>
            </w:tabs>
            <w:spacing w:after="0" w:line="240" w:lineRule="auto"/>
            <w:rPr>
              <w:rFonts w:ascii="Times New Roman" w:eastAsiaTheme="minorEastAsia" w:hAnsi="Times New Roman" w:cs="Times New Roman"/>
              <w:noProof/>
              <w:sz w:val="24"/>
              <w:szCs w:val="24"/>
            </w:rPr>
          </w:pPr>
          <w:hyperlink w:anchor="_Toc435517048" w:history="1">
            <w:r w:rsidR="00700E00" w:rsidRPr="00017E20">
              <w:rPr>
                <w:rStyle w:val="Hyperlink"/>
                <w:rFonts w:ascii="Times New Roman" w:hAnsi="Times New Roman" w:cs="Times New Roman"/>
                <w:noProof/>
                <w:sz w:val="24"/>
                <w:szCs w:val="24"/>
                <w:lang w:val="fr-FR"/>
              </w:rPr>
              <w:t xml:space="preserve">CAPITOLUL 4. Scopul </w:t>
            </w:r>
            <w:r w:rsidR="00700E00" w:rsidRPr="00017E20">
              <w:rPr>
                <w:rStyle w:val="Hyperlink"/>
                <w:rFonts w:ascii="Times New Roman" w:hAnsi="Times New Roman" w:cs="Times New Roman"/>
                <w:noProof/>
                <w:sz w:val="24"/>
                <w:szCs w:val="24"/>
                <w:lang w:val="ro-RO"/>
              </w:rPr>
              <w:t>și obiectivele planului de management</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_Toc435517048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49</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7049" w:history="1">
            <w:r w:rsidR="00700E00" w:rsidRPr="00017E20">
              <w:rPr>
                <w:rStyle w:val="Hyperlink"/>
                <w:rFonts w:ascii="Times New Roman" w:hAnsi="Times New Roman" w:cs="Times New Roman"/>
                <w:noProof/>
                <w:sz w:val="24"/>
                <w:szCs w:val="24"/>
              </w:rPr>
              <w:t>4.1 Scopul planului de management</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_Toc435517049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49</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2"/>
            <w:spacing w:after="0" w:line="240" w:lineRule="auto"/>
            <w:rPr>
              <w:rFonts w:ascii="Times New Roman" w:eastAsiaTheme="minorEastAsia" w:hAnsi="Times New Roman" w:cs="Times New Roman"/>
              <w:noProof/>
              <w:sz w:val="24"/>
              <w:szCs w:val="24"/>
            </w:rPr>
          </w:pPr>
          <w:hyperlink w:anchor="_Toc435517050" w:history="1">
            <w:r w:rsidR="00700E00" w:rsidRPr="00017E20">
              <w:rPr>
                <w:rStyle w:val="Hyperlink"/>
                <w:rFonts w:ascii="Times New Roman" w:hAnsi="Times New Roman" w:cs="Times New Roman"/>
                <w:noProof/>
                <w:sz w:val="24"/>
                <w:szCs w:val="24"/>
              </w:rPr>
              <w:t>4.2 Obiective generale, specifice şi activităţi</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_Toc435517050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50</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3"/>
            <w:spacing w:after="0" w:line="240" w:lineRule="auto"/>
            <w:rPr>
              <w:rFonts w:eastAsiaTheme="minorEastAsia"/>
              <w:noProof/>
            </w:rPr>
          </w:pPr>
          <w:hyperlink w:anchor="_Toc435517051" w:history="1">
            <w:r w:rsidR="00700E00" w:rsidRPr="00017E20">
              <w:rPr>
                <w:rStyle w:val="Hyperlink"/>
                <w:noProof/>
              </w:rPr>
              <w:t>4.2.1 Obiectivul general</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_Toc435517051 \h </w:instrText>
            </w:r>
            <w:r w:rsidR="00700E00" w:rsidRPr="00017E20">
              <w:rPr>
                <w:noProof/>
                <w:webHidden/>
              </w:rPr>
            </w:r>
            <w:r w:rsidR="00700E00" w:rsidRPr="00017E20">
              <w:rPr>
                <w:noProof/>
                <w:webHidden/>
              </w:rPr>
              <w:fldChar w:fldCharType="separate"/>
            </w:r>
            <w:r w:rsidR="00A24C49">
              <w:rPr>
                <w:noProof/>
                <w:webHidden/>
              </w:rPr>
              <w:t>50</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52" w:history="1">
            <w:r w:rsidR="00700E00" w:rsidRPr="00017E20">
              <w:rPr>
                <w:rStyle w:val="Hyperlink"/>
                <w:noProof/>
              </w:rPr>
              <w:t>4.2.2. Obiective specifice</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_Toc435517052 \h </w:instrText>
            </w:r>
            <w:r w:rsidR="00700E00" w:rsidRPr="00017E20">
              <w:rPr>
                <w:noProof/>
                <w:webHidden/>
              </w:rPr>
            </w:r>
            <w:r w:rsidR="00700E00" w:rsidRPr="00017E20">
              <w:rPr>
                <w:noProof/>
                <w:webHidden/>
              </w:rPr>
              <w:fldChar w:fldCharType="separate"/>
            </w:r>
            <w:r w:rsidR="00A24C49">
              <w:rPr>
                <w:noProof/>
                <w:webHidden/>
              </w:rPr>
              <w:t>51</w:t>
            </w:r>
            <w:r w:rsidR="00700E00" w:rsidRPr="00017E20">
              <w:rPr>
                <w:noProof/>
                <w:webHidden/>
              </w:rPr>
              <w:fldChar w:fldCharType="end"/>
            </w:r>
          </w:hyperlink>
        </w:p>
        <w:p w:rsidR="00BD46C8" w:rsidRPr="00017E20" w:rsidRDefault="00CC4A6B" w:rsidP="00C56146">
          <w:pPr>
            <w:pStyle w:val="TOC3"/>
            <w:spacing w:after="0" w:line="240" w:lineRule="auto"/>
            <w:rPr>
              <w:rFonts w:eastAsiaTheme="minorEastAsia"/>
              <w:noProof/>
            </w:rPr>
          </w:pPr>
          <w:hyperlink w:anchor="_Toc435517053" w:history="1">
            <w:r w:rsidR="00700E00" w:rsidRPr="00017E20">
              <w:rPr>
                <w:rStyle w:val="Hyperlink"/>
                <w:noProof/>
                <w:lang w:val="ro-RO"/>
              </w:rPr>
              <w:t>4.2.3. Activităţile planului de management</w:t>
            </w:r>
            <w:r w:rsidR="00700E00" w:rsidRPr="00017E20">
              <w:rPr>
                <w:noProof/>
                <w:webHidden/>
              </w:rPr>
              <w:tab/>
            </w:r>
            <w:r w:rsidR="00700E00" w:rsidRPr="00017E20">
              <w:rPr>
                <w:noProof/>
                <w:webHidden/>
              </w:rPr>
              <w:fldChar w:fldCharType="begin"/>
            </w:r>
            <w:r w:rsidR="00700E00" w:rsidRPr="00017E20">
              <w:rPr>
                <w:noProof/>
                <w:webHidden/>
              </w:rPr>
              <w:instrText xml:space="preserve"> PAGEREF _Toc435517053 \h </w:instrText>
            </w:r>
            <w:r w:rsidR="00700E00" w:rsidRPr="00017E20">
              <w:rPr>
                <w:noProof/>
                <w:webHidden/>
              </w:rPr>
            </w:r>
            <w:r w:rsidR="00700E00" w:rsidRPr="00017E20">
              <w:rPr>
                <w:noProof/>
                <w:webHidden/>
              </w:rPr>
              <w:fldChar w:fldCharType="separate"/>
            </w:r>
            <w:r w:rsidR="00A24C49">
              <w:rPr>
                <w:noProof/>
                <w:webHidden/>
              </w:rPr>
              <w:t>52</w:t>
            </w:r>
            <w:r w:rsidR="00700E00" w:rsidRPr="00017E20">
              <w:rPr>
                <w:noProof/>
                <w:webHidden/>
              </w:rPr>
              <w:fldChar w:fldCharType="end"/>
            </w:r>
          </w:hyperlink>
        </w:p>
        <w:p w:rsidR="00BD46C8" w:rsidRPr="00017E20" w:rsidRDefault="00CC4A6B" w:rsidP="00C56146">
          <w:pPr>
            <w:pStyle w:val="TOC1"/>
            <w:tabs>
              <w:tab w:val="right" w:leader="dot" w:pos="10070"/>
            </w:tabs>
            <w:spacing w:after="0" w:line="240" w:lineRule="auto"/>
            <w:rPr>
              <w:rFonts w:ascii="Times New Roman" w:eastAsiaTheme="minorEastAsia" w:hAnsi="Times New Roman" w:cs="Times New Roman"/>
              <w:noProof/>
              <w:sz w:val="24"/>
              <w:szCs w:val="24"/>
            </w:rPr>
          </w:pPr>
          <w:hyperlink w:anchor="_Toc435517054" w:history="1">
            <w:r w:rsidR="00700E00" w:rsidRPr="00017E20">
              <w:rPr>
                <w:rStyle w:val="Hyperlink"/>
                <w:rFonts w:ascii="Times New Roman" w:hAnsi="Times New Roman" w:cs="Times New Roman"/>
                <w:noProof/>
                <w:sz w:val="24"/>
                <w:szCs w:val="24"/>
                <w:lang w:val="ro-RO"/>
              </w:rPr>
              <w:t>CAPITOLUL 5. Planul de acțiuni și monitorizarea acestora</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_Toc435517054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53</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1"/>
            <w:tabs>
              <w:tab w:val="right" w:leader="dot" w:pos="10070"/>
            </w:tabs>
            <w:spacing w:after="0" w:line="240" w:lineRule="auto"/>
            <w:rPr>
              <w:rFonts w:ascii="Times New Roman" w:eastAsiaTheme="minorEastAsia" w:hAnsi="Times New Roman" w:cs="Times New Roman"/>
              <w:noProof/>
              <w:sz w:val="24"/>
              <w:szCs w:val="24"/>
            </w:rPr>
          </w:pPr>
          <w:hyperlink w:anchor="_Toc435517055" w:history="1">
            <w:r w:rsidR="00700E00" w:rsidRPr="00017E20">
              <w:rPr>
                <w:rStyle w:val="Hyperlink"/>
                <w:rFonts w:ascii="Times New Roman" w:hAnsi="Times New Roman" w:cs="Times New Roman"/>
                <w:noProof/>
                <w:sz w:val="24"/>
                <w:szCs w:val="24"/>
                <w:lang w:val="ro-RO"/>
              </w:rPr>
              <w:t>CAPITOLUL 6. Buget</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_Toc435517055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65</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1"/>
            <w:tabs>
              <w:tab w:val="right" w:leader="dot" w:pos="10070"/>
            </w:tabs>
            <w:spacing w:after="0" w:line="240" w:lineRule="auto"/>
            <w:rPr>
              <w:rFonts w:ascii="Times New Roman" w:eastAsiaTheme="minorEastAsia" w:hAnsi="Times New Roman" w:cs="Times New Roman"/>
              <w:noProof/>
              <w:sz w:val="24"/>
              <w:szCs w:val="24"/>
            </w:rPr>
          </w:pPr>
          <w:hyperlink w:anchor="_Toc435517056" w:history="1">
            <w:r w:rsidR="00700E00" w:rsidRPr="00017E20">
              <w:rPr>
                <w:rStyle w:val="Hyperlink"/>
                <w:rFonts w:ascii="Times New Roman" w:hAnsi="Times New Roman" w:cs="Times New Roman"/>
                <w:noProof/>
                <w:sz w:val="24"/>
                <w:szCs w:val="24"/>
                <w:lang w:val="ro-RO"/>
              </w:rPr>
              <w:t>CAPITOLUL 7. Bibliografie si referințe</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_Toc435517056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66</w:t>
            </w:r>
            <w:r w:rsidR="00700E00" w:rsidRPr="00017E20">
              <w:rPr>
                <w:rFonts w:ascii="Times New Roman" w:hAnsi="Times New Roman" w:cs="Times New Roman"/>
                <w:noProof/>
                <w:webHidden/>
                <w:sz w:val="24"/>
                <w:szCs w:val="24"/>
              </w:rPr>
              <w:fldChar w:fldCharType="end"/>
            </w:r>
          </w:hyperlink>
        </w:p>
        <w:p w:rsidR="00BD46C8" w:rsidRPr="00017E20" w:rsidRDefault="00CC4A6B" w:rsidP="00C56146">
          <w:pPr>
            <w:pStyle w:val="TOC1"/>
            <w:tabs>
              <w:tab w:val="right" w:leader="dot" w:pos="10070"/>
            </w:tabs>
            <w:spacing w:after="0" w:line="240" w:lineRule="auto"/>
            <w:rPr>
              <w:rFonts w:ascii="Times New Roman" w:eastAsiaTheme="minorEastAsia" w:hAnsi="Times New Roman" w:cs="Times New Roman"/>
              <w:noProof/>
              <w:sz w:val="24"/>
              <w:szCs w:val="24"/>
            </w:rPr>
          </w:pPr>
          <w:hyperlink w:anchor="_Toc435517057" w:history="1">
            <w:r w:rsidR="00700E00" w:rsidRPr="00017E20">
              <w:rPr>
                <w:rStyle w:val="Hyperlink"/>
                <w:rFonts w:ascii="Times New Roman" w:hAnsi="Times New Roman" w:cs="Times New Roman"/>
                <w:noProof/>
                <w:sz w:val="24"/>
                <w:szCs w:val="24"/>
                <w:lang w:val="ro-RO"/>
              </w:rPr>
              <w:t>CAPITOLUL 8. Anexe</w:t>
            </w:r>
            <w:r w:rsidR="00700E00" w:rsidRPr="00017E20">
              <w:rPr>
                <w:rFonts w:ascii="Times New Roman" w:hAnsi="Times New Roman" w:cs="Times New Roman"/>
                <w:noProof/>
                <w:webHidden/>
                <w:sz w:val="24"/>
                <w:szCs w:val="24"/>
              </w:rPr>
              <w:tab/>
            </w:r>
            <w:r w:rsidR="00700E00" w:rsidRPr="00017E20">
              <w:rPr>
                <w:rFonts w:ascii="Times New Roman" w:hAnsi="Times New Roman" w:cs="Times New Roman"/>
                <w:noProof/>
                <w:webHidden/>
                <w:sz w:val="24"/>
                <w:szCs w:val="24"/>
              </w:rPr>
              <w:fldChar w:fldCharType="begin"/>
            </w:r>
            <w:r w:rsidR="00700E00" w:rsidRPr="00017E20">
              <w:rPr>
                <w:rFonts w:ascii="Times New Roman" w:hAnsi="Times New Roman" w:cs="Times New Roman"/>
                <w:noProof/>
                <w:webHidden/>
                <w:sz w:val="24"/>
                <w:szCs w:val="24"/>
              </w:rPr>
              <w:instrText xml:space="preserve"> PAGEREF _Toc435517057 \h </w:instrText>
            </w:r>
            <w:r w:rsidR="00700E00" w:rsidRPr="00017E20">
              <w:rPr>
                <w:rFonts w:ascii="Times New Roman" w:hAnsi="Times New Roman" w:cs="Times New Roman"/>
                <w:noProof/>
                <w:webHidden/>
                <w:sz w:val="24"/>
                <w:szCs w:val="24"/>
              </w:rPr>
            </w:r>
            <w:r w:rsidR="00700E00" w:rsidRPr="00017E20">
              <w:rPr>
                <w:rFonts w:ascii="Times New Roman" w:hAnsi="Times New Roman" w:cs="Times New Roman"/>
                <w:noProof/>
                <w:webHidden/>
                <w:sz w:val="24"/>
                <w:szCs w:val="24"/>
              </w:rPr>
              <w:fldChar w:fldCharType="separate"/>
            </w:r>
            <w:r w:rsidR="00A24C49">
              <w:rPr>
                <w:rFonts w:ascii="Times New Roman" w:hAnsi="Times New Roman" w:cs="Times New Roman"/>
                <w:noProof/>
                <w:webHidden/>
                <w:sz w:val="24"/>
                <w:szCs w:val="24"/>
              </w:rPr>
              <w:t>68</w:t>
            </w:r>
            <w:r w:rsidR="00700E00" w:rsidRPr="00017E20">
              <w:rPr>
                <w:rFonts w:ascii="Times New Roman" w:hAnsi="Times New Roman" w:cs="Times New Roman"/>
                <w:noProof/>
                <w:webHidden/>
                <w:sz w:val="24"/>
                <w:szCs w:val="24"/>
              </w:rPr>
              <w:fldChar w:fldCharType="end"/>
            </w:r>
          </w:hyperlink>
        </w:p>
        <w:p w:rsidR="00BD46C8" w:rsidRDefault="00700E00" w:rsidP="00C56146">
          <w:pPr>
            <w:spacing w:after="0" w:line="240" w:lineRule="auto"/>
            <w:rPr>
              <w:rFonts w:ascii="Times New Roman" w:hAnsi="Times New Roman" w:cs="Times New Roman"/>
              <w:b/>
              <w:sz w:val="24"/>
              <w:szCs w:val="24"/>
              <w:lang w:val="ro-RO"/>
            </w:rPr>
          </w:pPr>
          <w:r w:rsidRPr="00017E20">
            <w:rPr>
              <w:rFonts w:ascii="Times New Roman" w:hAnsi="Times New Roman" w:cs="Times New Roman"/>
              <w:b/>
              <w:bCs/>
              <w:noProof/>
              <w:sz w:val="24"/>
              <w:szCs w:val="24"/>
            </w:rPr>
            <w:fldChar w:fldCharType="end"/>
          </w:r>
        </w:p>
      </w:sdtContent>
    </w:sdt>
    <w:p w:rsidR="00AD0F89" w:rsidRDefault="00AD0F89" w:rsidP="00C56146">
      <w:pPr>
        <w:pStyle w:val="Heading1"/>
        <w:spacing w:before="0" w:after="0"/>
        <w:rPr>
          <w:lang w:val="ro-RO"/>
        </w:rPr>
      </w:pPr>
      <w:bookmarkStart w:id="1" w:name="_Toc435516920"/>
    </w:p>
    <w:p w:rsidR="00AD0F89" w:rsidRDefault="00AD0F89" w:rsidP="00AD0F89">
      <w:pPr>
        <w:rPr>
          <w:lang w:val="ro-RO"/>
        </w:rPr>
      </w:pPr>
    </w:p>
    <w:p w:rsidR="00AD0F89" w:rsidRDefault="00AD0F89" w:rsidP="00AD0F89">
      <w:pPr>
        <w:rPr>
          <w:lang w:val="ro-RO"/>
        </w:rPr>
      </w:pPr>
    </w:p>
    <w:p w:rsidR="00AD0F89" w:rsidRDefault="00AD0F89" w:rsidP="00AD0F89">
      <w:pPr>
        <w:rPr>
          <w:lang w:val="ro-RO"/>
        </w:rPr>
      </w:pPr>
    </w:p>
    <w:p w:rsidR="00AD0F89" w:rsidRDefault="00AD0F89" w:rsidP="00AD0F89">
      <w:pPr>
        <w:rPr>
          <w:lang w:val="ro-RO"/>
        </w:rPr>
      </w:pPr>
    </w:p>
    <w:p w:rsidR="00AD0F89" w:rsidRDefault="00AD0F89" w:rsidP="00AD0F89">
      <w:pPr>
        <w:rPr>
          <w:lang w:val="ro-RO"/>
        </w:rPr>
      </w:pPr>
      <w:bookmarkStart w:id="2" w:name="_GoBack"/>
      <w:bookmarkEnd w:id="2"/>
    </w:p>
    <w:p w:rsidR="00AD0F89" w:rsidRDefault="00AD0F89" w:rsidP="00AD0F89">
      <w:pPr>
        <w:rPr>
          <w:lang w:val="ro-RO"/>
        </w:rPr>
      </w:pPr>
    </w:p>
    <w:p w:rsidR="00AD0F89" w:rsidRDefault="00AD0F89" w:rsidP="00AD0F89">
      <w:pPr>
        <w:rPr>
          <w:lang w:val="ro-RO"/>
        </w:rPr>
      </w:pPr>
    </w:p>
    <w:p w:rsidR="00AD0F89" w:rsidRDefault="00AD0F89" w:rsidP="00AD0F89">
      <w:pPr>
        <w:rPr>
          <w:lang w:val="ro-RO"/>
        </w:rPr>
      </w:pPr>
    </w:p>
    <w:p w:rsidR="00AD0F89" w:rsidRDefault="00AD0F89" w:rsidP="00AD0F89">
      <w:pPr>
        <w:rPr>
          <w:lang w:val="ro-RO"/>
        </w:rPr>
      </w:pPr>
    </w:p>
    <w:p w:rsidR="00AD0F89" w:rsidRDefault="00AD0F89" w:rsidP="00AD0F89">
      <w:pPr>
        <w:rPr>
          <w:lang w:val="ro-RO"/>
        </w:rPr>
      </w:pPr>
    </w:p>
    <w:p w:rsidR="00AD0F89" w:rsidRDefault="00AD0F89" w:rsidP="00AD0F89">
      <w:pPr>
        <w:rPr>
          <w:lang w:val="ro-RO"/>
        </w:rPr>
      </w:pPr>
    </w:p>
    <w:p w:rsidR="00AD0F89" w:rsidRDefault="00AD0F89" w:rsidP="00AD0F89">
      <w:pPr>
        <w:rPr>
          <w:lang w:val="ro-RO"/>
        </w:rPr>
      </w:pPr>
    </w:p>
    <w:p w:rsidR="00AD0F89" w:rsidRDefault="00AD0F89" w:rsidP="00AD0F89">
      <w:pPr>
        <w:rPr>
          <w:lang w:val="ro-RO"/>
        </w:rPr>
      </w:pPr>
    </w:p>
    <w:p w:rsidR="00AD0F89" w:rsidRDefault="00AD0F89" w:rsidP="00AD0F89">
      <w:pPr>
        <w:rPr>
          <w:lang w:val="ro-RO"/>
        </w:rPr>
      </w:pPr>
    </w:p>
    <w:p w:rsidR="00AD0F89" w:rsidRDefault="00AD0F89" w:rsidP="00AD0F89">
      <w:pPr>
        <w:rPr>
          <w:lang w:val="ro-RO"/>
        </w:rPr>
      </w:pPr>
    </w:p>
    <w:p w:rsidR="00AD0F89" w:rsidRPr="00AD0F89" w:rsidRDefault="00AD0F89" w:rsidP="00AD0F89">
      <w:pPr>
        <w:rPr>
          <w:lang w:val="ro-RO"/>
        </w:rPr>
      </w:pPr>
    </w:p>
    <w:p w:rsidR="000D36D2" w:rsidRDefault="000D36D2" w:rsidP="00C56146">
      <w:pPr>
        <w:pStyle w:val="Heading1"/>
        <w:spacing w:before="0" w:after="0"/>
        <w:rPr>
          <w:lang w:val="ro-RO"/>
        </w:rPr>
      </w:pPr>
    </w:p>
    <w:p w:rsidR="00BD46C8" w:rsidRDefault="00700E00" w:rsidP="00C56146">
      <w:pPr>
        <w:pStyle w:val="Heading1"/>
        <w:spacing w:before="0" w:after="0"/>
        <w:rPr>
          <w:lang w:val="ro-RO"/>
        </w:rPr>
      </w:pPr>
      <w:r>
        <w:rPr>
          <w:lang w:val="ro-RO"/>
        </w:rPr>
        <w:t>CAPITOLUL 1. Introducere şi context</w:t>
      </w:r>
      <w:bookmarkEnd w:id="0"/>
      <w:bookmarkEnd w:id="1"/>
    </w:p>
    <w:p w:rsidR="00C56146" w:rsidRDefault="00C56146" w:rsidP="00C56146">
      <w:pPr>
        <w:spacing w:after="0" w:line="240" w:lineRule="auto"/>
        <w:jc w:val="both"/>
        <w:rPr>
          <w:lang w:val="ro-RO"/>
        </w:rPr>
      </w:pP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Munţii Maramureşului au fost declaraţi arie protejată de interes naţional</w:t>
      </w:r>
      <w:r w:rsidR="00D300EF">
        <w:rPr>
          <w:rFonts w:ascii="Times New Roman" w:hAnsi="Times New Roman" w:cs="Times New Roman"/>
          <w:sz w:val="24"/>
          <w:szCs w:val="24"/>
          <w:lang w:val="ro-RO"/>
        </w:rPr>
        <w:t>,</w:t>
      </w:r>
      <w:r>
        <w:rPr>
          <w:rFonts w:ascii="Times New Roman" w:hAnsi="Times New Roman" w:cs="Times New Roman"/>
          <w:sz w:val="24"/>
          <w:szCs w:val="24"/>
          <w:lang w:val="ro-RO"/>
        </w:rPr>
        <w:t xml:space="preserve"> în categoria parcuri naturale</w:t>
      </w:r>
      <w:r w:rsidR="00D300EF">
        <w:rPr>
          <w:rFonts w:ascii="Times New Roman" w:hAnsi="Times New Roman" w:cs="Times New Roman"/>
          <w:sz w:val="24"/>
          <w:szCs w:val="24"/>
          <w:lang w:val="ro-RO"/>
        </w:rPr>
        <w:t>,</w:t>
      </w:r>
      <w:r>
        <w:rPr>
          <w:rFonts w:ascii="Times New Roman" w:hAnsi="Times New Roman" w:cs="Times New Roman"/>
          <w:sz w:val="24"/>
          <w:szCs w:val="24"/>
          <w:lang w:val="ro-RO"/>
        </w:rPr>
        <w:t xml:space="preserve"> începând cu anul 2005. Principalele motive ale desemnării au fost: prezenţa ultimei populații naturale de lostriță din țara noastră ca endemit al bazinului Dunărean, prezența florei şi faunei emblematice pentru Carpaţi în cadrul unor ecosisteme stabile, existenţa habitatelor naturale pe întinderi mari</w:t>
      </w:r>
      <w:r w:rsidR="00D300EF">
        <w:rPr>
          <w:rFonts w:ascii="Times New Roman" w:hAnsi="Times New Roman" w:cs="Times New Roman"/>
          <w:sz w:val="24"/>
          <w:szCs w:val="24"/>
          <w:lang w:val="ro-RO"/>
        </w:rPr>
        <w:t>,</w:t>
      </w:r>
      <w:r>
        <w:rPr>
          <w:rFonts w:ascii="Times New Roman" w:hAnsi="Times New Roman" w:cs="Times New Roman"/>
          <w:sz w:val="24"/>
          <w:szCs w:val="24"/>
          <w:lang w:val="ro-RO"/>
        </w:rPr>
        <w:t xml:space="preserve"> precum și un mod de viaţă tradiţional, direct dependent de resursele naturale şi încă păstrat într-o măsură semnificativă.</w:t>
      </w:r>
    </w:p>
    <w:p w:rsidR="00C56146" w:rsidRDefault="00C56146" w:rsidP="00C56146">
      <w:pPr>
        <w:spacing w:after="0" w:line="240" w:lineRule="auto"/>
        <w:jc w:val="both"/>
        <w:rPr>
          <w:rFonts w:ascii="Times New Roman" w:hAnsi="Times New Roman" w:cs="Times New Roman"/>
          <w:sz w:val="24"/>
          <w:szCs w:val="24"/>
          <w:lang w:val="ro-RO"/>
        </w:rPr>
      </w:pPr>
    </w:p>
    <w:p w:rsidR="00BD46C8" w:rsidRDefault="00700E00" w:rsidP="00C56146">
      <w:pPr>
        <w:pStyle w:val="Heading2"/>
        <w:spacing w:before="0" w:line="240" w:lineRule="auto"/>
        <w:ind w:firstLine="708"/>
      </w:pPr>
      <w:bookmarkStart w:id="3" w:name="_Toc213663313"/>
      <w:bookmarkStart w:id="4" w:name="_Toc435516921"/>
      <w:r>
        <w:t>1.1 Scurtă descriere a planului</w:t>
      </w:r>
      <w:bookmarkEnd w:id="3"/>
      <w:bookmarkEnd w:id="4"/>
    </w:p>
    <w:p w:rsidR="00BD46C8" w:rsidRDefault="00700E00" w:rsidP="00C56146">
      <w:pPr>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Planul de management integrat al Parcului Natural Munţii Maramureşului și al siturilor Natura 2000 ROSCI0124 Munții Maramureșului și ROSPA0131 Munții Maramureșului, denumit în continuare „plan de management” este documentul oficial care stabileşte cadrul general de desfăşurare al acţiunilor necesare pentru îndeplinirea obiectivelor de conservare pe întreg teritoriul parcului, acest document stând la baza activităţilor Administraţiei Parcului Natural Munții Maramureșului, denumită în continuare ”APNMM”.</w:t>
      </w:r>
    </w:p>
    <w:p w:rsidR="00BD46C8" w:rsidRDefault="00700E00" w:rsidP="00C56146">
      <w:pPr>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Teritoriul Parcului Natural Munții Maramureșului, denumit în continuare ”PNMM”, este reprezentat de aria naturală protejată</w:t>
      </w:r>
      <w:r w:rsidR="00D300EF">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de interes național din categoria V IUCN și include integral atât ariile protejate declarate înainte de înființarea parcului, cât și cele două arii protejate de interes comunitar.</w:t>
      </w:r>
    </w:p>
    <w:p w:rsidR="00BD46C8" w:rsidRDefault="00700E00" w:rsidP="00C56146">
      <w:pPr>
        <w:spacing w:after="0" w:line="240" w:lineRule="auto"/>
        <w:contextualSpacing/>
        <w:jc w:val="both"/>
        <w:rPr>
          <w:rFonts w:ascii="Times New Roman" w:hAnsi="Times New Roman" w:cs="Times New Roman"/>
          <w:bCs/>
          <w:sz w:val="24"/>
          <w:szCs w:val="24"/>
          <w:lang w:val="ro-RO"/>
        </w:rPr>
      </w:pPr>
      <w:r>
        <w:rPr>
          <w:rFonts w:ascii="Times New Roman" w:hAnsi="Times New Roman" w:cs="Times New Roman"/>
          <w:bCs/>
          <w:sz w:val="24"/>
          <w:szCs w:val="24"/>
          <w:lang w:val="ro-RO"/>
        </w:rPr>
        <w:t>Respectarea planului de management şi a regulamentului este obligatorie pentru administratorul ariilor naturale protejate, pentru autorităţile care reglementează activităţi pe teritoriul ariilor naturale protejate, precum şi pentru persoanele fizice şi juridice care deţin sau care administrează terenuri şi alte bunuri şi/sau care desfăşoară activităţi în perimetrul şi în vecinătatea ariilor naturale protejate.</w:t>
      </w:r>
    </w:p>
    <w:p w:rsidR="00BD46C8" w:rsidRDefault="00700E00" w:rsidP="00C56146">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Durata de imp</w:t>
      </w:r>
      <w:r w:rsidR="00D300EF">
        <w:rPr>
          <w:rFonts w:ascii="Times New Roman" w:hAnsi="Times New Roman" w:cs="Times New Roman"/>
          <w:bCs/>
          <w:sz w:val="24"/>
          <w:szCs w:val="24"/>
          <w:lang w:val="ro-RO"/>
        </w:rPr>
        <w:t>lementare a prezentului plan</w:t>
      </w:r>
      <w:r>
        <w:rPr>
          <w:rFonts w:ascii="Times New Roman" w:hAnsi="Times New Roman" w:cs="Times New Roman"/>
          <w:bCs/>
          <w:sz w:val="24"/>
          <w:szCs w:val="24"/>
          <w:lang w:val="ro-RO"/>
        </w:rPr>
        <w:t xml:space="preserve"> de management este de 5 ani de la intrarea acestuia în vigoare.</w:t>
      </w:r>
    </w:p>
    <w:p w:rsidR="00C56146" w:rsidRDefault="00C56146" w:rsidP="00C56146">
      <w:pPr>
        <w:spacing w:after="0" w:line="240" w:lineRule="auto"/>
        <w:jc w:val="both"/>
        <w:rPr>
          <w:rFonts w:ascii="Times New Roman" w:hAnsi="Times New Roman" w:cs="Times New Roman"/>
          <w:bCs/>
          <w:sz w:val="24"/>
          <w:szCs w:val="24"/>
          <w:lang w:val="ro-RO"/>
        </w:rPr>
      </w:pPr>
    </w:p>
    <w:p w:rsidR="00BD46C8" w:rsidRDefault="00700E00" w:rsidP="00C56146">
      <w:pPr>
        <w:pStyle w:val="Heading2"/>
        <w:spacing w:before="0" w:line="240" w:lineRule="auto"/>
        <w:ind w:firstLine="708"/>
      </w:pPr>
      <w:bookmarkStart w:id="5" w:name="_Toc213663314"/>
      <w:bookmarkStart w:id="6" w:name="_Toc435516922"/>
      <w:r>
        <w:t xml:space="preserve">1.2 Scurtă descriere a </w:t>
      </w:r>
      <w:bookmarkEnd w:id="5"/>
      <w:r>
        <w:t>PNMM</w:t>
      </w:r>
      <w:bookmarkEnd w:id="6"/>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Situat </w:t>
      </w:r>
      <w:r>
        <w:rPr>
          <w:rFonts w:ascii="Times New Roman" w:hAnsi="Times New Roman" w:cs="Times New Roman"/>
          <w:sz w:val="24"/>
          <w:szCs w:val="24"/>
          <w:lang w:val="ro-RO"/>
        </w:rPr>
        <w:t>î</w:t>
      </w:r>
      <w:r>
        <w:rPr>
          <w:rFonts w:ascii="Times New Roman" w:hAnsi="Times New Roman" w:cs="Times New Roman"/>
          <w:sz w:val="24"/>
          <w:szCs w:val="24"/>
        </w:rPr>
        <w:t>n partea de nord a jude</w:t>
      </w:r>
      <w:r>
        <w:rPr>
          <w:rFonts w:ascii="Times New Roman" w:hAnsi="Times New Roman" w:cs="Times New Roman"/>
          <w:sz w:val="24"/>
          <w:szCs w:val="24"/>
          <w:lang w:val="ro-RO"/>
        </w:rPr>
        <w:t>ț</w:t>
      </w:r>
      <w:r>
        <w:rPr>
          <w:rFonts w:ascii="Times New Roman" w:hAnsi="Times New Roman" w:cs="Times New Roman"/>
          <w:sz w:val="24"/>
          <w:szCs w:val="24"/>
        </w:rPr>
        <w:t>ului Maramure</w:t>
      </w:r>
      <w:r>
        <w:rPr>
          <w:rFonts w:ascii="Times New Roman" w:hAnsi="Times New Roman" w:cs="Times New Roman"/>
          <w:sz w:val="24"/>
          <w:szCs w:val="24"/>
          <w:lang w:val="ro-RO"/>
        </w:rPr>
        <w:t xml:space="preserve">ș, </w:t>
      </w:r>
      <w:r>
        <w:rPr>
          <w:rFonts w:ascii="Times New Roman" w:hAnsi="Times New Roman" w:cs="Times New Roman"/>
          <w:sz w:val="24"/>
          <w:szCs w:val="24"/>
        </w:rPr>
        <w:t xml:space="preserve">PNMM este </w:t>
      </w:r>
      <w:r>
        <w:rPr>
          <w:rFonts w:ascii="Times New Roman" w:hAnsi="Times New Roman" w:cs="Times New Roman"/>
          <w:sz w:val="24"/>
          <w:szCs w:val="24"/>
          <w:lang w:val="ro-RO"/>
        </w:rPr>
        <w:t>o arie naturală protejată</w:t>
      </w:r>
      <w:r w:rsidR="00D300EF">
        <w:rPr>
          <w:rFonts w:ascii="Times New Roman" w:hAnsi="Times New Roman" w:cs="Times New Roman"/>
          <w:sz w:val="24"/>
          <w:szCs w:val="24"/>
          <w:lang w:val="ro-RO"/>
        </w:rPr>
        <w:t>,</w:t>
      </w:r>
      <w:r>
        <w:rPr>
          <w:rFonts w:ascii="Times New Roman" w:hAnsi="Times New Roman" w:cs="Times New Roman"/>
          <w:sz w:val="24"/>
          <w:szCs w:val="24"/>
          <w:lang w:val="ro-RO"/>
        </w:rPr>
        <w:t xml:space="preserve"> destinată conservării peisajului şi tradiţiilor locale, protejării moştenirii naturale, spirituale şi culturale a zonei, gospodăririi durabile a pădurilor şi încurajării turismului bazat pe aceste valori. Suprafața acestuia este de 133.418 ha.</w:t>
      </w:r>
    </w:p>
    <w:p w:rsidR="00BD46C8" w:rsidRDefault="00700E00" w:rsidP="00C561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Teritoriul parcului include următoarele arii protejate de interes național: rezervaţia naturală faunistică Cornu Nedeii – Ciungii Bălăsânii, rezervaţia naturală Vf. Far</w:t>
      </w:r>
      <w:r w:rsidR="00D300EF">
        <w:rPr>
          <w:rFonts w:ascii="Times New Roman" w:hAnsi="Times New Roman" w:cs="Times New Roman"/>
          <w:bCs/>
          <w:sz w:val="24"/>
          <w:szCs w:val="24"/>
        </w:rPr>
        <w:t>cău – Lacul Vinderel – Vf. Mihă</w:t>
      </w:r>
      <w:r>
        <w:rPr>
          <w:rFonts w:ascii="Times New Roman" w:hAnsi="Times New Roman" w:cs="Times New Roman"/>
          <w:bCs/>
          <w:sz w:val="24"/>
          <w:szCs w:val="24"/>
        </w:rPr>
        <w:t>ilecu, rezervaţia naturală Poiana cu narcise Tomnatec – Sehleanu și rezervaţia naturală Stâncariile Sâlhoi – Zâmbroslavele. Managementul acestora se face diferențiat</w:t>
      </w:r>
      <w:r w:rsidR="00D300EF">
        <w:rPr>
          <w:rFonts w:ascii="Times New Roman" w:hAnsi="Times New Roman" w:cs="Times New Roman"/>
          <w:bCs/>
          <w:sz w:val="24"/>
          <w:szCs w:val="24"/>
        </w:rPr>
        <w:t>,</w:t>
      </w:r>
      <w:r>
        <w:rPr>
          <w:rFonts w:ascii="Times New Roman" w:hAnsi="Times New Roman" w:cs="Times New Roman"/>
          <w:bCs/>
          <w:sz w:val="24"/>
          <w:szCs w:val="24"/>
        </w:rPr>
        <w:t xml:space="preserve"> în funcție de obiectivele de conservare, prin măsuri/acțiuni care să asigure conservarea valorilor pentru care au fost constituite. De asemenea</w:t>
      </w:r>
      <w:r w:rsidR="00D300EF">
        <w:rPr>
          <w:rFonts w:ascii="Times New Roman" w:hAnsi="Times New Roman" w:cs="Times New Roman"/>
          <w:bCs/>
          <w:sz w:val="24"/>
          <w:szCs w:val="24"/>
        </w:rPr>
        <w:t>,</w:t>
      </w:r>
      <w:r>
        <w:rPr>
          <w:rFonts w:ascii="Times New Roman" w:hAnsi="Times New Roman" w:cs="Times New Roman"/>
          <w:bCs/>
          <w:sz w:val="24"/>
          <w:szCs w:val="24"/>
        </w:rPr>
        <w:t xml:space="preserve"> peste suprafața parcului se suprapun, începând cu anul 2007, situl Natura 2000 ROSCI0124 Munții Maramureșului cu suprafata de 106.909 ha și începând cu anul 2011 situl Natura 2000 ROSPA0131 Munții Maramureșului cu suprafata de 70.972 ha. Cele două arii protejate de interes comunitar necesită măsuri/acțiuni de management adecvate, legale, administrative sau contractuale în scopul menținerii, îmbunătățirii sau refacerii statutului favorabil de conservare a speciilor și/sau habitatelor pentru care au fost desemnate.</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PNMM include un număr de 10 localități, din care șapte sunt amplasate de-a lungul râului Vișeu, iar trei de-a lungul văii Ruscovei - un afluent principal al acestuia. Populația totală este de apoximativ 90.000 de locuitori și s-a ocupat în mod tradițional de minerit, agricultură extensivă, respectiv silvicultură, exploatarea și prelucrarea lemnului. În condițiile falimentării mineritului, celelalte două domenii de activitate au preluat </w:t>
      </w:r>
      <w:r w:rsidR="00D300EF">
        <w:rPr>
          <w:rFonts w:ascii="Times New Roman" w:hAnsi="Times New Roman" w:cs="Times New Roman"/>
          <w:sz w:val="24"/>
          <w:szCs w:val="24"/>
          <w:lang w:val="ro-RO"/>
        </w:rPr>
        <w:t xml:space="preserve">o </w:t>
      </w:r>
      <w:r>
        <w:rPr>
          <w:rFonts w:ascii="Times New Roman" w:hAnsi="Times New Roman" w:cs="Times New Roman"/>
          <w:sz w:val="24"/>
          <w:szCs w:val="24"/>
          <w:lang w:val="ro-RO"/>
        </w:rPr>
        <w:t>parte din forța de muncă, dar și consecințele nefaste ale intensificării presiunii pe resursele naturale existente.</w:t>
      </w:r>
    </w:p>
    <w:p w:rsidR="00BD46C8" w:rsidRDefault="00700E00" w:rsidP="00C56146">
      <w:pPr>
        <w:pStyle w:val="Heading2"/>
        <w:spacing w:before="0" w:line="240" w:lineRule="auto"/>
        <w:ind w:firstLine="708"/>
      </w:pPr>
      <w:bookmarkStart w:id="7" w:name="_Toc364075378"/>
      <w:bookmarkStart w:id="8" w:name="_Toc435516923"/>
      <w:r>
        <w:lastRenderedPageBreak/>
        <w:t>1.3 Cadrul legal referitor la PNMM şi la elaborarea planului de management</w:t>
      </w:r>
      <w:bookmarkEnd w:id="7"/>
      <w:bookmarkEnd w:id="8"/>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PNMM s-a constituit în baza Hotărârii Consiliului Județean nr. 27/18.03.2003</w:t>
      </w:r>
      <w:r w:rsidR="00D300EF">
        <w:rPr>
          <w:rFonts w:ascii="Times New Roman" w:hAnsi="Times New Roman" w:cs="Times New Roman"/>
          <w:sz w:val="24"/>
          <w:szCs w:val="24"/>
          <w:lang w:val="ro-RO"/>
        </w:rPr>
        <w:t>,</w:t>
      </w:r>
      <w:r>
        <w:rPr>
          <w:rFonts w:ascii="Times New Roman" w:hAnsi="Times New Roman" w:cs="Times New Roman"/>
          <w:sz w:val="24"/>
          <w:szCs w:val="24"/>
          <w:lang w:val="ro-RO"/>
        </w:rPr>
        <w:t xml:space="preserve"> fiind apoi desemnat</w:t>
      </w:r>
      <w:r w:rsidR="00D300EF">
        <w:rPr>
          <w:rFonts w:ascii="Times New Roman" w:hAnsi="Times New Roman" w:cs="Times New Roman"/>
          <w:sz w:val="24"/>
          <w:szCs w:val="24"/>
          <w:lang w:val="ro-RO"/>
        </w:rPr>
        <w:t>ă</w:t>
      </w:r>
      <w:r>
        <w:rPr>
          <w:rFonts w:ascii="Times New Roman" w:hAnsi="Times New Roman" w:cs="Times New Roman"/>
          <w:sz w:val="24"/>
          <w:szCs w:val="24"/>
          <w:lang w:val="ro-RO"/>
        </w:rPr>
        <w:t xml:space="preserve"> ca arie naturală protejată de interes național în baza Hotărârii de Guvern nr. 2151/2004 privind instituirea regimului de arie naturală protejată pentru noi zone. Situl Natura 2000 ROSCI0124 Munții Maramureșului a fost desemnat prin Ordinul nr. 776/2007, modificat prin Ordinul nr. 1964/2007 privind instituirea regimului de arie naturală protejată a siturilor de importanţă comunitară, ca parte integrantă a reţelei ecologice europene Natura 2000 în România. Prin Hotărârea de Guvern nr. 971/2011 a fost declarat situl Natura 2000 ROSPA0131 Munții Maramureșului. Rezervaţiile naturale de pe teritoriul PNMM au fost declarate ca arii naturale prote</w:t>
      </w:r>
      <w:r w:rsidR="00C107BC">
        <w:rPr>
          <w:rFonts w:ascii="Times New Roman" w:hAnsi="Times New Roman" w:cs="Times New Roman"/>
          <w:sz w:val="24"/>
          <w:szCs w:val="24"/>
          <w:lang w:val="ro-RO"/>
        </w:rPr>
        <w:t>jate de interes național prin Legea</w:t>
      </w:r>
      <w:r>
        <w:rPr>
          <w:rFonts w:ascii="Times New Roman" w:hAnsi="Times New Roman" w:cs="Times New Roman"/>
          <w:sz w:val="24"/>
          <w:szCs w:val="24"/>
          <w:lang w:val="ro-RO"/>
        </w:rPr>
        <w:t xml:space="preserve"> nr. 5/2000 privind aprobarea Planului de amenajare a teritoriului naţional – Secţiunea a III-a zone protejate.</w:t>
      </w:r>
    </w:p>
    <w:p w:rsidR="00BD46C8" w:rsidRDefault="00700E00" w:rsidP="00C56146">
      <w:pPr>
        <w:spacing w:after="0" w:line="240" w:lineRule="auto"/>
        <w:jc w:val="both"/>
        <w:rPr>
          <w:rFonts w:ascii="Times New Roman" w:hAnsi="Times New Roman" w:cs="Times New Roman"/>
          <w:sz w:val="24"/>
          <w:szCs w:val="24"/>
          <w:lang w:val="ro-RO" w:eastAsia="ro-RO"/>
        </w:rPr>
      </w:pPr>
      <w:r>
        <w:rPr>
          <w:rFonts w:ascii="Times New Roman" w:hAnsi="Times New Roman" w:cs="Times New Roman"/>
          <w:sz w:val="24"/>
          <w:szCs w:val="24"/>
          <w:lang w:val="ro-RO"/>
        </w:rPr>
        <w:t>Planul de management este un document oficial al unui proces continuu, capabil să asigure gospodărirea efectivă, eficientă şi adaptativă a ariei naturale protejate pentru care a fost elaborat. Elaborarea şi a</w:t>
      </w:r>
      <w:r w:rsidR="001D6918">
        <w:rPr>
          <w:rFonts w:ascii="Times New Roman" w:hAnsi="Times New Roman" w:cs="Times New Roman"/>
          <w:sz w:val="24"/>
          <w:szCs w:val="24"/>
          <w:lang w:val="ro-RO"/>
        </w:rPr>
        <w:t>probarea acestuia se fac conform prevederilor</w:t>
      </w:r>
      <w:r>
        <w:rPr>
          <w:rFonts w:ascii="Times New Roman" w:hAnsi="Times New Roman" w:cs="Times New Roman"/>
          <w:sz w:val="24"/>
          <w:szCs w:val="24"/>
          <w:lang w:val="ro-RO"/>
        </w:rPr>
        <w:t xml:space="preserve"> </w:t>
      </w:r>
      <w:r w:rsidR="001D6918">
        <w:rPr>
          <w:rFonts w:ascii="Times New Roman" w:hAnsi="Times New Roman" w:cs="Times New Roman"/>
          <w:sz w:val="24"/>
          <w:szCs w:val="24"/>
          <w:lang w:val="ro-RO" w:eastAsia="ro-RO"/>
        </w:rPr>
        <w:t>Ordonanţei de u</w:t>
      </w:r>
      <w:r>
        <w:rPr>
          <w:rFonts w:ascii="Times New Roman" w:hAnsi="Times New Roman" w:cs="Times New Roman"/>
          <w:sz w:val="24"/>
          <w:szCs w:val="24"/>
          <w:lang w:val="ro-RO" w:eastAsia="ro-RO"/>
        </w:rPr>
        <w:t>rgenţă a Guvernului nr. 57 din 20 iunie 2007 actualizată, privind regimul ariilor naturale protejate, conservarea habitatelor naturale, a florei şi faunei sălbatice, aprobată cu modificări şi completări prin Legea nr.49/2011, cu modificările și completările ulterioare.</w:t>
      </w:r>
    </w:p>
    <w:p w:rsidR="00C56146" w:rsidRDefault="00C56146" w:rsidP="00C56146">
      <w:pPr>
        <w:spacing w:after="0" w:line="240" w:lineRule="auto"/>
        <w:jc w:val="both"/>
        <w:rPr>
          <w:rFonts w:ascii="Times New Roman" w:hAnsi="Times New Roman" w:cs="Times New Roman"/>
          <w:sz w:val="24"/>
          <w:szCs w:val="24"/>
          <w:lang w:val="ro-RO" w:eastAsia="ro-RO"/>
        </w:rPr>
      </w:pPr>
    </w:p>
    <w:p w:rsidR="00BD46C8" w:rsidRDefault="00700E00" w:rsidP="00C56146">
      <w:pPr>
        <w:pStyle w:val="Heading2"/>
        <w:spacing w:before="0" w:line="240" w:lineRule="auto"/>
        <w:ind w:firstLine="708"/>
      </w:pPr>
      <w:bookmarkStart w:id="9" w:name="_Toc364075379"/>
      <w:bookmarkStart w:id="10" w:name="_Toc435516924"/>
      <w:r>
        <w:t>1.4 Procesul de elaborare a planului de management</w:t>
      </w:r>
      <w:bookmarkEnd w:id="9"/>
      <w:bookmarkEnd w:id="10"/>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Prezentul plan de management are la bază o primă variantă elaborată în cadrul proiectului GEF-UNDP nr. 41462 </w:t>
      </w:r>
      <w:r>
        <w:rPr>
          <w:rFonts w:ascii="Times New Roman" w:hAnsi="Times New Roman" w:cs="Times New Roman"/>
          <w:i/>
          <w:sz w:val="24"/>
          <w:szCs w:val="24"/>
          <w:lang w:val="ro-RO"/>
        </w:rPr>
        <w:t>“Întărirea sistemului de arii protejate din România prin demonstrarea parteneriatului public-privat în Parcul Natural Munţii Maramureşului”</w:t>
      </w:r>
      <w:r w:rsidR="00D300EF">
        <w:rPr>
          <w:rFonts w:ascii="Times New Roman" w:hAnsi="Times New Roman" w:cs="Times New Roman"/>
          <w:i/>
          <w:sz w:val="24"/>
          <w:szCs w:val="24"/>
          <w:lang w:val="ro-RO"/>
        </w:rPr>
        <w:t>,</w:t>
      </w:r>
      <w:r>
        <w:rPr>
          <w:rFonts w:ascii="Times New Roman" w:hAnsi="Times New Roman" w:cs="Times New Roman"/>
          <w:sz w:val="24"/>
          <w:szCs w:val="24"/>
          <w:lang w:val="ro-RO"/>
        </w:rPr>
        <w:t xml:space="preserve"> derulat în perioada iunie 2005 - iunie 2009</w:t>
      </w:r>
      <w:r w:rsidR="00D300EF">
        <w:rPr>
          <w:rFonts w:ascii="Times New Roman" w:hAnsi="Times New Roman" w:cs="Times New Roman"/>
          <w:sz w:val="24"/>
          <w:szCs w:val="24"/>
          <w:lang w:val="ro-RO"/>
        </w:rPr>
        <w:t>,</w:t>
      </w:r>
      <w:r>
        <w:rPr>
          <w:rFonts w:ascii="Times New Roman" w:hAnsi="Times New Roman" w:cs="Times New Roman"/>
          <w:sz w:val="24"/>
          <w:szCs w:val="24"/>
          <w:lang w:val="ro-RO"/>
        </w:rPr>
        <w:t xml:space="preserve"> a cărui obiective, atât la nivel local cât şi naţional, au urmărit întărirea capacităţii de management şi constituirea unor modele de gospodărire a ariilor protejate. Prima variantă a planului de management nu a fost aprobată.</w:t>
      </w:r>
    </w:p>
    <w:p w:rsidR="00BD46C8" w:rsidRDefault="00700E00" w:rsidP="00C56146">
      <w:pPr>
        <w:tabs>
          <w:tab w:val="left" w:pos="709"/>
        </w:tabs>
        <w:spacing w:after="0" w:line="240" w:lineRule="auto"/>
        <w:contextualSpacing/>
        <w:jc w:val="both"/>
        <w:rPr>
          <w:rFonts w:ascii="Times New Roman" w:hAnsi="Times New Roman" w:cs="Times New Roman"/>
          <w:b/>
          <w:sz w:val="24"/>
          <w:szCs w:val="24"/>
          <w:lang w:val="sq-AL"/>
        </w:rPr>
      </w:pPr>
      <w:r>
        <w:rPr>
          <w:rFonts w:ascii="Times New Roman" w:hAnsi="Times New Roman" w:cs="Times New Roman"/>
          <w:sz w:val="24"/>
          <w:szCs w:val="24"/>
          <w:lang w:val="ro-RO"/>
        </w:rPr>
        <w:t>Prezentul plan de management se bazează</w:t>
      </w:r>
      <w:r w:rsidR="00D300EF">
        <w:rPr>
          <w:rFonts w:ascii="Times New Roman" w:hAnsi="Times New Roman" w:cs="Times New Roman"/>
          <w:sz w:val="24"/>
          <w:szCs w:val="24"/>
          <w:lang w:val="ro-RO"/>
        </w:rPr>
        <w:t>,</w:t>
      </w:r>
      <w:r>
        <w:rPr>
          <w:rFonts w:ascii="Times New Roman" w:hAnsi="Times New Roman" w:cs="Times New Roman"/>
          <w:sz w:val="24"/>
          <w:szCs w:val="24"/>
          <w:lang w:val="ro-RO"/>
        </w:rPr>
        <w:t xml:space="preserve"> de asemenea</w:t>
      </w:r>
      <w:r w:rsidR="00D300EF">
        <w:rPr>
          <w:rFonts w:ascii="Times New Roman" w:hAnsi="Times New Roman" w:cs="Times New Roman"/>
          <w:sz w:val="24"/>
          <w:szCs w:val="24"/>
          <w:lang w:val="ro-RO"/>
        </w:rPr>
        <w:t>,</w:t>
      </w:r>
      <w:r>
        <w:rPr>
          <w:rFonts w:ascii="Times New Roman" w:hAnsi="Times New Roman" w:cs="Times New Roman"/>
          <w:sz w:val="24"/>
          <w:szCs w:val="24"/>
          <w:lang w:val="ro-RO"/>
        </w:rPr>
        <w:t xml:space="preserve"> pe rezultatele studiilor realizate în cadrul proiectului </w:t>
      </w:r>
      <w:r>
        <w:rPr>
          <w:rFonts w:ascii="Times New Roman" w:hAnsi="Times New Roman" w:cs="Times New Roman"/>
          <w:i/>
          <w:noProof/>
          <w:sz w:val="24"/>
          <w:szCs w:val="24"/>
          <w:lang w:val="ro-RO"/>
        </w:rPr>
        <w:t xml:space="preserve">“Asigurarea unui management corespunzător în cadrul Parcului Natural Munții Maramureșului prin conservarea biodiversității, monitorizare, vizitare, informare şi conștientizare PM-PNMM”, </w:t>
      </w:r>
      <w:r>
        <w:rPr>
          <w:rFonts w:ascii="Times New Roman" w:hAnsi="Times New Roman" w:cs="Times New Roman"/>
          <w:noProof/>
          <w:sz w:val="24"/>
          <w:szCs w:val="24"/>
          <w:lang w:val="ro-RO"/>
        </w:rPr>
        <w:t xml:space="preserve">Cod SMIS-CSNR 43226. </w:t>
      </w:r>
      <w:r>
        <w:rPr>
          <w:rFonts w:ascii="Times New Roman" w:hAnsi="Times New Roman" w:cs="Times New Roman"/>
          <w:sz w:val="24"/>
          <w:szCs w:val="24"/>
          <w:lang w:val="ro-RO"/>
        </w:rPr>
        <w:t>Astfel au fost realizate următoarele studii care au stat la baza întocmirii planului de managament:</w:t>
      </w:r>
    </w:p>
    <w:p w:rsidR="00BD46C8" w:rsidRDefault="00700E00" w:rsidP="00C56146">
      <w:pPr>
        <w:numPr>
          <w:ilvl w:val="0"/>
          <w:numId w:val="4"/>
        </w:numPr>
        <w:suppressAutoHyphens/>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Studiu socio-economic de fundamentare a măsurilor de conservare din planul de management, în conformitate cu prevederile art. 2 alin. 3 al Directivei Habitate şi art. 2 al Directivei Păsări, în cadrul ariei naturale protejate;</w:t>
      </w:r>
    </w:p>
    <w:p w:rsidR="00BD46C8" w:rsidRDefault="00700E00" w:rsidP="00C56146">
      <w:pPr>
        <w:numPr>
          <w:ilvl w:val="0"/>
          <w:numId w:val="4"/>
        </w:numPr>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Studiu privind impactul, presiunile şi ameninţările asupra habitatelor şi spe</w:t>
      </w:r>
      <w:r w:rsidR="00D300EF">
        <w:rPr>
          <w:rFonts w:ascii="Times New Roman" w:hAnsi="Times New Roman" w:cs="Times New Roman"/>
          <w:sz w:val="24"/>
          <w:szCs w:val="24"/>
          <w:lang w:val="ro-RO"/>
        </w:rPr>
        <w:t>ciilor de importanţă comunitară/</w:t>
      </w:r>
      <w:r>
        <w:rPr>
          <w:rFonts w:ascii="Times New Roman" w:hAnsi="Times New Roman" w:cs="Times New Roman"/>
          <w:sz w:val="24"/>
          <w:szCs w:val="24"/>
          <w:lang w:val="ro-RO"/>
        </w:rPr>
        <w:t>naţională din cadrul ariei naturale protejate;</w:t>
      </w:r>
    </w:p>
    <w:p w:rsidR="00BD46C8" w:rsidRDefault="00700E00" w:rsidP="00C56146">
      <w:pPr>
        <w:numPr>
          <w:ilvl w:val="0"/>
          <w:numId w:val="4"/>
        </w:numPr>
        <w:suppressAutoHyphens/>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Studiu de evaluare a stării de conservare, inventarieri și cartografieri pentru păsări;</w:t>
      </w:r>
    </w:p>
    <w:p w:rsidR="00BD46C8" w:rsidRDefault="00700E00" w:rsidP="00C56146">
      <w:pPr>
        <w:numPr>
          <w:ilvl w:val="0"/>
          <w:numId w:val="4"/>
        </w:numPr>
        <w:suppressAutoHyphens/>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Studiu de evaluare a stării de conservare, inventarieri și cartografieri pentru mamifere;</w:t>
      </w:r>
    </w:p>
    <w:p w:rsidR="00BD46C8" w:rsidRDefault="00700E00" w:rsidP="00C56146">
      <w:pPr>
        <w:numPr>
          <w:ilvl w:val="0"/>
          <w:numId w:val="4"/>
        </w:numPr>
        <w:suppressAutoHyphens/>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Studiu de evaluare a stării de conservare, inventarieri și cartografieri pentru amfibieni şi reptile;</w:t>
      </w:r>
    </w:p>
    <w:p w:rsidR="00BD46C8" w:rsidRDefault="00700E00" w:rsidP="00C56146">
      <w:pPr>
        <w:numPr>
          <w:ilvl w:val="0"/>
          <w:numId w:val="4"/>
        </w:numPr>
        <w:suppressAutoHyphens/>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Studiu de evaluare a stării de conservare, inventarieri și cartografieri pentru peşti;</w:t>
      </w:r>
    </w:p>
    <w:p w:rsidR="00BD46C8" w:rsidRDefault="00700E00" w:rsidP="00C56146">
      <w:pPr>
        <w:numPr>
          <w:ilvl w:val="0"/>
          <w:numId w:val="4"/>
        </w:numPr>
        <w:suppressAutoHyphens/>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Studiu de evaluare a stării de conservare, inventarieri și cartografieri pentru nevertebrate;</w:t>
      </w:r>
    </w:p>
    <w:p w:rsidR="00BD46C8" w:rsidRDefault="00700E00" w:rsidP="00C56146">
      <w:pPr>
        <w:numPr>
          <w:ilvl w:val="0"/>
          <w:numId w:val="4"/>
        </w:numPr>
        <w:suppressAutoHyphens/>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Studiu de evaluare a stării de conservare, inventarieri și cartografieri pentru habitate;</w:t>
      </w:r>
    </w:p>
    <w:p w:rsidR="00BD46C8" w:rsidRDefault="00700E00" w:rsidP="00C56146">
      <w:pPr>
        <w:numPr>
          <w:ilvl w:val="0"/>
          <w:numId w:val="4"/>
        </w:numPr>
        <w:suppressAutoHyphens/>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Studiu de evaluare a stării de conservare, inventarieri și cartografieri pentru plante.</w:t>
      </w:r>
    </w:p>
    <w:p w:rsidR="00BD46C8" w:rsidRDefault="00700E00" w:rsidP="00C56146">
      <w:pPr>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Planul de management a fost conceput ca un instrument care va permite asigurarea prezenţei şi conservării, în condiţii optime, a speciilor și habitatelor ce au determinat individualizarea acestei zone ca arie naturală protejată de interes național și comunitar. Planul a fost agreat de factorii interesaţi</w:t>
      </w:r>
      <w:r w:rsidR="004A554A">
        <w:rPr>
          <w:rFonts w:ascii="Times New Roman" w:hAnsi="Times New Roman" w:cs="Times New Roman"/>
          <w:sz w:val="24"/>
          <w:szCs w:val="24"/>
          <w:lang w:val="ro-RO"/>
        </w:rPr>
        <w:t>,</w:t>
      </w:r>
      <w:r>
        <w:rPr>
          <w:rFonts w:ascii="Times New Roman" w:hAnsi="Times New Roman" w:cs="Times New Roman"/>
          <w:sz w:val="24"/>
          <w:szCs w:val="24"/>
          <w:lang w:val="ro-RO"/>
        </w:rPr>
        <w:t xml:space="preserve"> datorită abordării participative care s-a manifestat pe tot parcursul elaborării acestuia. Existenţa unor obiective comune şi a consensului privind modalităţile de atingere a acestora, reprezintă condiţii fundamentale pentru implementarea cu succes a planului de management.</w:t>
      </w:r>
    </w:p>
    <w:p w:rsidR="00C56146" w:rsidRDefault="00C56146" w:rsidP="00C56146">
      <w:pPr>
        <w:suppressAutoHyphens/>
        <w:spacing w:after="0" w:line="240" w:lineRule="auto"/>
        <w:jc w:val="both"/>
        <w:rPr>
          <w:rFonts w:ascii="Times New Roman" w:hAnsi="Times New Roman" w:cs="Times New Roman"/>
          <w:sz w:val="24"/>
          <w:szCs w:val="24"/>
          <w:lang w:val="ro-RO"/>
        </w:rPr>
      </w:pPr>
    </w:p>
    <w:p w:rsidR="00BD46C8" w:rsidRDefault="00700E00" w:rsidP="00C56146">
      <w:pPr>
        <w:pStyle w:val="Heading2"/>
        <w:numPr>
          <w:ilvl w:val="1"/>
          <w:numId w:val="25"/>
        </w:numPr>
        <w:spacing w:before="0" w:line="240" w:lineRule="auto"/>
      </w:pPr>
      <w:bookmarkStart w:id="11" w:name="_Toc177103937"/>
      <w:bookmarkStart w:id="12" w:name="_Toc213663321"/>
      <w:bookmarkStart w:id="13" w:name="_Toc435516925"/>
      <w:r>
        <w:lastRenderedPageBreak/>
        <w:t>Proceduri de modificare a planului</w:t>
      </w:r>
      <w:bookmarkEnd w:id="11"/>
      <w:r>
        <w:t xml:space="preserve"> de management</w:t>
      </w:r>
      <w:bookmarkEnd w:id="12"/>
      <w:bookmarkEnd w:id="13"/>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o-RO"/>
        </w:rPr>
        <w:t>În cazul în care se impun schimbări în planul de management, compe</w:t>
      </w:r>
      <w:r w:rsidR="001D6918">
        <w:rPr>
          <w:rFonts w:ascii="Times New Roman" w:hAnsi="Times New Roman" w:cs="Times New Roman"/>
          <w:sz w:val="24"/>
          <w:szCs w:val="24"/>
          <w:lang w:val="ro-RO"/>
        </w:rPr>
        <w:t xml:space="preserve">tenţa aprobării acestora revine </w:t>
      </w:r>
      <w:r w:rsidRPr="001D6918">
        <w:rPr>
          <w:rFonts w:ascii="Times New Roman" w:hAnsi="Times New Roman" w:cs="Times New Roman"/>
          <w:sz w:val="24"/>
          <w:szCs w:val="24"/>
        </w:rPr>
        <w:t>Ministerului Mediului Apelor și Pădurilor, cu respectarea procedurilor legale, dacă se impun modificări la nivel de obiective şi acţiuni, sau la nivelul regulamentului de funcţionare, cu respectarea procedurii de apro</w:t>
      </w:r>
      <w:r w:rsidR="001D6918">
        <w:rPr>
          <w:rFonts w:ascii="Times New Roman" w:hAnsi="Times New Roman" w:cs="Times New Roman"/>
          <w:sz w:val="24"/>
          <w:szCs w:val="24"/>
        </w:rPr>
        <w:t>bare descrisă în secţiunea 1.4.</w:t>
      </w:r>
    </w:p>
    <w:p w:rsidR="00C56146" w:rsidRPr="001D6918" w:rsidRDefault="00C56146" w:rsidP="00C56146">
      <w:pPr>
        <w:spacing w:after="0" w:line="240" w:lineRule="auto"/>
        <w:jc w:val="both"/>
        <w:rPr>
          <w:rFonts w:ascii="Times New Roman" w:hAnsi="Times New Roman" w:cs="Times New Roman"/>
          <w:sz w:val="24"/>
          <w:szCs w:val="24"/>
          <w:lang w:val="ro-RO"/>
        </w:rPr>
      </w:pPr>
    </w:p>
    <w:p w:rsidR="00BD46C8" w:rsidRDefault="00700E00" w:rsidP="00C56146">
      <w:pPr>
        <w:pStyle w:val="Heading2"/>
        <w:spacing w:before="0" w:line="240" w:lineRule="auto"/>
        <w:ind w:firstLine="708"/>
      </w:pPr>
      <w:bookmarkStart w:id="14" w:name="_Toc213663322"/>
      <w:bookmarkStart w:id="15" w:name="_Toc435516926"/>
      <w:r>
        <w:t>1.6 Proceduri de implementare a planului de management</w:t>
      </w:r>
      <w:bookmarkEnd w:id="14"/>
      <w:bookmarkEnd w:id="15"/>
    </w:p>
    <w:p w:rsidR="00BD46C8" w:rsidRDefault="00700E00" w:rsidP="00C56146">
      <w:pPr>
        <w:tabs>
          <w:tab w:val="left" w:pos="567"/>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Planul de lucru anual se elaborează de către APNMM şi are drept scop punerea în practică a prevederilor planului pentru fiecare obiectiv în parte, precum şi reanalizarea şi actualizarea, acolo unde este cazul, a unor prevederi cuprinse în planul de management, a unor priorităţi sau termene. Prin prezentarea planului de lucru anual şi analizarea în cadrul Consiliului Ştiinţific şi Consiliului Consultativ, se va realiza consultarea cu factorii interesaţi</w:t>
      </w:r>
      <w:r w:rsidR="004A554A">
        <w:rPr>
          <w:rFonts w:ascii="Times New Roman" w:hAnsi="Times New Roman" w:cs="Times New Roman"/>
          <w:sz w:val="24"/>
          <w:szCs w:val="24"/>
          <w:lang w:val="ro-RO"/>
        </w:rPr>
        <w:t>,</w:t>
      </w:r>
      <w:r>
        <w:rPr>
          <w:rFonts w:ascii="Times New Roman" w:hAnsi="Times New Roman" w:cs="Times New Roman"/>
          <w:sz w:val="24"/>
          <w:szCs w:val="24"/>
          <w:lang w:val="ro-RO"/>
        </w:rPr>
        <w:t xml:space="preserve"> referitor la modul de punere în aplicare a planului de management, a oportunităţii unor modificări şi respectiv a gradului de implicare a fiecărei instituţii</w:t>
      </w:r>
      <w:r w:rsidR="004A554A">
        <w:rPr>
          <w:rFonts w:ascii="Times New Roman" w:hAnsi="Times New Roman" w:cs="Times New Roman"/>
          <w:sz w:val="24"/>
          <w:szCs w:val="24"/>
          <w:lang w:val="ro-RO"/>
        </w:rPr>
        <w:t>,</w:t>
      </w:r>
      <w:r>
        <w:rPr>
          <w:rFonts w:ascii="Times New Roman" w:hAnsi="Times New Roman" w:cs="Times New Roman"/>
          <w:sz w:val="24"/>
          <w:szCs w:val="24"/>
          <w:lang w:val="ro-RO"/>
        </w:rPr>
        <w:t xml:space="preserve"> membre în Consiliul Consultativ pentru implementarea acţiunilor şi atingerea obiectivelor. Structura planului de lucru anual este prezentată în </w:t>
      </w:r>
      <w:r w:rsidRPr="002D4663">
        <w:rPr>
          <w:rFonts w:ascii="Times New Roman" w:hAnsi="Times New Roman" w:cs="Times New Roman"/>
          <w:sz w:val="24"/>
          <w:szCs w:val="24"/>
          <w:lang w:val="ro-RO"/>
        </w:rPr>
        <w:t>Anexa nr. 1.</w:t>
      </w:r>
    </w:p>
    <w:p w:rsidR="00C56146" w:rsidRDefault="00C56146" w:rsidP="00C56146">
      <w:pPr>
        <w:tabs>
          <w:tab w:val="left" w:pos="567"/>
        </w:tabs>
        <w:spacing w:after="0" w:line="240" w:lineRule="auto"/>
        <w:jc w:val="both"/>
        <w:rPr>
          <w:rFonts w:ascii="Times New Roman" w:hAnsi="Times New Roman" w:cs="Times New Roman"/>
          <w:sz w:val="24"/>
          <w:szCs w:val="24"/>
          <w:lang w:val="ro-RO"/>
        </w:rPr>
      </w:pPr>
    </w:p>
    <w:p w:rsidR="00BD46C8" w:rsidRDefault="00700E00" w:rsidP="00C56146">
      <w:pPr>
        <w:pStyle w:val="Heading2"/>
        <w:spacing w:before="0" w:line="240" w:lineRule="auto"/>
        <w:ind w:firstLine="708"/>
      </w:pPr>
      <w:bookmarkStart w:id="16" w:name="_Toc364075383"/>
      <w:bookmarkStart w:id="17" w:name="_Toc435516927"/>
      <w:r>
        <w:t>1.7 Regulamentul ariei naturale protejate</w:t>
      </w:r>
      <w:bookmarkEnd w:id="16"/>
      <w:bookmarkEnd w:id="17"/>
    </w:p>
    <w:p w:rsidR="00BD46C8" w:rsidRDefault="00700E00" w:rsidP="00C56146">
      <w:pPr>
        <w:tabs>
          <w:tab w:val="left" w:pos="567"/>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Regulamentul PNMM a fost elaborat de către APNMM</w:t>
      </w:r>
      <w:r w:rsidR="004A554A">
        <w:rPr>
          <w:rFonts w:ascii="Times New Roman" w:hAnsi="Times New Roman" w:cs="Times New Roman"/>
          <w:sz w:val="24"/>
          <w:szCs w:val="24"/>
          <w:lang w:val="ro-RO"/>
        </w:rPr>
        <w:t>,</w:t>
      </w:r>
      <w:r>
        <w:rPr>
          <w:rFonts w:ascii="Times New Roman" w:hAnsi="Times New Roman" w:cs="Times New Roman"/>
          <w:sz w:val="24"/>
          <w:szCs w:val="24"/>
          <w:lang w:val="ro-RO"/>
        </w:rPr>
        <w:t xml:space="preserve"> în calitate de administrator conform prevederilor Contractului de administrare nr. 102707/SB/22.11.2005</w:t>
      </w:r>
      <w:r w:rsidR="004A554A">
        <w:rPr>
          <w:rFonts w:ascii="Times New Roman" w:hAnsi="Times New Roman" w:cs="Times New Roman"/>
          <w:sz w:val="24"/>
          <w:szCs w:val="24"/>
          <w:lang w:val="ro-RO"/>
        </w:rPr>
        <w:t>,</w:t>
      </w:r>
      <w:r>
        <w:rPr>
          <w:rFonts w:ascii="Times New Roman" w:hAnsi="Times New Roman" w:cs="Times New Roman"/>
          <w:sz w:val="24"/>
          <w:szCs w:val="24"/>
          <w:lang w:val="ro-RO"/>
        </w:rPr>
        <w:t xml:space="preserve"> încheiat între Regia Naţională a Pădurilor </w:t>
      </w:r>
      <w:r w:rsidR="004A554A">
        <w:rPr>
          <w:rFonts w:ascii="Times New Roman" w:hAnsi="Times New Roman" w:cs="Times New Roman"/>
          <w:sz w:val="24"/>
          <w:szCs w:val="24"/>
          <w:lang w:val="ro-RO"/>
        </w:rPr>
        <w:t>–</w:t>
      </w:r>
      <w:r>
        <w:rPr>
          <w:rFonts w:ascii="Times New Roman" w:hAnsi="Times New Roman" w:cs="Times New Roman"/>
          <w:sz w:val="24"/>
          <w:szCs w:val="24"/>
          <w:lang w:val="ro-RO"/>
        </w:rPr>
        <w:t xml:space="preserve"> Romsilva</w:t>
      </w:r>
      <w:r w:rsidR="004A554A">
        <w:rPr>
          <w:rFonts w:ascii="Times New Roman" w:hAnsi="Times New Roman" w:cs="Times New Roman"/>
          <w:sz w:val="24"/>
          <w:szCs w:val="24"/>
          <w:lang w:val="ro-RO"/>
        </w:rPr>
        <w:t>,</w:t>
      </w:r>
      <w:r>
        <w:rPr>
          <w:rFonts w:ascii="Times New Roman" w:hAnsi="Times New Roman" w:cs="Times New Roman"/>
          <w:sz w:val="24"/>
          <w:szCs w:val="24"/>
          <w:lang w:val="ro-RO"/>
        </w:rPr>
        <w:t xml:space="preserve"> în subordinea căreia se află APNMM şi autoritatea publică centrală pentru protecţia mediului. Regulamentul respectă prevederile legale în vigoare și a fost elaborat</w:t>
      </w:r>
      <w:r w:rsidR="004A554A">
        <w:rPr>
          <w:rFonts w:ascii="Times New Roman" w:hAnsi="Times New Roman" w:cs="Times New Roman"/>
          <w:sz w:val="24"/>
          <w:szCs w:val="24"/>
          <w:lang w:val="ro-RO"/>
        </w:rPr>
        <w:t>,</w:t>
      </w:r>
      <w:r>
        <w:rPr>
          <w:rFonts w:ascii="Times New Roman" w:hAnsi="Times New Roman" w:cs="Times New Roman"/>
          <w:sz w:val="24"/>
          <w:szCs w:val="24"/>
          <w:lang w:val="ro-RO"/>
        </w:rPr>
        <w:t xml:space="preserve"> de asemenea într-un proces participativ și consultativ cu implicarea factorilor interesați. Regulamentul PNMM este prezentat în Anexa nr. 2.</w:t>
      </w:r>
    </w:p>
    <w:p w:rsidR="00C56146" w:rsidRDefault="00C56146" w:rsidP="00C56146">
      <w:pPr>
        <w:tabs>
          <w:tab w:val="left" w:pos="567"/>
        </w:tabs>
        <w:spacing w:after="0" w:line="240" w:lineRule="auto"/>
        <w:jc w:val="both"/>
        <w:rPr>
          <w:rFonts w:ascii="Times New Roman" w:hAnsi="Times New Roman" w:cs="Times New Roman"/>
          <w:sz w:val="24"/>
          <w:szCs w:val="24"/>
          <w:lang w:val="ro-RO"/>
        </w:rPr>
      </w:pPr>
    </w:p>
    <w:p w:rsidR="00C56146" w:rsidRDefault="00C56146" w:rsidP="00C56146">
      <w:pPr>
        <w:tabs>
          <w:tab w:val="left" w:pos="567"/>
        </w:tabs>
        <w:spacing w:after="0" w:line="240" w:lineRule="auto"/>
        <w:jc w:val="both"/>
        <w:rPr>
          <w:rFonts w:ascii="Times New Roman" w:hAnsi="Times New Roman" w:cs="Times New Roman"/>
          <w:sz w:val="24"/>
          <w:szCs w:val="24"/>
          <w:lang w:val="ro-RO"/>
        </w:rPr>
      </w:pPr>
    </w:p>
    <w:p w:rsidR="00C56146" w:rsidRDefault="00700E00" w:rsidP="00C56146">
      <w:pPr>
        <w:pStyle w:val="Heading1"/>
        <w:spacing w:before="0" w:after="0"/>
        <w:rPr>
          <w:lang w:val="ro-RO"/>
        </w:rPr>
      </w:pPr>
      <w:bookmarkStart w:id="18" w:name="_Toc435516928"/>
      <w:r>
        <w:rPr>
          <w:lang w:val="ro-RO"/>
        </w:rPr>
        <w:t>CAPITOLUL 2. Descrierea ariei naturale protejate</w:t>
      </w:r>
      <w:bookmarkEnd w:id="18"/>
    </w:p>
    <w:p w:rsidR="00C56146" w:rsidRPr="00C56146" w:rsidRDefault="00C56146" w:rsidP="00C56146">
      <w:pPr>
        <w:rPr>
          <w:lang w:val="ro-RO"/>
        </w:rPr>
      </w:pPr>
    </w:p>
    <w:p w:rsidR="00C56146" w:rsidRPr="00C56146" w:rsidRDefault="00700E00" w:rsidP="00C56146">
      <w:pPr>
        <w:pStyle w:val="Heading2"/>
        <w:spacing w:before="0" w:line="240" w:lineRule="auto"/>
        <w:ind w:firstLine="708"/>
      </w:pPr>
      <w:bookmarkStart w:id="19" w:name="_Toc435516929"/>
      <w:r>
        <w:t>2.1 Informaţii generale</w:t>
      </w:r>
      <w:bookmarkEnd w:id="19"/>
    </w:p>
    <w:p w:rsidR="00BD46C8" w:rsidRDefault="00C56146" w:rsidP="00C56146">
      <w:pPr>
        <w:pStyle w:val="Heading3"/>
        <w:spacing w:before="0" w:line="240" w:lineRule="auto"/>
        <w:ind w:firstLine="708"/>
        <w:rPr>
          <w:lang w:val="ro-RO"/>
        </w:rPr>
      </w:pPr>
      <w:bookmarkStart w:id="20" w:name="_Toc435516930"/>
      <w:r>
        <w:rPr>
          <w:lang w:val="ro-RO"/>
        </w:rPr>
        <w:tab/>
      </w:r>
      <w:r w:rsidR="00700E00">
        <w:rPr>
          <w:lang w:val="ro-RO"/>
        </w:rPr>
        <w:t>2.1.1. Localizarea ariei naturale protejate</w:t>
      </w:r>
      <w:bookmarkEnd w:id="20"/>
    </w:p>
    <w:p w:rsidR="00BD46C8" w:rsidRDefault="00700E00" w:rsidP="00C56146">
      <w:pPr>
        <w:tabs>
          <w:tab w:val="left" w:pos="6857"/>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Situaţi în partea nordică a Carpaţilor Orientali, Munţii Maramureşului se învecinează la est cu Munţii Ţibăului, la sud cu Munţii Rodnei, la sud-vest și vest cu Depresiunea Maramureşului, iar la nord cu Munţii Rahiv şi Cernahora din Ucraina. Suprafaţa totală a masivului, inclusiv zonele depresionare şi cele de dealuri marginale, este de circa 1</w:t>
      </w:r>
      <w:r w:rsidR="00471FF8">
        <w:rPr>
          <w:rFonts w:ascii="Times New Roman" w:hAnsi="Times New Roman" w:cs="Times New Roman"/>
          <w:sz w:val="24"/>
          <w:szCs w:val="24"/>
          <w:lang w:val="ro-RO"/>
        </w:rPr>
        <w:t>.</w:t>
      </w:r>
      <w:r>
        <w:rPr>
          <w:rFonts w:ascii="Times New Roman" w:hAnsi="Times New Roman" w:cs="Times New Roman"/>
          <w:sz w:val="24"/>
          <w:szCs w:val="24"/>
          <w:lang w:val="ro-RO"/>
        </w:rPr>
        <w:t>500 km</w:t>
      </w:r>
      <w:r>
        <w:rPr>
          <w:rFonts w:ascii="Times New Roman" w:hAnsi="Times New Roman" w:cs="Times New Roman"/>
          <w:sz w:val="24"/>
          <w:szCs w:val="24"/>
          <w:vertAlign w:val="superscript"/>
          <w:lang w:val="ro-RO"/>
        </w:rPr>
        <w:t>2</w:t>
      </w:r>
      <w:r>
        <w:rPr>
          <w:rFonts w:ascii="Times New Roman" w:hAnsi="Times New Roman" w:cs="Times New Roman"/>
          <w:sz w:val="24"/>
          <w:szCs w:val="24"/>
          <w:lang w:val="ro-RO"/>
        </w:rPr>
        <w:t>. Suprafaţa PNMM este de 133.418 ha. Harta localizării PNMM este prezentată în Anexa nr. 3.</w:t>
      </w:r>
    </w:p>
    <w:p w:rsidR="00C56146" w:rsidRDefault="00C56146" w:rsidP="00C56146">
      <w:pPr>
        <w:tabs>
          <w:tab w:val="left" w:pos="6857"/>
        </w:tabs>
        <w:spacing w:after="0" w:line="240" w:lineRule="auto"/>
        <w:jc w:val="both"/>
        <w:rPr>
          <w:rFonts w:ascii="Times New Roman" w:hAnsi="Times New Roman" w:cs="Times New Roman"/>
          <w:sz w:val="24"/>
          <w:szCs w:val="24"/>
          <w:lang w:val="ro-RO"/>
        </w:rPr>
      </w:pPr>
    </w:p>
    <w:p w:rsidR="00BD46C8" w:rsidRDefault="00C56146" w:rsidP="00C56146">
      <w:pPr>
        <w:pStyle w:val="Heading3"/>
        <w:spacing w:before="0" w:line="240" w:lineRule="auto"/>
        <w:ind w:firstLine="708"/>
        <w:rPr>
          <w:lang w:val="ro-RO"/>
        </w:rPr>
      </w:pPr>
      <w:bookmarkStart w:id="21" w:name="_Toc435516931"/>
      <w:r>
        <w:rPr>
          <w:lang w:val="ro-RO"/>
        </w:rPr>
        <w:tab/>
      </w:r>
      <w:r w:rsidR="00700E00">
        <w:rPr>
          <w:lang w:val="ro-RO"/>
        </w:rPr>
        <w:t>2.1.2. Limitele ariei naturale protejate</w:t>
      </w:r>
      <w:bookmarkEnd w:id="21"/>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Limitele PNMM sunt cele precizare în HG nr. 2151/2004. Harta limitelor PNMM este prezentată în Anexa nr. 4.</w:t>
      </w:r>
    </w:p>
    <w:p w:rsidR="00C56146" w:rsidRDefault="00C56146" w:rsidP="00C56146">
      <w:pPr>
        <w:spacing w:after="0" w:line="240" w:lineRule="auto"/>
        <w:jc w:val="both"/>
        <w:rPr>
          <w:rFonts w:ascii="Times New Roman" w:hAnsi="Times New Roman" w:cs="Times New Roman"/>
          <w:sz w:val="24"/>
          <w:szCs w:val="24"/>
          <w:lang w:val="ro-RO"/>
        </w:rPr>
      </w:pPr>
    </w:p>
    <w:p w:rsidR="00BD46C8" w:rsidRDefault="00C56146" w:rsidP="00C56146">
      <w:pPr>
        <w:pStyle w:val="Heading3"/>
        <w:spacing w:before="0" w:line="240" w:lineRule="auto"/>
        <w:ind w:firstLine="708"/>
        <w:rPr>
          <w:lang w:val="ro-RO"/>
        </w:rPr>
      </w:pPr>
      <w:bookmarkStart w:id="22" w:name="_Toc435516932"/>
      <w:r>
        <w:rPr>
          <w:lang w:val="ro-RO"/>
        </w:rPr>
        <w:tab/>
      </w:r>
      <w:r w:rsidR="00700E00">
        <w:rPr>
          <w:lang w:val="ro-RO"/>
        </w:rPr>
        <w:t>2.1.3. Zonarea internă a ariei naturale protejate</w:t>
      </w:r>
      <w:bookmarkEnd w:id="22"/>
    </w:p>
    <w:p w:rsidR="00BD46C8" w:rsidRDefault="00700E00" w:rsidP="00C56146">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bCs/>
          <w:sz w:val="24"/>
          <w:szCs w:val="24"/>
          <w:lang w:val="ro-RO"/>
        </w:rPr>
        <w:t>Zonarea internă a</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PNMM este realizată ţinând cont de nevoile de conservare a biodiversităţii şi peisajului, dar şi de dezvoltare</w:t>
      </w:r>
      <w:r w:rsidR="00471FF8">
        <w:rPr>
          <w:rFonts w:ascii="Times New Roman" w:hAnsi="Times New Roman" w:cs="Times New Roman"/>
          <w:sz w:val="24"/>
          <w:szCs w:val="24"/>
          <w:lang w:val="ro-RO"/>
        </w:rPr>
        <w:t>a</w:t>
      </w:r>
      <w:r>
        <w:rPr>
          <w:rFonts w:ascii="Times New Roman" w:hAnsi="Times New Roman" w:cs="Times New Roman"/>
          <w:sz w:val="24"/>
          <w:szCs w:val="24"/>
          <w:lang w:val="ro-RO"/>
        </w:rPr>
        <w:t xml:space="preserve"> economică a zonei</w:t>
      </w:r>
      <w:r w:rsidR="00471FF8">
        <w:rPr>
          <w:rFonts w:ascii="Times New Roman" w:hAnsi="Times New Roman" w:cs="Times New Roman"/>
          <w:sz w:val="24"/>
          <w:szCs w:val="24"/>
          <w:lang w:val="ro-RO"/>
        </w:rPr>
        <w:t>,</w:t>
      </w:r>
      <w:r>
        <w:rPr>
          <w:rFonts w:ascii="Times New Roman" w:hAnsi="Times New Roman" w:cs="Times New Roman"/>
          <w:sz w:val="24"/>
          <w:szCs w:val="24"/>
          <w:lang w:val="ro-RO"/>
        </w:rPr>
        <w:t xml:space="preserve"> prin activităţi cu impact redus asupra mediului. Harta zonării interne a PNMM este prezentată în Anexa nr. 5. Astfel</w:t>
      </w:r>
      <w:r w:rsidR="00471FF8">
        <w:rPr>
          <w:rFonts w:ascii="Times New Roman" w:hAnsi="Times New Roman" w:cs="Times New Roman"/>
          <w:sz w:val="24"/>
          <w:szCs w:val="24"/>
          <w:lang w:val="ro-RO"/>
        </w:rPr>
        <w:t>,</w:t>
      </w:r>
      <w:r>
        <w:rPr>
          <w:rFonts w:ascii="Times New Roman" w:hAnsi="Times New Roman" w:cs="Times New Roman"/>
          <w:sz w:val="24"/>
          <w:szCs w:val="24"/>
          <w:lang w:val="ro-RO"/>
        </w:rPr>
        <w:t xml:space="preserve"> suprafața PNMM este împărţită în următoarele zone:</w:t>
      </w:r>
    </w:p>
    <w:p w:rsidR="00BD46C8" w:rsidRDefault="00700E00" w:rsidP="00C56146">
      <w:pPr>
        <w:pStyle w:val="ListParagraph"/>
        <w:numPr>
          <w:ilvl w:val="0"/>
          <w:numId w:val="7"/>
        </w:numPr>
        <w:autoSpaceDE w:val="0"/>
        <w:autoSpaceDN w:val="0"/>
        <w:adjustRightInd w:val="0"/>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Zona de protecţie integrală - </w:t>
      </w:r>
      <w:r>
        <w:rPr>
          <w:rFonts w:ascii="Times New Roman" w:hAnsi="Times New Roman" w:cs="Times New Roman"/>
          <w:sz w:val="24"/>
          <w:szCs w:val="24"/>
          <w:lang w:val="en-GB"/>
        </w:rPr>
        <w:t>17.638 ha,</w:t>
      </w:r>
      <w:r>
        <w:rPr>
          <w:rFonts w:ascii="Times New Roman" w:hAnsi="Times New Roman" w:cs="Times New Roman"/>
          <w:color w:val="385623"/>
          <w:sz w:val="24"/>
          <w:szCs w:val="24"/>
          <w:lang w:val="en-GB"/>
        </w:rPr>
        <w:t xml:space="preserve"> </w:t>
      </w:r>
      <w:r>
        <w:rPr>
          <w:rFonts w:ascii="Times New Roman" w:hAnsi="Times New Roman" w:cs="Times New Roman"/>
          <w:sz w:val="24"/>
          <w:szCs w:val="24"/>
        </w:rPr>
        <w:t>cuprinde cele mai valoroase bunuri ale patrimoniului natural din interiorul PNMM</w:t>
      </w:r>
      <w:r>
        <w:rPr>
          <w:rFonts w:ascii="Times New Roman" w:hAnsi="Times New Roman" w:cs="Times New Roman"/>
          <w:sz w:val="24"/>
          <w:szCs w:val="24"/>
          <w:lang w:val="ro-RO"/>
        </w:rPr>
        <w:t>;</w:t>
      </w:r>
    </w:p>
    <w:p w:rsidR="00BD46C8" w:rsidRDefault="00700E00" w:rsidP="00C56146">
      <w:pPr>
        <w:pStyle w:val="ListParagraph"/>
        <w:numPr>
          <w:ilvl w:val="0"/>
          <w:numId w:val="7"/>
        </w:numPr>
        <w:tabs>
          <w:tab w:val="left" w:pos="720"/>
        </w:tabs>
        <w:autoSpaceDE w:val="0"/>
        <w:autoSpaceDN w:val="0"/>
        <w:adjustRightInd w:val="0"/>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Zona de management durabil - </w:t>
      </w:r>
      <w:r>
        <w:rPr>
          <w:rFonts w:ascii="Times New Roman" w:hAnsi="Times New Roman" w:cs="Times New Roman"/>
          <w:sz w:val="24"/>
          <w:szCs w:val="24"/>
          <w:lang w:val="en-GB"/>
        </w:rPr>
        <w:t>75.955 ha</w:t>
      </w:r>
      <w:r>
        <w:rPr>
          <w:rFonts w:ascii="Times New Roman" w:hAnsi="Times New Roman" w:cs="Times New Roman"/>
          <w:sz w:val="24"/>
          <w:szCs w:val="24"/>
          <w:lang w:val="ro-RO"/>
        </w:rPr>
        <w:t>, face trecerea între zonele de protecţie integrală şi zonele de dezvoltare durabilă a activităţilor umane;</w:t>
      </w:r>
    </w:p>
    <w:p w:rsidR="00BD46C8" w:rsidRDefault="00700E00" w:rsidP="00C56146">
      <w:pPr>
        <w:pStyle w:val="ListParagraph"/>
        <w:numPr>
          <w:ilvl w:val="0"/>
          <w:numId w:val="7"/>
        </w:numPr>
        <w:autoSpaceDE w:val="0"/>
        <w:autoSpaceDN w:val="0"/>
        <w:adjustRightInd w:val="0"/>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Zona de dezvoltare durabilă - </w:t>
      </w:r>
      <w:r>
        <w:rPr>
          <w:rFonts w:ascii="Times New Roman" w:hAnsi="Times New Roman" w:cs="Times New Roman"/>
          <w:sz w:val="24"/>
          <w:szCs w:val="24"/>
          <w:lang w:val="en-GB"/>
        </w:rPr>
        <w:t>39.887 ha</w:t>
      </w:r>
      <w:r>
        <w:rPr>
          <w:rFonts w:ascii="Times New Roman" w:hAnsi="Times New Roman" w:cs="Times New Roman"/>
          <w:sz w:val="24"/>
          <w:szCs w:val="24"/>
          <w:lang w:val="ro-RO"/>
        </w:rPr>
        <w:t xml:space="preserve">, cuprinde intravilanul localităţilor din parc, </w:t>
      </w:r>
      <w:r w:rsidR="00A40F65">
        <w:rPr>
          <w:rFonts w:ascii="Times New Roman" w:hAnsi="Times New Roman" w:cs="Times New Roman"/>
          <w:sz w:val="24"/>
          <w:szCs w:val="24"/>
          <w:lang w:val="ro-RO"/>
        </w:rPr>
        <w:t>suprafeţele</w:t>
      </w:r>
      <w:r>
        <w:rPr>
          <w:rFonts w:ascii="Times New Roman" w:hAnsi="Times New Roman" w:cs="Times New Roman"/>
          <w:sz w:val="24"/>
          <w:szCs w:val="24"/>
          <w:lang w:val="ro-RO"/>
        </w:rPr>
        <w:t xml:space="preserve"> ocupate de căile de comunicaţii permanente: drumuri naţionale, drumuri judeţene, drumuri comunale, drumuri auto forestiere, căi ferate, căi ferate forestiere cu terasamentele aferente, păşunile montane din afara zonei de protecţie integrală, precum şi </w:t>
      </w:r>
      <w:r w:rsidR="00A40F65">
        <w:rPr>
          <w:rFonts w:ascii="Times New Roman" w:hAnsi="Times New Roman" w:cs="Times New Roman"/>
          <w:sz w:val="24"/>
          <w:szCs w:val="24"/>
          <w:lang w:val="ro-RO"/>
        </w:rPr>
        <w:t>suprafeţele</w:t>
      </w:r>
      <w:r>
        <w:rPr>
          <w:rFonts w:ascii="Times New Roman" w:hAnsi="Times New Roman" w:cs="Times New Roman"/>
          <w:sz w:val="24"/>
          <w:szCs w:val="24"/>
          <w:lang w:val="ro-RO"/>
        </w:rPr>
        <w:t xml:space="preserve"> din extravilanul localităţilor</w:t>
      </w:r>
      <w:r w:rsidR="00471FF8">
        <w:rPr>
          <w:rFonts w:ascii="Times New Roman" w:hAnsi="Times New Roman" w:cs="Times New Roman"/>
          <w:sz w:val="24"/>
          <w:szCs w:val="24"/>
          <w:lang w:val="ro-RO"/>
        </w:rPr>
        <w:t>,</w:t>
      </w:r>
      <w:r>
        <w:rPr>
          <w:rFonts w:ascii="Times New Roman" w:hAnsi="Times New Roman" w:cs="Times New Roman"/>
          <w:sz w:val="24"/>
          <w:szCs w:val="24"/>
          <w:lang w:val="ro-RO"/>
        </w:rPr>
        <w:t xml:space="preserve"> care au suferit modificări antropice prin desfăşurarea de activităţi tradiţionale sau prin exploatarea resurselor naturale neregenerabile, indiferent dacă sunt sau nu incluse în circuitul agricol sau silvic.</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Zonele de conservare specială</w:t>
      </w:r>
      <w:r w:rsidR="00471FF8">
        <w:rPr>
          <w:rFonts w:ascii="Times New Roman" w:hAnsi="Times New Roman" w:cs="Times New Roman"/>
          <w:sz w:val="24"/>
          <w:szCs w:val="24"/>
          <w:lang w:val="ro-RO"/>
        </w:rPr>
        <w:t>,</w:t>
      </w:r>
      <w:r>
        <w:rPr>
          <w:rFonts w:ascii="Times New Roman" w:hAnsi="Times New Roman" w:cs="Times New Roman"/>
          <w:sz w:val="24"/>
          <w:szCs w:val="24"/>
          <w:lang w:val="ro-RO"/>
        </w:rPr>
        <w:t xml:space="preserve"> definite conform HG nr. 2151/2004 sunt asimilate zonelor de protecție integrală</w:t>
      </w:r>
      <w:r w:rsidR="00471FF8">
        <w:rPr>
          <w:rFonts w:ascii="Times New Roman" w:hAnsi="Times New Roman" w:cs="Times New Roman"/>
          <w:sz w:val="24"/>
          <w:szCs w:val="24"/>
          <w:lang w:val="ro-RO"/>
        </w:rPr>
        <w:t>,</w:t>
      </w:r>
      <w:r>
        <w:rPr>
          <w:rFonts w:ascii="Times New Roman" w:hAnsi="Times New Roman" w:cs="Times New Roman"/>
          <w:sz w:val="24"/>
          <w:szCs w:val="24"/>
          <w:lang w:val="ro-RO"/>
        </w:rPr>
        <w:t xml:space="preserve"> conform OUG nr. 57/2007 actualizată. Lista suprafeţelor de fond forestier din zona de protecţie integrală este prezentată în Anexa nr. 6. Lista trupurilor de păşuni montane incluse în zona de protecţie integrală şi coordonatele geografice ale acestora</w:t>
      </w:r>
      <w:r w:rsidR="00471FF8">
        <w:rPr>
          <w:rFonts w:ascii="Times New Roman" w:hAnsi="Times New Roman" w:cs="Times New Roman"/>
          <w:sz w:val="24"/>
          <w:szCs w:val="24"/>
          <w:lang w:val="ro-RO"/>
        </w:rPr>
        <w:t>,</w:t>
      </w:r>
      <w:r>
        <w:rPr>
          <w:rFonts w:ascii="Times New Roman" w:hAnsi="Times New Roman" w:cs="Times New Roman"/>
          <w:sz w:val="24"/>
          <w:szCs w:val="24"/>
          <w:lang w:val="ro-RO"/>
        </w:rPr>
        <w:t xml:space="preserve"> în sistem de proiecţie Stereo 70 este prezentată în Anexa nr. 7.</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Zonele tampon</w:t>
      </w:r>
      <w:r w:rsidR="00471FF8">
        <w:rPr>
          <w:rFonts w:ascii="Times New Roman" w:hAnsi="Times New Roman" w:cs="Times New Roman"/>
          <w:sz w:val="24"/>
          <w:szCs w:val="24"/>
          <w:lang w:val="ro-RO"/>
        </w:rPr>
        <w:t>,</w:t>
      </w:r>
      <w:r>
        <w:rPr>
          <w:rFonts w:ascii="Times New Roman" w:hAnsi="Times New Roman" w:cs="Times New Roman"/>
          <w:sz w:val="24"/>
          <w:szCs w:val="24"/>
          <w:lang w:val="ro-RO"/>
        </w:rPr>
        <w:t xml:space="preserve"> definite conform HG 2151/2004 sunt asimilate zonelor de management durabil</w:t>
      </w:r>
      <w:r w:rsidR="00471FF8">
        <w:rPr>
          <w:rFonts w:ascii="Times New Roman" w:hAnsi="Times New Roman" w:cs="Times New Roman"/>
          <w:sz w:val="24"/>
          <w:szCs w:val="24"/>
          <w:lang w:val="ro-RO"/>
        </w:rPr>
        <w:t>,</w:t>
      </w:r>
      <w:r>
        <w:rPr>
          <w:rFonts w:ascii="Times New Roman" w:hAnsi="Times New Roman" w:cs="Times New Roman"/>
          <w:sz w:val="24"/>
          <w:szCs w:val="24"/>
          <w:lang w:val="ro-RO"/>
        </w:rPr>
        <w:t xml:space="preserve"> conform OUG 57/2007 actualizată.</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Activitățile permise a se desfăşura în cele trei zone ale PNMM sunt în conformitate cu prevederile Regulamentului parcului și a</w:t>
      </w:r>
      <w:r w:rsidR="00BD3A0E">
        <w:rPr>
          <w:rFonts w:ascii="Times New Roman" w:hAnsi="Times New Roman" w:cs="Times New Roman"/>
          <w:sz w:val="24"/>
          <w:szCs w:val="24"/>
          <w:lang w:val="ro-RO"/>
        </w:rPr>
        <w:t>le</w:t>
      </w:r>
      <w:r>
        <w:rPr>
          <w:rFonts w:ascii="Times New Roman" w:hAnsi="Times New Roman" w:cs="Times New Roman"/>
          <w:sz w:val="24"/>
          <w:szCs w:val="24"/>
          <w:lang w:val="ro-RO"/>
        </w:rPr>
        <w:t xml:space="preserve"> OUG 57/2007 actualizată.</w:t>
      </w:r>
    </w:p>
    <w:p w:rsidR="00C56146" w:rsidRDefault="00C56146" w:rsidP="00C56146">
      <w:pPr>
        <w:spacing w:after="0" w:line="240" w:lineRule="auto"/>
        <w:jc w:val="both"/>
        <w:rPr>
          <w:rFonts w:ascii="Times New Roman" w:hAnsi="Times New Roman" w:cs="Times New Roman"/>
          <w:sz w:val="24"/>
          <w:szCs w:val="24"/>
          <w:lang w:val="ro-RO"/>
        </w:rPr>
      </w:pPr>
    </w:p>
    <w:p w:rsidR="00BD46C8" w:rsidRDefault="00C56146" w:rsidP="00C56146">
      <w:pPr>
        <w:pStyle w:val="Heading3"/>
        <w:spacing w:before="0" w:line="240" w:lineRule="auto"/>
        <w:ind w:firstLine="708"/>
        <w:rPr>
          <w:lang w:val="ro-RO"/>
        </w:rPr>
      </w:pPr>
      <w:bookmarkStart w:id="23" w:name="_Toc435516933"/>
      <w:r>
        <w:rPr>
          <w:lang w:val="ro-RO"/>
        </w:rPr>
        <w:tab/>
      </w:r>
      <w:r w:rsidR="00700E00">
        <w:rPr>
          <w:lang w:val="ro-RO"/>
        </w:rPr>
        <w:t>2.1.4. Suprapuneri cu alte arii naturale protejate</w:t>
      </w:r>
      <w:bookmarkEnd w:id="23"/>
    </w:p>
    <w:p w:rsidR="00BD46C8" w:rsidRDefault="00700E00" w:rsidP="00C561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În interiorul PNMM sunt incluse integral următoarele arii naturale protejate:</w:t>
      </w:r>
    </w:p>
    <w:p w:rsidR="00BD46C8" w:rsidRDefault="00700E00" w:rsidP="00C56146">
      <w:pPr>
        <w:pStyle w:val="BodyText"/>
        <w:numPr>
          <w:ilvl w:val="0"/>
          <w:numId w:val="8"/>
        </w:numPr>
        <w:jc w:val="both"/>
        <w:rPr>
          <w:rFonts w:eastAsiaTheme="minorHAnsi"/>
          <w:bCs w:val="0"/>
          <w:sz w:val="24"/>
          <w:szCs w:val="24"/>
        </w:rPr>
      </w:pPr>
      <w:r>
        <w:rPr>
          <w:rFonts w:eastAsiaTheme="minorHAnsi"/>
          <w:bCs w:val="0"/>
          <w:sz w:val="24"/>
          <w:szCs w:val="24"/>
        </w:rPr>
        <w:t xml:space="preserve">Rezervaţia naturală faunistică Cornu Nedeii – Ciungii Bălăsânii; </w:t>
      </w:r>
    </w:p>
    <w:p w:rsidR="00BD46C8" w:rsidRDefault="00700E00" w:rsidP="00C56146">
      <w:pPr>
        <w:pStyle w:val="BodyText"/>
        <w:numPr>
          <w:ilvl w:val="0"/>
          <w:numId w:val="8"/>
        </w:numPr>
        <w:jc w:val="both"/>
        <w:rPr>
          <w:rFonts w:eastAsiaTheme="minorHAnsi"/>
          <w:bCs w:val="0"/>
          <w:sz w:val="24"/>
          <w:szCs w:val="24"/>
        </w:rPr>
      </w:pPr>
      <w:r>
        <w:rPr>
          <w:rFonts w:eastAsiaTheme="minorHAnsi"/>
          <w:bCs w:val="0"/>
          <w:sz w:val="24"/>
          <w:szCs w:val="24"/>
        </w:rPr>
        <w:t>Rezervaţia naturală Vârful Farcău – Lacul Vinderel – Vârful Mihailecu;</w:t>
      </w:r>
    </w:p>
    <w:p w:rsidR="00BD46C8" w:rsidRDefault="00700E00" w:rsidP="00C56146">
      <w:pPr>
        <w:pStyle w:val="BodyText"/>
        <w:numPr>
          <w:ilvl w:val="0"/>
          <w:numId w:val="8"/>
        </w:numPr>
        <w:jc w:val="both"/>
        <w:rPr>
          <w:rFonts w:eastAsiaTheme="minorHAnsi"/>
          <w:bCs w:val="0"/>
          <w:sz w:val="24"/>
          <w:szCs w:val="24"/>
        </w:rPr>
      </w:pPr>
      <w:r>
        <w:rPr>
          <w:rFonts w:eastAsiaTheme="minorHAnsi"/>
          <w:bCs w:val="0"/>
          <w:sz w:val="24"/>
          <w:szCs w:val="24"/>
        </w:rPr>
        <w:t>Rezervaţia naturală Poiana cu narcise Tomnatec – Sehleanu;</w:t>
      </w:r>
    </w:p>
    <w:p w:rsidR="00BD46C8" w:rsidRDefault="00700E00" w:rsidP="00C56146">
      <w:pPr>
        <w:pStyle w:val="BodyText"/>
        <w:numPr>
          <w:ilvl w:val="0"/>
          <w:numId w:val="8"/>
        </w:numPr>
        <w:jc w:val="both"/>
        <w:rPr>
          <w:rFonts w:eastAsiaTheme="minorHAnsi"/>
          <w:bCs w:val="0"/>
          <w:sz w:val="24"/>
          <w:szCs w:val="24"/>
        </w:rPr>
      </w:pPr>
      <w:r>
        <w:rPr>
          <w:rFonts w:eastAsiaTheme="minorHAnsi"/>
          <w:bCs w:val="0"/>
          <w:sz w:val="24"/>
          <w:szCs w:val="24"/>
        </w:rPr>
        <w:t>Rezervaţia naturală Stâncariile Sâlhoi – Zâmbroslavele;</w:t>
      </w:r>
    </w:p>
    <w:p w:rsidR="00BD46C8" w:rsidRDefault="00700E00" w:rsidP="00C56146">
      <w:pPr>
        <w:pStyle w:val="BodyText"/>
        <w:numPr>
          <w:ilvl w:val="0"/>
          <w:numId w:val="8"/>
        </w:numPr>
        <w:jc w:val="both"/>
        <w:rPr>
          <w:rFonts w:eastAsiaTheme="minorHAnsi"/>
          <w:bCs w:val="0"/>
          <w:sz w:val="24"/>
          <w:szCs w:val="24"/>
        </w:rPr>
      </w:pPr>
      <w:r>
        <w:rPr>
          <w:rFonts w:eastAsiaTheme="minorHAnsi"/>
          <w:bCs w:val="0"/>
          <w:sz w:val="24"/>
          <w:szCs w:val="24"/>
        </w:rPr>
        <w:t xml:space="preserve">Situl Natura 2000 ROSCI0124 </w:t>
      </w:r>
      <w:r w:rsidR="00BD3A0E">
        <w:rPr>
          <w:rFonts w:eastAsiaTheme="minorHAnsi"/>
          <w:bCs w:val="0"/>
          <w:sz w:val="24"/>
          <w:szCs w:val="24"/>
        </w:rPr>
        <w:t>Munții Maramureșului cu suprafaţ</w:t>
      </w:r>
      <w:r>
        <w:rPr>
          <w:rFonts w:eastAsiaTheme="minorHAnsi"/>
          <w:bCs w:val="0"/>
          <w:sz w:val="24"/>
          <w:szCs w:val="24"/>
        </w:rPr>
        <w:t>a de 106.909 ha;</w:t>
      </w:r>
    </w:p>
    <w:p w:rsidR="00BD46C8" w:rsidRDefault="00700E00" w:rsidP="00C56146">
      <w:pPr>
        <w:pStyle w:val="BodyText"/>
        <w:numPr>
          <w:ilvl w:val="0"/>
          <w:numId w:val="8"/>
        </w:numPr>
        <w:jc w:val="both"/>
        <w:rPr>
          <w:rFonts w:eastAsiaTheme="minorHAnsi"/>
          <w:bCs w:val="0"/>
          <w:sz w:val="24"/>
          <w:szCs w:val="24"/>
        </w:rPr>
      </w:pPr>
      <w:r>
        <w:rPr>
          <w:rFonts w:eastAsiaTheme="minorHAnsi"/>
          <w:bCs w:val="0"/>
          <w:sz w:val="24"/>
          <w:szCs w:val="24"/>
        </w:rPr>
        <w:t xml:space="preserve">Situl Natura 2000 ROSPA0131 </w:t>
      </w:r>
      <w:r w:rsidR="00BD3A0E">
        <w:rPr>
          <w:rFonts w:eastAsiaTheme="minorHAnsi"/>
          <w:bCs w:val="0"/>
          <w:sz w:val="24"/>
          <w:szCs w:val="24"/>
        </w:rPr>
        <w:t>Munții Maramureșului cu suprafaţa de 70.972 ha</w:t>
      </w:r>
      <w:r w:rsidR="00BD3A0E">
        <w:rPr>
          <w:rFonts w:eastAsiaTheme="minorHAnsi"/>
          <w:bCs w:val="0"/>
          <w:sz w:val="24"/>
          <w:szCs w:val="24"/>
          <w:lang w:val="en-US"/>
        </w:rPr>
        <w:t>;</w:t>
      </w:r>
    </w:p>
    <w:p w:rsidR="00BD46C8" w:rsidRDefault="00700E00" w:rsidP="00C56146">
      <w:pPr>
        <w:pStyle w:val="BodyText"/>
        <w:numPr>
          <w:ilvl w:val="0"/>
          <w:numId w:val="8"/>
        </w:numPr>
        <w:jc w:val="both"/>
        <w:rPr>
          <w:rFonts w:eastAsiaTheme="minorHAnsi"/>
          <w:bCs w:val="0"/>
          <w:sz w:val="24"/>
          <w:szCs w:val="24"/>
        </w:rPr>
      </w:pPr>
      <w:r>
        <w:rPr>
          <w:rFonts w:eastAsiaTheme="minorHAnsi"/>
          <w:bCs w:val="0"/>
          <w:sz w:val="24"/>
          <w:szCs w:val="24"/>
        </w:rPr>
        <w:t>Suprapunerea ariilor naturale protejate menționate mai sus este evidențiată în Anexa nr. 4.</w:t>
      </w:r>
    </w:p>
    <w:p w:rsidR="00BD46C8" w:rsidRDefault="00BD46C8" w:rsidP="00C56146">
      <w:pPr>
        <w:pStyle w:val="BodyText"/>
        <w:jc w:val="both"/>
        <w:rPr>
          <w:rFonts w:eastAsiaTheme="minorHAnsi"/>
          <w:bCs w:val="0"/>
          <w:sz w:val="24"/>
          <w:szCs w:val="24"/>
        </w:rPr>
      </w:pPr>
    </w:p>
    <w:p w:rsidR="00C56146" w:rsidRPr="00C56146" w:rsidRDefault="00700E00" w:rsidP="00C56146">
      <w:pPr>
        <w:pStyle w:val="Heading2"/>
        <w:spacing w:before="0" w:line="240" w:lineRule="auto"/>
        <w:ind w:firstLine="360"/>
      </w:pPr>
      <w:bookmarkStart w:id="24" w:name="_Toc435516934"/>
      <w:r>
        <w:t>2.2 Mediul abiotic</w:t>
      </w:r>
      <w:bookmarkEnd w:id="24"/>
    </w:p>
    <w:p w:rsidR="00BD46C8" w:rsidRDefault="00C56146" w:rsidP="00C56146">
      <w:pPr>
        <w:pStyle w:val="Heading3"/>
        <w:spacing w:before="0" w:line="240" w:lineRule="auto"/>
        <w:ind w:firstLine="360"/>
        <w:rPr>
          <w:lang w:val="ro-RO"/>
        </w:rPr>
      </w:pPr>
      <w:bookmarkStart w:id="25" w:name="_Toc435516935"/>
      <w:r>
        <w:rPr>
          <w:lang w:val="ro-RO"/>
        </w:rPr>
        <w:tab/>
      </w:r>
      <w:r w:rsidR="00700E00">
        <w:rPr>
          <w:lang w:val="ro-RO"/>
        </w:rPr>
        <w:t>2.2.1. Geomorfologie</w:t>
      </w:r>
      <w:bookmarkEnd w:id="25"/>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Fragmentarea morfologică a masivului este o caracteristică a Munţilor Maramureşului, reţeaua hidrografică determinând o separare şi fragmentare a zonelor înalte ale acestuia. Substratul geologic variat determină şi o morfologie extrem de variată a zonelor înalte, ceea ce reprezintă un unicat în Carpaţi. Apar astfel:</w:t>
      </w:r>
    </w:p>
    <w:p w:rsidR="00BD46C8" w:rsidRDefault="00700E00" w:rsidP="00C56146">
      <w:pPr>
        <w:pStyle w:val="BodyText"/>
        <w:numPr>
          <w:ilvl w:val="0"/>
          <w:numId w:val="9"/>
        </w:numPr>
        <w:jc w:val="both"/>
        <w:rPr>
          <w:rFonts w:eastAsiaTheme="minorHAnsi"/>
          <w:bCs w:val="0"/>
          <w:sz w:val="24"/>
          <w:szCs w:val="24"/>
        </w:rPr>
      </w:pPr>
      <w:r>
        <w:rPr>
          <w:rFonts w:eastAsiaTheme="minorHAnsi"/>
          <w:bCs w:val="0"/>
          <w:sz w:val="24"/>
          <w:szCs w:val="24"/>
        </w:rPr>
        <w:t>Vârfuri dezvoltate pe roci metamorfice dure - Pop Ivan 1</w:t>
      </w:r>
      <w:r w:rsidR="00BD3A0E">
        <w:rPr>
          <w:rFonts w:eastAsiaTheme="minorHAnsi"/>
          <w:bCs w:val="0"/>
          <w:sz w:val="24"/>
          <w:szCs w:val="24"/>
        </w:rPr>
        <w:t>.</w:t>
      </w:r>
      <w:r>
        <w:rPr>
          <w:rFonts w:eastAsiaTheme="minorHAnsi"/>
          <w:bCs w:val="0"/>
          <w:sz w:val="24"/>
          <w:szCs w:val="24"/>
        </w:rPr>
        <w:t>937 m, Şerbanu 1</w:t>
      </w:r>
      <w:r w:rsidR="00BD3A0E">
        <w:rPr>
          <w:rFonts w:eastAsiaTheme="minorHAnsi"/>
          <w:bCs w:val="0"/>
          <w:sz w:val="24"/>
          <w:szCs w:val="24"/>
        </w:rPr>
        <w:t>.</w:t>
      </w:r>
      <w:r>
        <w:rPr>
          <w:rFonts w:eastAsiaTheme="minorHAnsi"/>
          <w:bCs w:val="0"/>
          <w:sz w:val="24"/>
          <w:szCs w:val="24"/>
        </w:rPr>
        <w:t>794 m , Greabăn 1</w:t>
      </w:r>
      <w:r w:rsidR="00BD3A0E">
        <w:rPr>
          <w:rFonts w:eastAsiaTheme="minorHAnsi"/>
          <w:bCs w:val="0"/>
          <w:sz w:val="24"/>
          <w:szCs w:val="24"/>
        </w:rPr>
        <w:t>.</w:t>
      </w:r>
      <w:r>
        <w:rPr>
          <w:rFonts w:eastAsiaTheme="minorHAnsi"/>
          <w:bCs w:val="0"/>
          <w:sz w:val="24"/>
          <w:szCs w:val="24"/>
        </w:rPr>
        <w:t>594 m - au pante extrem de accentuate şi sectoare de culmi pe alocuri cu aspect de custură, văile având frecvent sectoare de cascadă;</w:t>
      </w:r>
    </w:p>
    <w:p w:rsidR="00BD46C8" w:rsidRDefault="00700E00" w:rsidP="00C56146">
      <w:pPr>
        <w:pStyle w:val="BodyText"/>
        <w:numPr>
          <w:ilvl w:val="0"/>
          <w:numId w:val="9"/>
        </w:numPr>
        <w:jc w:val="both"/>
        <w:rPr>
          <w:rFonts w:eastAsiaTheme="minorHAnsi"/>
          <w:bCs w:val="0"/>
          <w:sz w:val="24"/>
          <w:szCs w:val="24"/>
        </w:rPr>
      </w:pPr>
      <w:r>
        <w:rPr>
          <w:rFonts w:eastAsiaTheme="minorHAnsi"/>
          <w:bCs w:val="0"/>
          <w:sz w:val="24"/>
          <w:szCs w:val="24"/>
        </w:rPr>
        <w:t>Vârfuri formate pe şisturi cristaline micacee - Jupania 1</w:t>
      </w:r>
      <w:r w:rsidR="00BD3A0E">
        <w:rPr>
          <w:rFonts w:eastAsiaTheme="minorHAnsi"/>
          <w:bCs w:val="0"/>
          <w:sz w:val="24"/>
          <w:szCs w:val="24"/>
        </w:rPr>
        <w:t>.</w:t>
      </w:r>
      <w:r>
        <w:rPr>
          <w:rFonts w:eastAsiaTheme="minorHAnsi"/>
          <w:bCs w:val="0"/>
          <w:sz w:val="24"/>
          <w:szCs w:val="24"/>
        </w:rPr>
        <w:t>853 m, Prislopul Cataramei 1</w:t>
      </w:r>
      <w:r w:rsidR="00BD3A0E">
        <w:rPr>
          <w:rFonts w:eastAsiaTheme="minorHAnsi"/>
          <w:bCs w:val="0"/>
          <w:sz w:val="24"/>
          <w:szCs w:val="24"/>
        </w:rPr>
        <w:t>.</w:t>
      </w:r>
      <w:r>
        <w:rPr>
          <w:rFonts w:eastAsiaTheme="minorHAnsi"/>
          <w:bCs w:val="0"/>
          <w:sz w:val="24"/>
          <w:szCs w:val="24"/>
        </w:rPr>
        <w:t>644 m, au aspect mai domol, cu pante mai line;</w:t>
      </w:r>
    </w:p>
    <w:p w:rsidR="00BD46C8" w:rsidRDefault="00700E00" w:rsidP="00C56146">
      <w:pPr>
        <w:pStyle w:val="BodyText"/>
        <w:numPr>
          <w:ilvl w:val="0"/>
          <w:numId w:val="9"/>
        </w:numPr>
        <w:jc w:val="both"/>
        <w:rPr>
          <w:rFonts w:eastAsiaTheme="minorHAnsi"/>
          <w:bCs w:val="0"/>
          <w:sz w:val="24"/>
          <w:szCs w:val="24"/>
        </w:rPr>
      </w:pPr>
      <w:r>
        <w:rPr>
          <w:rFonts w:eastAsiaTheme="minorHAnsi"/>
          <w:bCs w:val="0"/>
          <w:sz w:val="24"/>
          <w:szCs w:val="24"/>
        </w:rPr>
        <w:t>Vârfuri modelate în roci bazaltice mezozoice - Farcău 1</w:t>
      </w:r>
      <w:r w:rsidR="00BD3A0E">
        <w:rPr>
          <w:rFonts w:eastAsiaTheme="minorHAnsi"/>
          <w:bCs w:val="0"/>
          <w:sz w:val="24"/>
          <w:szCs w:val="24"/>
        </w:rPr>
        <w:t>.</w:t>
      </w:r>
      <w:r>
        <w:rPr>
          <w:rFonts w:eastAsiaTheme="minorHAnsi"/>
          <w:bCs w:val="0"/>
          <w:sz w:val="24"/>
          <w:szCs w:val="24"/>
        </w:rPr>
        <w:t>957 m, Mihailecu 1</w:t>
      </w:r>
      <w:r w:rsidR="00BD3A0E">
        <w:rPr>
          <w:rFonts w:eastAsiaTheme="minorHAnsi"/>
          <w:bCs w:val="0"/>
          <w:sz w:val="24"/>
          <w:szCs w:val="24"/>
        </w:rPr>
        <w:t>.</w:t>
      </w:r>
      <w:r>
        <w:rPr>
          <w:rFonts w:eastAsiaTheme="minorHAnsi"/>
          <w:bCs w:val="0"/>
          <w:sz w:val="24"/>
          <w:szCs w:val="24"/>
        </w:rPr>
        <w:t>918 m -</w:t>
      </w:r>
      <w:r w:rsidR="00BD3A0E">
        <w:rPr>
          <w:rFonts w:eastAsiaTheme="minorHAnsi"/>
          <w:bCs w:val="0"/>
          <w:sz w:val="24"/>
          <w:szCs w:val="24"/>
        </w:rPr>
        <w:t xml:space="preserve"> </w:t>
      </w:r>
      <w:r>
        <w:rPr>
          <w:rFonts w:eastAsiaTheme="minorHAnsi"/>
          <w:bCs w:val="0"/>
          <w:sz w:val="24"/>
          <w:szCs w:val="24"/>
        </w:rPr>
        <w:t>sunt conturate de eroziune sub forma unor vârfuri proeminente, cu stânci şi rupturi de pantă, atractive şi unice în Carpaţi prin substrat şi altitudine;</w:t>
      </w:r>
    </w:p>
    <w:p w:rsidR="00BD46C8" w:rsidRDefault="00700E00" w:rsidP="00C56146">
      <w:pPr>
        <w:pStyle w:val="BodyText"/>
        <w:numPr>
          <w:ilvl w:val="0"/>
          <w:numId w:val="9"/>
        </w:numPr>
        <w:jc w:val="both"/>
        <w:rPr>
          <w:rFonts w:eastAsiaTheme="minorHAnsi"/>
          <w:bCs w:val="0"/>
          <w:sz w:val="24"/>
          <w:szCs w:val="24"/>
        </w:rPr>
      </w:pPr>
      <w:r>
        <w:rPr>
          <w:rFonts w:eastAsiaTheme="minorHAnsi"/>
          <w:bCs w:val="0"/>
          <w:sz w:val="24"/>
          <w:szCs w:val="24"/>
        </w:rPr>
        <w:t>Vârfuri modelate în roci eruptive neogene - Toroioaga 1</w:t>
      </w:r>
      <w:r w:rsidR="00BD3A0E">
        <w:rPr>
          <w:rFonts w:eastAsiaTheme="minorHAnsi"/>
          <w:bCs w:val="0"/>
          <w:sz w:val="24"/>
          <w:szCs w:val="24"/>
        </w:rPr>
        <w:t>.</w:t>
      </w:r>
      <w:r>
        <w:rPr>
          <w:rFonts w:eastAsiaTheme="minorHAnsi"/>
          <w:bCs w:val="0"/>
          <w:sz w:val="24"/>
          <w:szCs w:val="24"/>
        </w:rPr>
        <w:t>930 m, Piciorul Caprei 1</w:t>
      </w:r>
      <w:r w:rsidR="00BD3A0E">
        <w:rPr>
          <w:rFonts w:eastAsiaTheme="minorHAnsi"/>
          <w:bCs w:val="0"/>
          <w:sz w:val="24"/>
          <w:szCs w:val="24"/>
        </w:rPr>
        <w:t>.</w:t>
      </w:r>
      <w:r>
        <w:rPr>
          <w:rFonts w:eastAsiaTheme="minorHAnsi"/>
          <w:bCs w:val="0"/>
          <w:sz w:val="24"/>
          <w:szCs w:val="24"/>
        </w:rPr>
        <w:t>804 m, Ţiganu 1</w:t>
      </w:r>
      <w:r w:rsidR="00BD3A0E">
        <w:rPr>
          <w:rFonts w:eastAsiaTheme="minorHAnsi"/>
          <w:bCs w:val="0"/>
          <w:sz w:val="24"/>
          <w:szCs w:val="24"/>
        </w:rPr>
        <w:t>.</w:t>
      </w:r>
      <w:r>
        <w:rPr>
          <w:rFonts w:eastAsiaTheme="minorHAnsi"/>
          <w:bCs w:val="0"/>
          <w:sz w:val="24"/>
          <w:szCs w:val="24"/>
        </w:rPr>
        <w:t>736 m, Măgura 1</w:t>
      </w:r>
      <w:r w:rsidR="00BD3A0E">
        <w:rPr>
          <w:rFonts w:eastAsiaTheme="minorHAnsi"/>
          <w:bCs w:val="0"/>
          <w:sz w:val="24"/>
          <w:szCs w:val="24"/>
        </w:rPr>
        <w:t>.</w:t>
      </w:r>
      <w:r>
        <w:rPr>
          <w:rFonts w:eastAsiaTheme="minorHAnsi"/>
          <w:bCs w:val="0"/>
          <w:sz w:val="24"/>
          <w:szCs w:val="24"/>
        </w:rPr>
        <w:t>601 m - sunt vârfuri proeminente cu pante abrupte, cele mai înalte vârfuri formate din roci intruzive neogene din Carpaţi;</w:t>
      </w:r>
    </w:p>
    <w:p w:rsidR="00BD46C8" w:rsidRDefault="00700E00" w:rsidP="00C56146">
      <w:pPr>
        <w:pStyle w:val="BodyText"/>
        <w:numPr>
          <w:ilvl w:val="0"/>
          <w:numId w:val="9"/>
        </w:numPr>
        <w:jc w:val="both"/>
        <w:rPr>
          <w:rFonts w:eastAsiaTheme="minorHAnsi"/>
          <w:bCs w:val="0"/>
          <w:sz w:val="24"/>
          <w:szCs w:val="24"/>
        </w:rPr>
      </w:pPr>
      <w:r>
        <w:rPr>
          <w:rFonts w:eastAsiaTheme="minorHAnsi"/>
          <w:bCs w:val="0"/>
          <w:sz w:val="24"/>
          <w:szCs w:val="24"/>
        </w:rPr>
        <w:t>Vârfuri modelate pe calcare şi dolomite cristaline - Zâmbroslăviile 1</w:t>
      </w:r>
      <w:r w:rsidR="008C49EF">
        <w:rPr>
          <w:rFonts w:eastAsiaTheme="minorHAnsi"/>
          <w:bCs w:val="0"/>
          <w:sz w:val="24"/>
          <w:szCs w:val="24"/>
        </w:rPr>
        <w:t>.</w:t>
      </w:r>
      <w:r>
        <w:rPr>
          <w:rFonts w:eastAsiaTheme="minorHAnsi"/>
          <w:bCs w:val="0"/>
          <w:sz w:val="24"/>
          <w:szCs w:val="24"/>
        </w:rPr>
        <w:t>603 m, frecvente în Carpaţii Orientali, aici prezente pentru a sublinia varietatea morfologică remarcabilă a sectoarelor înalte ale Munţilor Maramureşului;</w:t>
      </w:r>
    </w:p>
    <w:p w:rsidR="00BD46C8" w:rsidRDefault="00700E00" w:rsidP="00C56146">
      <w:pPr>
        <w:pStyle w:val="BodyText"/>
        <w:numPr>
          <w:ilvl w:val="0"/>
          <w:numId w:val="9"/>
        </w:numPr>
        <w:jc w:val="both"/>
        <w:rPr>
          <w:rFonts w:eastAsiaTheme="minorHAnsi"/>
          <w:bCs w:val="0"/>
          <w:sz w:val="24"/>
          <w:szCs w:val="24"/>
        </w:rPr>
      </w:pPr>
      <w:r>
        <w:rPr>
          <w:rFonts w:eastAsiaTheme="minorHAnsi"/>
          <w:bCs w:val="0"/>
          <w:sz w:val="24"/>
          <w:szCs w:val="24"/>
        </w:rPr>
        <w:t>Vârfuri modelate în calcare eocene - Podul Cearcănului 1</w:t>
      </w:r>
      <w:r w:rsidR="008C49EF">
        <w:rPr>
          <w:rFonts w:eastAsiaTheme="minorHAnsi"/>
          <w:bCs w:val="0"/>
          <w:sz w:val="24"/>
          <w:szCs w:val="24"/>
        </w:rPr>
        <w:t>.</w:t>
      </w:r>
      <w:r>
        <w:rPr>
          <w:rFonts w:eastAsiaTheme="minorHAnsi"/>
          <w:bCs w:val="0"/>
          <w:sz w:val="24"/>
          <w:szCs w:val="24"/>
        </w:rPr>
        <w:t>507 m, Geamănu 1</w:t>
      </w:r>
      <w:r w:rsidR="008C49EF">
        <w:rPr>
          <w:rFonts w:eastAsiaTheme="minorHAnsi"/>
          <w:bCs w:val="0"/>
          <w:sz w:val="24"/>
          <w:szCs w:val="24"/>
        </w:rPr>
        <w:t>.</w:t>
      </w:r>
      <w:r>
        <w:rPr>
          <w:rFonts w:eastAsiaTheme="minorHAnsi"/>
          <w:bCs w:val="0"/>
          <w:sz w:val="24"/>
          <w:szCs w:val="24"/>
        </w:rPr>
        <w:t>539 m - au aspectul unor platouri</w:t>
      </w:r>
      <w:r w:rsidR="008C49EF">
        <w:rPr>
          <w:rFonts w:eastAsiaTheme="minorHAnsi"/>
          <w:bCs w:val="0"/>
          <w:sz w:val="24"/>
          <w:szCs w:val="24"/>
        </w:rPr>
        <w:t>,</w:t>
      </w:r>
      <w:r>
        <w:rPr>
          <w:rFonts w:eastAsiaTheme="minorHAnsi"/>
          <w:bCs w:val="0"/>
          <w:sz w:val="24"/>
          <w:szCs w:val="24"/>
        </w:rPr>
        <w:t xml:space="preserve"> pentru că depunerea transgresivă a calcarelor peste formaţiunile mai vechi </w:t>
      </w:r>
      <w:r>
        <w:rPr>
          <w:rFonts w:eastAsiaTheme="minorHAnsi"/>
          <w:bCs w:val="0"/>
          <w:sz w:val="24"/>
          <w:szCs w:val="24"/>
        </w:rPr>
        <w:lastRenderedPageBreak/>
        <w:t>determină o nivelare a denivelărilor preexistente. Remarcabilă este cota ridicată la care apar aceste roci, comparativ cu cea a rocilor similare de pe rama nordică a depresiunii Transilvaniei, ceea ce reflectă o înălţare importantă post-eocenă -</w:t>
      </w:r>
      <w:r w:rsidR="008C49EF">
        <w:rPr>
          <w:rFonts w:eastAsiaTheme="minorHAnsi"/>
          <w:bCs w:val="0"/>
          <w:sz w:val="24"/>
          <w:szCs w:val="24"/>
        </w:rPr>
        <w:t xml:space="preserve"> </w:t>
      </w:r>
      <w:r>
        <w:rPr>
          <w:rFonts w:eastAsiaTheme="minorHAnsi"/>
          <w:bCs w:val="0"/>
          <w:sz w:val="24"/>
          <w:szCs w:val="24"/>
        </w:rPr>
        <w:t>în mare parte cuaternară a Munţilor Maramureşului;</w:t>
      </w:r>
    </w:p>
    <w:p w:rsidR="00BD46C8" w:rsidRDefault="00700E00" w:rsidP="00C56146">
      <w:pPr>
        <w:pStyle w:val="BodyText"/>
        <w:numPr>
          <w:ilvl w:val="0"/>
          <w:numId w:val="9"/>
        </w:numPr>
        <w:jc w:val="both"/>
        <w:rPr>
          <w:rFonts w:eastAsiaTheme="minorHAnsi"/>
          <w:bCs w:val="0"/>
          <w:sz w:val="24"/>
          <w:szCs w:val="24"/>
        </w:rPr>
      </w:pPr>
      <w:r>
        <w:rPr>
          <w:rFonts w:eastAsiaTheme="minorHAnsi"/>
          <w:bCs w:val="0"/>
          <w:sz w:val="24"/>
          <w:szCs w:val="24"/>
        </w:rPr>
        <w:t>Vârfuri formate pe calcare şi dolomite triasice - Petriceaua 1</w:t>
      </w:r>
      <w:r w:rsidR="008C49EF">
        <w:rPr>
          <w:rFonts w:eastAsiaTheme="minorHAnsi"/>
          <w:bCs w:val="0"/>
          <w:sz w:val="24"/>
          <w:szCs w:val="24"/>
        </w:rPr>
        <w:t>.</w:t>
      </w:r>
      <w:r>
        <w:rPr>
          <w:rFonts w:eastAsiaTheme="minorHAnsi"/>
          <w:bCs w:val="0"/>
          <w:sz w:val="24"/>
          <w:szCs w:val="24"/>
        </w:rPr>
        <w:t>555 m - relief ruiniform cu ţancuri, custuri şi pereţi stâncoşi, extrem de spectaculos;</w:t>
      </w:r>
    </w:p>
    <w:p w:rsidR="00BD46C8" w:rsidRDefault="00700E00" w:rsidP="00C56146">
      <w:pPr>
        <w:pStyle w:val="BodyText"/>
        <w:numPr>
          <w:ilvl w:val="0"/>
          <w:numId w:val="9"/>
        </w:numPr>
        <w:jc w:val="both"/>
        <w:rPr>
          <w:rFonts w:eastAsiaTheme="minorHAnsi"/>
          <w:bCs w:val="0"/>
          <w:sz w:val="24"/>
          <w:szCs w:val="24"/>
        </w:rPr>
      </w:pPr>
      <w:r>
        <w:rPr>
          <w:rFonts w:eastAsiaTheme="minorHAnsi"/>
          <w:bCs w:val="0"/>
          <w:sz w:val="24"/>
          <w:szCs w:val="24"/>
        </w:rPr>
        <w:t>Vârfuri formate din gresii - Budescu 1</w:t>
      </w:r>
      <w:r w:rsidR="008C49EF">
        <w:rPr>
          <w:rFonts w:eastAsiaTheme="minorHAnsi"/>
          <w:bCs w:val="0"/>
          <w:sz w:val="24"/>
          <w:szCs w:val="24"/>
        </w:rPr>
        <w:t>.</w:t>
      </w:r>
      <w:r>
        <w:rPr>
          <w:rFonts w:eastAsiaTheme="minorHAnsi"/>
          <w:bCs w:val="0"/>
          <w:sz w:val="24"/>
          <w:szCs w:val="24"/>
        </w:rPr>
        <w:t>679 m, Pietrosu Bardăului 1</w:t>
      </w:r>
      <w:r w:rsidR="008C49EF">
        <w:rPr>
          <w:rFonts w:eastAsiaTheme="minorHAnsi"/>
          <w:bCs w:val="0"/>
          <w:sz w:val="24"/>
          <w:szCs w:val="24"/>
        </w:rPr>
        <w:t>.</w:t>
      </w:r>
      <w:r>
        <w:rPr>
          <w:rFonts w:eastAsiaTheme="minorHAnsi"/>
          <w:bCs w:val="0"/>
          <w:sz w:val="24"/>
          <w:szCs w:val="24"/>
        </w:rPr>
        <w:t>850 m, Stogu 1</w:t>
      </w:r>
      <w:r w:rsidR="008C49EF">
        <w:rPr>
          <w:rFonts w:eastAsiaTheme="minorHAnsi"/>
          <w:bCs w:val="0"/>
          <w:sz w:val="24"/>
          <w:szCs w:val="24"/>
        </w:rPr>
        <w:t>.</w:t>
      </w:r>
      <w:r>
        <w:rPr>
          <w:rFonts w:eastAsiaTheme="minorHAnsi"/>
          <w:bCs w:val="0"/>
          <w:sz w:val="24"/>
          <w:szCs w:val="24"/>
        </w:rPr>
        <w:t>651 m, Copilaşu 1</w:t>
      </w:r>
      <w:r w:rsidR="008C49EF">
        <w:rPr>
          <w:rFonts w:eastAsiaTheme="minorHAnsi"/>
          <w:bCs w:val="0"/>
          <w:sz w:val="24"/>
          <w:szCs w:val="24"/>
        </w:rPr>
        <w:t>.</w:t>
      </w:r>
      <w:r>
        <w:rPr>
          <w:rFonts w:eastAsiaTheme="minorHAnsi"/>
          <w:bCs w:val="0"/>
          <w:sz w:val="24"/>
          <w:szCs w:val="24"/>
        </w:rPr>
        <w:t>611 m, Corbu 1</w:t>
      </w:r>
      <w:r w:rsidR="008C49EF">
        <w:rPr>
          <w:rFonts w:eastAsiaTheme="minorHAnsi"/>
          <w:bCs w:val="0"/>
          <w:sz w:val="24"/>
          <w:szCs w:val="24"/>
        </w:rPr>
        <w:t>.</w:t>
      </w:r>
      <w:r>
        <w:rPr>
          <w:rFonts w:eastAsiaTheme="minorHAnsi"/>
          <w:bCs w:val="0"/>
          <w:sz w:val="24"/>
          <w:szCs w:val="24"/>
        </w:rPr>
        <w:t>636 m - vârfuri rotunjite, dar proeminente şi uneori cu versanţi abrupţi.</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Reţeaua hidrografică străbate</w:t>
      </w:r>
      <w:r w:rsidR="008C49EF">
        <w:rPr>
          <w:rFonts w:ascii="Times New Roman" w:hAnsi="Times New Roman" w:cs="Times New Roman"/>
          <w:sz w:val="24"/>
          <w:szCs w:val="24"/>
          <w:lang w:val="ro-RO"/>
        </w:rPr>
        <w:t xml:space="preserve"> adesea prin roci mai dure, creâ</w:t>
      </w:r>
      <w:r>
        <w:rPr>
          <w:rFonts w:ascii="Times New Roman" w:hAnsi="Times New Roman" w:cs="Times New Roman"/>
          <w:sz w:val="24"/>
          <w:szCs w:val="24"/>
          <w:lang w:val="ro-RO"/>
        </w:rPr>
        <w:t>nd defilee atractive. În Munţii Maramureşului sunt prezente defilee în roci metamorfice</w:t>
      </w:r>
      <w:r w:rsidR="008C49EF">
        <w:rPr>
          <w:rFonts w:ascii="Times New Roman" w:hAnsi="Times New Roman" w:cs="Times New Roman"/>
          <w:sz w:val="24"/>
          <w:szCs w:val="24"/>
          <w:lang w:val="ro-RO"/>
        </w:rPr>
        <w:t>,</w:t>
      </w:r>
      <w:r>
        <w:rPr>
          <w:rFonts w:ascii="Times New Roman" w:hAnsi="Times New Roman" w:cs="Times New Roman"/>
          <w:sz w:val="24"/>
          <w:szCs w:val="24"/>
          <w:lang w:val="ro-RO"/>
        </w:rPr>
        <w:t xml:space="preserve"> pe Vaser între Glâmboca-Cozia-Novicior şi Bardău-Botizu, în gresii cretacice</w:t>
      </w:r>
      <w:r w:rsidR="008C49EF">
        <w:rPr>
          <w:rFonts w:ascii="Times New Roman" w:hAnsi="Times New Roman" w:cs="Times New Roman"/>
          <w:sz w:val="24"/>
          <w:szCs w:val="24"/>
          <w:lang w:val="ro-RO"/>
        </w:rPr>
        <w:t>,</w:t>
      </w:r>
      <w:r>
        <w:rPr>
          <w:rFonts w:ascii="Times New Roman" w:hAnsi="Times New Roman" w:cs="Times New Roman"/>
          <w:sz w:val="24"/>
          <w:szCs w:val="24"/>
          <w:lang w:val="ro-RO"/>
        </w:rPr>
        <w:t xml:space="preserve"> pe defileul Vişeului dintre Bistra şi confluenţa cu Tisa, sau în calcare pe Ţibău la Prestânci, pe valea Sâlhoi sub Vârful Sâlhoiul Mare 1</w:t>
      </w:r>
      <w:r w:rsidR="008C49EF">
        <w:rPr>
          <w:rFonts w:ascii="Times New Roman" w:hAnsi="Times New Roman" w:cs="Times New Roman"/>
          <w:sz w:val="24"/>
          <w:szCs w:val="24"/>
          <w:lang w:val="ro-RO"/>
        </w:rPr>
        <w:t>.</w:t>
      </w:r>
      <w:r>
        <w:rPr>
          <w:rFonts w:ascii="Times New Roman" w:hAnsi="Times New Roman" w:cs="Times New Roman"/>
          <w:sz w:val="24"/>
          <w:szCs w:val="24"/>
          <w:lang w:val="ro-RO"/>
        </w:rPr>
        <w:t>563 m.</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Datorită faptului că cele mai înalte vârfuri ale Munţilor Maramureşului au altitudini mai mici de 2</w:t>
      </w:r>
      <w:r w:rsidR="0020405F">
        <w:rPr>
          <w:rFonts w:ascii="Times New Roman" w:hAnsi="Times New Roman" w:cs="Times New Roman"/>
          <w:sz w:val="24"/>
          <w:szCs w:val="24"/>
          <w:lang w:val="ro-RO"/>
        </w:rPr>
        <w:t>.</w:t>
      </w:r>
      <w:r>
        <w:rPr>
          <w:rFonts w:ascii="Times New Roman" w:hAnsi="Times New Roman" w:cs="Times New Roman"/>
          <w:sz w:val="24"/>
          <w:szCs w:val="24"/>
          <w:lang w:val="ro-RO"/>
        </w:rPr>
        <w:t>000 m şi a fragmentării ce determină dispunerea izolată a masivelor mai înalte, relieful glaciar este mai slab reprezentat decât în masivele montane vecine, Rodna la sud și Cernahora la nord. Remarcabil este însă faptul că relieful glaciar este modelat pe un substrat geologic variat: şisturi cristaline – Jupania, gresii cretacice – Pietrosul Bardăului, bazalte mezozoice cu intercalaţii de calcare - Vârtop.</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PNMM se cunosc în prezent 48 de cavităţi- peşteri şi avene, cu o dezvoltare totală de 1</w:t>
      </w:r>
      <w:r w:rsidR="0020405F">
        <w:rPr>
          <w:rFonts w:ascii="Times New Roman" w:hAnsi="Times New Roman" w:cs="Times New Roman"/>
          <w:sz w:val="24"/>
          <w:szCs w:val="24"/>
          <w:lang w:val="ro-RO"/>
        </w:rPr>
        <w:t>.</w:t>
      </w:r>
      <w:r>
        <w:rPr>
          <w:rFonts w:ascii="Times New Roman" w:hAnsi="Times New Roman" w:cs="Times New Roman"/>
          <w:sz w:val="24"/>
          <w:szCs w:val="24"/>
          <w:lang w:val="ro-RO"/>
        </w:rPr>
        <w:t>491,74 m şi o denivelare cumulată de +107,6 m şi –280,84 m. Raportând dezvoltarea totală la numărul cavităţilor, rezultă o medie de 31,08 m, ceea ce arată că peşterile din Munţii Maramureşului sunt în general de mici dimensiuni.</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Cele mai importante cavităţi cercetate până în prezent sunt:</w:t>
      </w:r>
    </w:p>
    <w:p w:rsidR="00BD46C8" w:rsidRDefault="00700E00" w:rsidP="00C56146">
      <w:pPr>
        <w:pStyle w:val="BodyText"/>
        <w:numPr>
          <w:ilvl w:val="0"/>
          <w:numId w:val="10"/>
        </w:numPr>
        <w:jc w:val="both"/>
        <w:rPr>
          <w:rFonts w:eastAsiaTheme="minorHAnsi"/>
          <w:bCs w:val="0"/>
          <w:sz w:val="24"/>
          <w:szCs w:val="24"/>
        </w:rPr>
      </w:pPr>
      <w:r>
        <w:rPr>
          <w:rFonts w:eastAsiaTheme="minorHAnsi"/>
          <w:bCs w:val="0"/>
          <w:sz w:val="24"/>
          <w:szCs w:val="24"/>
        </w:rPr>
        <w:t>Avenul din Petriceaua- dezvoltare 216 m, denivelare 54,5 m, secţionează complet calcarele triasice până în rocile flişului negru, la contact litologic dezvoltându-se o galerie cu o lungime de cca 100 m;</w:t>
      </w:r>
    </w:p>
    <w:p w:rsidR="00BD46C8" w:rsidRDefault="00700E00" w:rsidP="00C56146">
      <w:pPr>
        <w:pStyle w:val="BodyText"/>
        <w:numPr>
          <w:ilvl w:val="0"/>
          <w:numId w:val="10"/>
        </w:numPr>
        <w:jc w:val="both"/>
        <w:rPr>
          <w:rFonts w:eastAsiaTheme="minorHAnsi"/>
          <w:bCs w:val="0"/>
          <w:sz w:val="24"/>
          <w:szCs w:val="24"/>
        </w:rPr>
      </w:pPr>
      <w:r>
        <w:rPr>
          <w:rFonts w:eastAsiaTheme="minorHAnsi"/>
          <w:bCs w:val="0"/>
          <w:sz w:val="24"/>
          <w:szCs w:val="24"/>
        </w:rPr>
        <w:t>Peştera Vasile Bologa din Geamănu- dezvoltare 120 m, denivelare –17,5 m, +2,0 m, frumos concreţionată: stalactite, stalagmite, cruste parietale, cu goluri şi septe de eroziune, potrivită pentru vizitare turistică organizată;</w:t>
      </w:r>
    </w:p>
    <w:p w:rsidR="00BD46C8" w:rsidRDefault="00700E00" w:rsidP="00C56146">
      <w:pPr>
        <w:pStyle w:val="BodyText"/>
        <w:numPr>
          <w:ilvl w:val="0"/>
          <w:numId w:val="10"/>
        </w:numPr>
        <w:jc w:val="both"/>
        <w:rPr>
          <w:rFonts w:eastAsiaTheme="minorHAnsi"/>
          <w:bCs w:val="0"/>
          <w:sz w:val="24"/>
          <w:szCs w:val="24"/>
        </w:rPr>
      </w:pPr>
      <w:r>
        <w:rPr>
          <w:rFonts w:eastAsiaTheme="minorHAnsi"/>
          <w:bCs w:val="0"/>
          <w:sz w:val="24"/>
          <w:szCs w:val="24"/>
        </w:rPr>
        <w:t xml:space="preserve">Peştera Mare din piatra Moloşnaia- dezvoltare 190 m, denivelare </w:t>
      </w:r>
      <w:r w:rsidR="0020405F">
        <w:rPr>
          <w:rFonts w:eastAsiaTheme="minorHAnsi"/>
          <w:bCs w:val="0"/>
          <w:sz w:val="24"/>
          <w:szCs w:val="24"/>
        </w:rPr>
        <w:t xml:space="preserve"> </w:t>
      </w:r>
      <w:r>
        <w:rPr>
          <w:rFonts w:eastAsiaTheme="minorHAnsi"/>
          <w:bCs w:val="0"/>
          <w:sz w:val="24"/>
          <w:szCs w:val="24"/>
        </w:rPr>
        <w:t xml:space="preserve">–7,5 m, +22,2 m cu depuneri de mondmilch ce se formează şi acum. Poate fi amenajată </w:t>
      </w:r>
      <w:r w:rsidR="0020405F">
        <w:rPr>
          <w:rFonts w:eastAsiaTheme="minorHAnsi"/>
          <w:bCs w:val="0"/>
          <w:sz w:val="24"/>
          <w:szCs w:val="24"/>
        </w:rPr>
        <w:t>pentru a fi vizitată de turişti.</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Lista peşterilor şi avenelor din PNMM și coordonatele lor geografice sunt prezentate în Anexa nr. 8.</w:t>
      </w:r>
    </w:p>
    <w:p w:rsidR="00C56146" w:rsidRDefault="00C56146" w:rsidP="00C56146">
      <w:pPr>
        <w:spacing w:after="0" w:line="240" w:lineRule="auto"/>
        <w:jc w:val="both"/>
        <w:rPr>
          <w:rFonts w:ascii="Times New Roman" w:hAnsi="Times New Roman" w:cs="Times New Roman"/>
          <w:b/>
          <w:iCs/>
          <w:sz w:val="24"/>
          <w:szCs w:val="24"/>
          <w:lang w:val="ro-RO"/>
        </w:rPr>
      </w:pPr>
    </w:p>
    <w:p w:rsidR="00BD46C8" w:rsidRDefault="00C56146" w:rsidP="00C56146">
      <w:pPr>
        <w:pStyle w:val="Heading3"/>
        <w:spacing w:before="0" w:line="240" w:lineRule="auto"/>
        <w:ind w:firstLine="708"/>
        <w:rPr>
          <w:lang w:val="ro-RO"/>
        </w:rPr>
      </w:pPr>
      <w:bookmarkStart w:id="26" w:name="_Toc435516936"/>
      <w:r>
        <w:rPr>
          <w:lang w:val="ro-RO"/>
        </w:rPr>
        <w:tab/>
      </w:r>
      <w:r w:rsidR="00700E00">
        <w:rPr>
          <w:lang w:val="ro-RO"/>
        </w:rPr>
        <w:t>2.2.2. Geologie</w:t>
      </w:r>
      <w:bookmarkEnd w:id="26"/>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Munţii Maramureşului au o lungă istorie a cercetărilor geologice, majoritatea fiind realizate în a doua jumătate a secolului al douăzecilea. </w:t>
      </w:r>
      <w:r>
        <w:rPr>
          <w:rFonts w:ascii="Times New Roman" w:hAnsi="Times New Roman" w:cs="Times New Roman"/>
          <w:iCs/>
          <w:sz w:val="24"/>
          <w:szCs w:val="24"/>
          <w:lang w:val="ro-RO"/>
        </w:rPr>
        <w:t xml:space="preserve">Acest masiv are un caracter destul de clar individualizat din punct de vedere geologic, prin structura lui extrem de complexă. Remarcabilă este concentrarea aici a unor roci cu geneză diferită: metamorfică, magmatică şi sedimentară, reprezentate prin suite foarte variate, atât ca litologie, cât şi ca vârstă. </w:t>
      </w:r>
      <w:r>
        <w:rPr>
          <w:rFonts w:ascii="Times New Roman" w:hAnsi="Times New Roman" w:cs="Times New Roman"/>
          <w:sz w:val="24"/>
          <w:szCs w:val="24"/>
          <w:lang w:val="ro-RO"/>
        </w:rPr>
        <w:t>Varietatea mare de tipuri de roci determină şi o mare diversitate a aspectelor morfologice, ceea ce crează condiţiile necesare pentru existenţa unei mari varietăţi a florei.</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Structura geologică a Munţilor Maramureşului este caracterizată de larga dezvoltare a pânzelor de şariaj de vârstă cretacică, pânze de soclu ce aparţin Unităţii Dacidelor Mediene.</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Aceasta este constituită din mai multe unităţi suprapuse prin şariaj, care de jos în sus sunt: pânzele infra-bucovinice, pânza sub-bucovinică şi pânza bucovinică. Studiul detaliat al geologiei şi geomorfologiei Munţilor Maramureşului poate fi consultat la APNMM.</w:t>
      </w:r>
    </w:p>
    <w:p w:rsidR="00C56146" w:rsidRDefault="00C56146" w:rsidP="00C56146">
      <w:pPr>
        <w:spacing w:after="0" w:line="240" w:lineRule="auto"/>
        <w:jc w:val="both"/>
        <w:rPr>
          <w:rFonts w:ascii="Times New Roman" w:hAnsi="Times New Roman" w:cs="Times New Roman"/>
          <w:sz w:val="24"/>
          <w:szCs w:val="24"/>
          <w:lang w:val="ro-RO"/>
        </w:rPr>
      </w:pPr>
    </w:p>
    <w:p w:rsidR="00BD46C8" w:rsidRDefault="00C56146" w:rsidP="00C56146">
      <w:pPr>
        <w:pStyle w:val="Heading3"/>
        <w:spacing w:before="0" w:line="240" w:lineRule="auto"/>
        <w:ind w:firstLine="708"/>
        <w:rPr>
          <w:lang w:val="ro-RO"/>
        </w:rPr>
      </w:pPr>
      <w:bookmarkStart w:id="27" w:name="_Toc435516937"/>
      <w:r>
        <w:rPr>
          <w:lang w:val="ro-RO"/>
        </w:rPr>
        <w:lastRenderedPageBreak/>
        <w:tab/>
      </w:r>
      <w:r w:rsidR="00700E00">
        <w:rPr>
          <w:lang w:val="ro-RO"/>
        </w:rPr>
        <w:t>2.2.3. Hidrologie</w:t>
      </w:r>
      <w:bookmarkEnd w:id="27"/>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Reţeaua hidrografică este bine dezvoltată, după cum se poate observa în Anexa nr. 9 - Harta rețelei hidrologice din PNMM, asigurând o scurgere abundentă a apei, cu</w:t>
      </w:r>
      <w:r>
        <w:rPr>
          <w:rFonts w:ascii="Times New Roman" w:hAnsi="Times New Roman" w:cs="Times New Roman"/>
          <w:smallCaps/>
          <w:sz w:val="24"/>
          <w:szCs w:val="24"/>
          <w:lang w:val="ro-RO"/>
        </w:rPr>
        <w:t xml:space="preserve"> </w:t>
      </w:r>
      <w:r>
        <w:rPr>
          <w:rFonts w:ascii="Times New Roman" w:hAnsi="Times New Roman" w:cs="Times New Roman"/>
          <w:sz w:val="24"/>
          <w:szCs w:val="24"/>
          <w:lang w:val="ro-RO"/>
        </w:rPr>
        <w:t>caracter permanent, tot timpul anului. Caracteristicile principalelor râuri de pe teritoriul parcului sunt prezentate în tabelul de mai jos.</w:t>
      </w:r>
    </w:p>
    <w:p w:rsidR="00C56146" w:rsidRDefault="00C56146" w:rsidP="00C56146">
      <w:pPr>
        <w:spacing w:after="0" w:line="240" w:lineRule="auto"/>
        <w:jc w:val="both"/>
        <w:rPr>
          <w:rFonts w:ascii="Times New Roman" w:hAnsi="Times New Roman" w:cs="Times New Roman"/>
          <w:sz w:val="24"/>
          <w:szCs w:val="24"/>
          <w:lang w:val="ro-RO"/>
        </w:rPr>
      </w:pPr>
    </w:p>
    <w:p w:rsidR="00BD46C8" w:rsidRPr="00C56146" w:rsidRDefault="00700E00" w:rsidP="00C56146">
      <w:pPr>
        <w:spacing w:after="0" w:line="240" w:lineRule="auto"/>
        <w:rPr>
          <w:rFonts w:ascii="Times New Roman" w:hAnsi="Times New Roman" w:cs="Times New Roman"/>
          <w:b/>
          <w:sz w:val="20"/>
          <w:szCs w:val="20"/>
          <w:lang w:val="ro-RO"/>
        </w:rPr>
      </w:pPr>
      <w:r w:rsidRPr="00C56146">
        <w:rPr>
          <w:rFonts w:ascii="Times New Roman" w:hAnsi="Times New Roman" w:cs="Times New Roman"/>
          <w:b/>
          <w:sz w:val="20"/>
          <w:szCs w:val="20"/>
          <w:lang w:val="ro-RO"/>
        </w:rPr>
        <w:t>Tabelul nr. 1. Caracteristicile principalelor cursuri de apă din PNMM</w:t>
      </w:r>
    </w:p>
    <w:tbl>
      <w:tblPr>
        <w:tblW w:w="5000" w:type="pct"/>
        <w:tblLook w:val="0000" w:firstRow="0" w:lastRow="0" w:firstColumn="0" w:lastColumn="0" w:noHBand="0" w:noVBand="0"/>
      </w:tblPr>
      <w:tblGrid>
        <w:gridCol w:w="644"/>
        <w:gridCol w:w="2004"/>
        <w:gridCol w:w="1213"/>
        <w:gridCol w:w="1408"/>
        <w:gridCol w:w="1308"/>
        <w:gridCol w:w="1709"/>
        <w:gridCol w:w="2010"/>
      </w:tblGrid>
      <w:tr w:rsidR="00BD46C8" w:rsidTr="00C56146">
        <w:trPr>
          <w:cantSplit/>
          <w:trHeight w:val="998"/>
          <w:tblHeader/>
        </w:trPr>
        <w:tc>
          <w:tcPr>
            <w:tcW w:w="313" w:type="pct"/>
            <w:tcBorders>
              <w:top w:val="single" w:sz="4" w:space="0" w:color="000000"/>
              <w:left w:val="single" w:sz="4" w:space="0" w:color="000000"/>
              <w:bottom w:val="single" w:sz="4" w:space="0" w:color="auto"/>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Nr. crt.</w:t>
            </w:r>
          </w:p>
        </w:tc>
        <w:tc>
          <w:tcPr>
            <w:tcW w:w="973" w:type="pct"/>
            <w:tcBorders>
              <w:top w:val="single" w:sz="4" w:space="0" w:color="000000"/>
              <w:left w:val="single" w:sz="4" w:space="0" w:color="000000"/>
              <w:bottom w:val="single" w:sz="4" w:space="0" w:color="auto"/>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Râul</w:t>
            </w:r>
          </w:p>
        </w:tc>
        <w:tc>
          <w:tcPr>
            <w:tcW w:w="589" w:type="pct"/>
            <w:tcBorders>
              <w:top w:val="single" w:sz="4" w:space="0" w:color="000000"/>
              <w:left w:val="single" w:sz="4" w:space="0" w:color="000000"/>
              <w:bottom w:val="single" w:sz="4" w:space="0" w:color="auto"/>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Lungime -km-</w:t>
            </w:r>
          </w:p>
        </w:tc>
        <w:tc>
          <w:tcPr>
            <w:tcW w:w="684" w:type="pct"/>
            <w:tcBorders>
              <w:top w:val="single" w:sz="4" w:space="0" w:color="000000"/>
              <w:left w:val="single" w:sz="4" w:space="0" w:color="000000"/>
              <w:bottom w:val="single" w:sz="4" w:space="0" w:color="auto"/>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Suprafaţa -kmp-</w:t>
            </w:r>
          </w:p>
        </w:tc>
        <w:tc>
          <w:tcPr>
            <w:tcW w:w="635" w:type="pct"/>
            <w:tcBorders>
              <w:top w:val="single" w:sz="4" w:space="0" w:color="000000"/>
              <w:left w:val="single" w:sz="4" w:space="0" w:color="000000"/>
              <w:bottom w:val="single" w:sz="4" w:space="0" w:color="auto"/>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Debit mediu -mc/s-</w:t>
            </w:r>
          </w:p>
        </w:tc>
        <w:tc>
          <w:tcPr>
            <w:tcW w:w="830" w:type="pct"/>
            <w:tcBorders>
              <w:top w:val="single" w:sz="4" w:space="0" w:color="000000"/>
              <w:left w:val="single" w:sz="4" w:space="0" w:color="000000"/>
              <w:bottom w:val="single" w:sz="4" w:space="0" w:color="auto"/>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Afluenţi principali</w:t>
            </w:r>
          </w:p>
        </w:tc>
        <w:tc>
          <w:tcPr>
            <w:tcW w:w="977" w:type="pct"/>
            <w:tcBorders>
              <w:top w:val="single" w:sz="4" w:space="0" w:color="000000"/>
              <w:left w:val="single" w:sz="4" w:space="0" w:color="000000"/>
              <w:bottom w:val="single" w:sz="4" w:space="0" w:color="auto"/>
              <w:right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Afluenţi secundari</w:t>
            </w:r>
          </w:p>
        </w:tc>
      </w:tr>
      <w:tr w:rsidR="00BD46C8" w:rsidTr="00C56146">
        <w:trPr>
          <w:trHeight w:val="600"/>
        </w:trPr>
        <w:tc>
          <w:tcPr>
            <w:tcW w:w="313" w:type="pct"/>
            <w:vMerge w:val="restart"/>
            <w:tcBorders>
              <w:top w:val="single" w:sz="4" w:space="0" w:color="auto"/>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1.  </w:t>
            </w:r>
          </w:p>
        </w:tc>
        <w:tc>
          <w:tcPr>
            <w:tcW w:w="973" w:type="pct"/>
            <w:vMerge w:val="restart"/>
            <w:tcBorders>
              <w:top w:val="single" w:sz="4" w:space="0" w:color="auto"/>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Vişeu</w:t>
            </w:r>
          </w:p>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Este unul dintre cei mai importanţi afluenţi ai râului Tisa.</w:t>
            </w:r>
          </w:p>
          <w:p w:rsidR="00BD46C8" w:rsidRDefault="00BD46C8" w:rsidP="00C56146">
            <w:pPr>
              <w:spacing w:after="0" w:line="240" w:lineRule="auto"/>
              <w:jc w:val="center"/>
              <w:rPr>
                <w:rFonts w:ascii="Times New Roman" w:hAnsi="Times New Roman" w:cs="Times New Roman"/>
                <w:sz w:val="24"/>
                <w:szCs w:val="24"/>
                <w:lang w:val="ro-RO"/>
              </w:rPr>
            </w:pPr>
          </w:p>
        </w:tc>
        <w:tc>
          <w:tcPr>
            <w:tcW w:w="589" w:type="pct"/>
            <w:vMerge w:val="restart"/>
            <w:tcBorders>
              <w:top w:val="single" w:sz="4" w:space="0" w:color="auto"/>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80</w:t>
            </w:r>
          </w:p>
        </w:tc>
        <w:tc>
          <w:tcPr>
            <w:tcW w:w="684" w:type="pct"/>
            <w:vMerge w:val="restart"/>
            <w:tcBorders>
              <w:top w:val="single" w:sz="4" w:space="0" w:color="auto"/>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DA30A7">
              <w:rPr>
                <w:rFonts w:ascii="Times New Roman" w:hAnsi="Times New Roman" w:cs="Times New Roman"/>
                <w:sz w:val="24"/>
                <w:szCs w:val="24"/>
                <w:lang w:val="ro-RO"/>
              </w:rPr>
              <w:t>.</w:t>
            </w:r>
            <w:r>
              <w:rPr>
                <w:rFonts w:ascii="Times New Roman" w:hAnsi="Times New Roman" w:cs="Times New Roman"/>
                <w:sz w:val="24"/>
                <w:szCs w:val="24"/>
                <w:lang w:val="ro-RO"/>
              </w:rPr>
              <w:t>606</w:t>
            </w:r>
          </w:p>
        </w:tc>
        <w:tc>
          <w:tcPr>
            <w:tcW w:w="635" w:type="pct"/>
            <w:vMerge w:val="restart"/>
            <w:tcBorders>
              <w:top w:val="single" w:sz="4" w:space="0" w:color="auto"/>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30,7</w:t>
            </w:r>
          </w:p>
        </w:tc>
        <w:tc>
          <w:tcPr>
            <w:tcW w:w="830" w:type="pct"/>
            <w:tcBorders>
              <w:top w:val="single" w:sz="4" w:space="0" w:color="auto"/>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Ţâşla</w:t>
            </w:r>
          </w:p>
        </w:tc>
        <w:tc>
          <w:tcPr>
            <w:tcW w:w="977" w:type="pct"/>
            <w:tcBorders>
              <w:top w:val="single" w:sz="4" w:space="0" w:color="auto"/>
              <w:left w:val="single" w:sz="4" w:space="0" w:color="000000"/>
              <w:bottom w:val="single" w:sz="4" w:space="0" w:color="000000"/>
              <w:right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Valea Rea, Secu, Vinişoru, Ţâşlişoara, Bălăsâna</w:t>
            </w:r>
          </w:p>
        </w:tc>
      </w:tr>
      <w:tr w:rsidR="00BD46C8" w:rsidTr="00C56146">
        <w:trPr>
          <w:trHeight w:val="327"/>
        </w:trPr>
        <w:tc>
          <w:tcPr>
            <w:tcW w:w="31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97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jc w:val="center"/>
              <w:rPr>
                <w:rFonts w:ascii="Times New Roman" w:hAnsi="Times New Roman" w:cs="Times New Roman"/>
                <w:sz w:val="24"/>
                <w:szCs w:val="24"/>
                <w:lang w:val="ro-RO"/>
              </w:rPr>
            </w:pPr>
          </w:p>
        </w:tc>
        <w:tc>
          <w:tcPr>
            <w:tcW w:w="589"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84"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35"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830" w:type="pc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Vaser</w:t>
            </w: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Novăţ</w:t>
            </w:r>
          </w:p>
        </w:tc>
      </w:tr>
      <w:tr w:rsidR="00BD46C8" w:rsidTr="00C56146">
        <w:trPr>
          <w:trHeight w:val="300"/>
        </w:trPr>
        <w:tc>
          <w:tcPr>
            <w:tcW w:w="31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97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jc w:val="center"/>
              <w:rPr>
                <w:rFonts w:ascii="Times New Roman" w:hAnsi="Times New Roman" w:cs="Times New Roman"/>
                <w:sz w:val="24"/>
                <w:szCs w:val="24"/>
                <w:lang w:val="ro-RO"/>
              </w:rPr>
            </w:pPr>
          </w:p>
        </w:tc>
        <w:tc>
          <w:tcPr>
            <w:tcW w:w="589"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84"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35"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830" w:type="pc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Ruscova</w:t>
            </w: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BD46C8" w:rsidTr="00C56146">
        <w:trPr>
          <w:trHeight w:val="900"/>
        </w:trPr>
        <w:tc>
          <w:tcPr>
            <w:tcW w:w="31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97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jc w:val="center"/>
              <w:rPr>
                <w:rFonts w:ascii="Times New Roman" w:hAnsi="Times New Roman" w:cs="Times New Roman"/>
                <w:sz w:val="24"/>
                <w:szCs w:val="24"/>
                <w:lang w:val="ro-RO"/>
              </w:rPr>
            </w:pPr>
          </w:p>
        </w:tc>
        <w:tc>
          <w:tcPr>
            <w:tcW w:w="589"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84"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35"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830" w:type="pc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Frumuşaua</w:t>
            </w: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Ialinca, Malonicu Mare, Malonicu Mic, Izvorul Pop Ivan, Hututeanca, Criva</w:t>
            </w:r>
          </w:p>
        </w:tc>
      </w:tr>
      <w:tr w:rsidR="00BD46C8" w:rsidTr="00C56146">
        <w:trPr>
          <w:trHeight w:val="600"/>
        </w:trPr>
        <w:tc>
          <w:tcPr>
            <w:tcW w:w="31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97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jc w:val="center"/>
              <w:rPr>
                <w:rFonts w:ascii="Times New Roman" w:hAnsi="Times New Roman" w:cs="Times New Roman"/>
                <w:sz w:val="24"/>
                <w:szCs w:val="24"/>
                <w:lang w:val="ro-RO"/>
              </w:rPr>
            </w:pPr>
          </w:p>
        </w:tc>
        <w:tc>
          <w:tcPr>
            <w:tcW w:w="589"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84"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35"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830" w:type="pc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Bistra</w:t>
            </w: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Hlubochi, Topoleu, Ardeleanca, Izvorul Şerban</w:t>
            </w:r>
          </w:p>
        </w:tc>
      </w:tr>
      <w:tr w:rsidR="00BD46C8" w:rsidTr="00C56146">
        <w:trPr>
          <w:trHeight w:val="900"/>
        </w:trPr>
        <w:tc>
          <w:tcPr>
            <w:tcW w:w="313" w:type="pct"/>
            <w:vMerge w:val="restar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2.  </w:t>
            </w:r>
          </w:p>
        </w:tc>
        <w:tc>
          <w:tcPr>
            <w:tcW w:w="973" w:type="pct"/>
            <w:vMerge w:val="restar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Ruscova</w:t>
            </w:r>
          </w:p>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Este cel mai mare afluent al râului Vişeu </w:t>
            </w:r>
          </w:p>
        </w:tc>
        <w:tc>
          <w:tcPr>
            <w:tcW w:w="589" w:type="pct"/>
            <w:vMerge w:val="restar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39</w:t>
            </w:r>
          </w:p>
        </w:tc>
        <w:tc>
          <w:tcPr>
            <w:tcW w:w="684" w:type="pct"/>
            <w:vMerge w:val="restar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435</w:t>
            </w:r>
          </w:p>
        </w:tc>
        <w:tc>
          <w:tcPr>
            <w:tcW w:w="635" w:type="pct"/>
            <w:vMerge w:val="restar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11,3</w:t>
            </w:r>
          </w:p>
        </w:tc>
        <w:tc>
          <w:tcPr>
            <w:tcW w:w="830" w:type="pc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Rica</w:t>
            </w: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Belinu Mic, Belinu Mare, Lublianei, Copilaşu, Tarniţa, Pietroşiţa</w:t>
            </w:r>
          </w:p>
        </w:tc>
      </w:tr>
      <w:tr w:rsidR="00BD46C8" w:rsidTr="00C56146">
        <w:trPr>
          <w:trHeight w:val="900"/>
        </w:trPr>
        <w:tc>
          <w:tcPr>
            <w:tcW w:w="31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97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jc w:val="center"/>
              <w:rPr>
                <w:rFonts w:ascii="Times New Roman" w:hAnsi="Times New Roman" w:cs="Times New Roman"/>
                <w:sz w:val="24"/>
                <w:szCs w:val="24"/>
                <w:lang w:val="ro-RO"/>
              </w:rPr>
            </w:pPr>
          </w:p>
        </w:tc>
        <w:tc>
          <w:tcPr>
            <w:tcW w:w="589"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84"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35"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830" w:type="pc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Socolău</w:t>
            </w: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Roşuşu Mic, Roşuşu Mare, Răchita, Copilaşu, Primăverii, Pauzen</w:t>
            </w:r>
          </w:p>
        </w:tc>
      </w:tr>
      <w:tr w:rsidR="00BD46C8" w:rsidTr="00C56146">
        <w:trPr>
          <w:trHeight w:val="1200"/>
        </w:trPr>
        <w:tc>
          <w:tcPr>
            <w:tcW w:w="31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97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jc w:val="center"/>
              <w:rPr>
                <w:rFonts w:ascii="Times New Roman" w:hAnsi="Times New Roman" w:cs="Times New Roman"/>
                <w:sz w:val="24"/>
                <w:szCs w:val="24"/>
                <w:lang w:val="ro-RO"/>
              </w:rPr>
            </w:pPr>
          </w:p>
        </w:tc>
        <w:tc>
          <w:tcPr>
            <w:tcW w:w="589"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84"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35"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830" w:type="pc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Repedea</w:t>
            </w: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Scorodnâi, Hlubochii, Tomnatec, Plăic, Vinderel, Elma, Smerecini, Polanschi Pietriceaua</w:t>
            </w:r>
          </w:p>
        </w:tc>
      </w:tr>
      <w:tr w:rsidR="00BD46C8" w:rsidTr="00C56146">
        <w:trPr>
          <w:trHeight w:val="600"/>
        </w:trPr>
        <w:tc>
          <w:tcPr>
            <w:tcW w:w="31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97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jc w:val="center"/>
              <w:rPr>
                <w:rFonts w:ascii="Times New Roman" w:hAnsi="Times New Roman" w:cs="Times New Roman"/>
                <w:sz w:val="24"/>
                <w:szCs w:val="24"/>
                <w:lang w:val="ro-RO"/>
              </w:rPr>
            </w:pPr>
          </w:p>
        </w:tc>
        <w:tc>
          <w:tcPr>
            <w:tcW w:w="589"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84"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35"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830" w:type="pc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Bardiu</w:t>
            </w: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Iasânduschi Mare, Corouli, Medvedjii</w:t>
            </w:r>
          </w:p>
        </w:tc>
      </w:tr>
      <w:tr w:rsidR="00BD46C8" w:rsidTr="00C56146">
        <w:trPr>
          <w:trHeight w:val="300"/>
        </w:trPr>
        <w:tc>
          <w:tcPr>
            <w:tcW w:w="31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973"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jc w:val="center"/>
              <w:rPr>
                <w:rFonts w:ascii="Times New Roman" w:hAnsi="Times New Roman" w:cs="Times New Roman"/>
                <w:sz w:val="24"/>
                <w:szCs w:val="24"/>
                <w:lang w:val="ro-RO"/>
              </w:rPr>
            </w:pPr>
          </w:p>
        </w:tc>
        <w:tc>
          <w:tcPr>
            <w:tcW w:w="589"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84"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635" w:type="pct"/>
            <w:vMerge/>
            <w:tcBorders>
              <w:top w:val="single" w:sz="4" w:space="0" w:color="000000"/>
              <w:left w:val="single" w:sz="4" w:space="0" w:color="000000"/>
              <w:bottom w:val="single" w:sz="4" w:space="0" w:color="000000"/>
            </w:tcBorders>
            <w:shd w:val="clear" w:color="auto" w:fill="auto"/>
            <w:vAlign w:val="center"/>
          </w:tcPr>
          <w:p w:rsidR="00BD46C8" w:rsidRDefault="00BD46C8" w:rsidP="00C56146">
            <w:pPr>
              <w:snapToGrid w:val="0"/>
              <w:spacing w:after="0" w:line="240" w:lineRule="auto"/>
              <w:rPr>
                <w:rFonts w:ascii="Times New Roman" w:hAnsi="Times New Roman" w:cs="Times New Roman"/>
                <w:sz w:val="24"/>
                <w:szCs w:val="24"/>
                <w:lang w:val="ro-RO"/>
              </w:rPr>
            </w:pPr>
          </w:p>
        </w:tc>
        <w:tc>
          <w:tcPr>
            <w:tcW w:w="830" w:type="pct"/>
            <w:tcBorders>
              <w:top w:val="single" w:sz="4" w:space="0" w:color="000000"/>
              <w:left w:val="single" w:sz="4" w:space="0" w:color="000000"/>
              <w:bottom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Cvaşniţa</w:t>
            </w: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o-RO"/>
              </w:rPr>
              <w:t>Voloşanca, Leurda</w:t>
            </w:r>
          </w:p>
        </w:tc>
      </w:tr>
    </w:tbl>
    <w:p w:rsidR="00BD46C8" w:rsidRDefault="00BD46C8" w:rsidP="00C56146">
      <w:pPr>
        <w:tabs>
          <w:tab w:val="left" w:pos="567"/>
        </w:tabs>
        <w:spacing w:after="0" w:line="240" w:lineRule="auto"/>
        <w:jc w:val="both"/>
        <w:rPr>
          <w:rFonts w:ascii="Times New Roman" w:hAnsi="Times New Roman" w:cs="Times New Roman"/>
          <w:sz w:val="24"/>
          <w:szCs w:val="24"/>
          <w:lang w:val="ro-RO"/>
        </w:rPr>
      </w:pPr>
    </w:p>
    <w:p w:rsidR="00BD46C8" w:rsidRDefault="00700E00" w:rsidP="00C56146">
      <w:pPr>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Lacurile cele mai importante de pe suprafața PNMM sunt Vinderel şi Tăul Roşu.</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Apele minerale sunt o mare bogăţie a Munţilor Maramureşului, cu o răspândire largă şi compoziţie chimică variată. Au fost inventariate 185 de izvoare minerale în PNMM, dintre cele 256 surse minerale ale Maramureşului. Este probabil cel mai bogat parc din România în această resursă. Harta izvoarelor minerale din PNMM este prezentată în Anexa nr. 10.</w:t>
      </w:r>
    </w:p>
    <w:p w:rsidR="00C56146" w:rsidRDefault="00C56146" w:rsidP="00C56146">
      <w:pPr>
        <w:spacing w:after="0" w:line="240" w:lineRule="auto"/>
        <w:jc w:val="both"/>
        <w:rPr>
          <w:rFonts w:ascii="Times New Roman" w:hAnsi="Times New Roman" w:cs="Times New Roman"/>
          <w:sz w:val="24"/>
          <w:szCs w:val="24"/>
          <w:lang w:val="ro-RO"/>
        </w:rPr>
      </w:pPr>
    </w:p>
    <w:p w:rsidR="00BD46C8" w:rsidRDefault="00C56146" w:rsidP="00C56146">
      <w:pPr>
        <w:pStyle w:val="Heading3"/>
        <w:spacing w:before="0" w:line="240" w:lineRule="auto"/>
        <w:ind w:firstLine="708"/>
        <w:rPr>
          <w:lang w:val="ro-RO"/>
        </w:rPr>
      </w:pPr>
      <w:bookmarkStart w:id="28" w:name="_Toc435516938"/>
      <w:r>
        <w:rPr>
          <w:lang w:val="ro-RO"/>
        </w:rPr>
        <w:tab/>
      </w:r>
      <w:r w:rsidR="00700E00">
        <w:rPr>
          <w:lang w:val="ro-RO"/>
        </w:rPr>
        <w:t>2.2.4. Clima</w:t>
      </w:r>
      <w:bookmarkEnd w:id="28"/>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Munţii Maramureşului se încadrează în sectorul de climă continental moderată, fiind supuşi permanent influenţei advecţiei maselor de aer vestice de natură oceanică, ale căror caracteristici se reflectă în evoluţia tuturor elementelor climatice.</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Luna cu cele mai scăzute temperaturi medii este luna ianuarie, cu valori între -6°C şi -10°C. Luna iulie are valori medii cuprinse între 18°C şi 20°C. Din aceste valori prezentate rezultă o amplitudine medie anuală între 24 - 30°C, valoarea moderată evidenţiind caracterul de climă continentală temperată moderată cu extreme termice puternice între vară şi iarnă. Regimul termic din PNMM este prezentat în Anexa nr. 11.</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Valoarea medie anuală a precipitațiilor este de 1</w:t>
      </w:r>
      <w:r w:rsidR="008B4D16">
        <w:rPr>
          <w:rFonts w:ascii="Times New Roman" w:hAnsi="Times New Roman" w:cs="Times New Roman"/>
          <w:sz w:val="24"/>
          <w:szCs w:val="24"/>
          <w:lang w:val="ro-RO"/>
        </w:rPr>
        <w:t>.</w:t>
      </w:r>
      <w:r>
        <w:rPr>
          <w:rFonts w:ascii="Times New Roman" w:hAnsi="Times New Roman" w:cs="Times New Roman"/>
          <w:sz w:val="24"/>
          <w:szCs w:val="24"/>
          <w:lang w:val="ro-RO"/>
        </w:rPr>
        <w:t>100 mm. Anotimpul cel mai bogat în precipitaţii este vara, perioadă în care cad 61% din totalul precipitaţiilor. Cel mai sărac anotimp în precipitaţii este iarna cu 17% din totalul precipitaţiilor. Numărul anual al zilelor cu precipitaţii este de 150-170. Stratul de zăpadă poate sa apară încă din luna septembrie, iar ultima ninsoare se poate înregistra ca dată medie în ultima decadă a lunii martie. Stratul de zăpadă se menţine între 120-200 de zile, iar grosimea stratului este cuprinsă între 75 – 150 cm. Perioada de utilizare a păşunilor este limitată la trei luni: iunie, iulie, august. Regimul precipitațiilor în PNMM este prezentat în Anexa nr. 12.</w:t>
      </w:r>
    </w:p>
    <w:p w:rsidR="00C56146" w:rsidRDefault="00C56146" w:rsidP="00C56146">
      <w:pPr>
        <w:spacing w:after="0" w:line="240" w:lineRule="auto"/>
        <w:jc w:val="both"/>
        <w:rPr>
          <w:rFonts w:ascii="Times New Roman" w:hAnsi="Times New Roman" w:cs="Times New Roman"/>
          <w:sz w:val="24"/>
          <w:szCs w:val="24"/>
          <w:lang w:val="ro-RO"/>
        </w:rPr>
      </w:pPr>
    </w:p>
    <w:p w:rsidR="00BD46C8" w:rsidRDefault="00C56146" w:rsidP="00C56146">
      <w:pPr>
        <w:pStyle w:val="Heading3"/>
        <w:spacing w:before="0" w:line="240" w:lineRule="auto"/>
        <w:ind w:firstLine="708"/>
        <w:rPr>
          <w:lang w:val="ro-RO"/>
        </w:rPr>
      </w:pPr>
      <w:bookmarkStart w:id="29" w:name="_Toc435516939"/>
      <w:r>
        <w:rPr>
          <w:lang w:val="ro-RO"/>
        </w:rPr>
        <w:tab/>
      </w:r>
      <w:r w:rsidR="00700E00">
        <w:rPr>
          <w:lang w:val="ro-RO"/>
        </w:rPr>
        <w:t xml:space="preserve">2.2.5. Solul </w:t>
      </w:r>
      <w:bookmarkEnd w:id="29"/>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Munţii Maramureşului domină tipul de scoarţă de alterare autohtonă de mică grosime, din cauza fragmentării şi înclinării pronunţate a versanţilor</w:t>
      </w:r>
      <w:r w:rsidR="008B4D16">
        <w:rPr>
          <w:rFonts w:ascii="Times New Roman" w:hAnsi="Times New Roman" w:cs="Times New Roman"/>
          <w:sz w:val="24"/>
          <w:szCs w:val="24"/>
          <w:lang w:val="ro-RO"/>
        </w:rPr>
        <w:t>,</w:t>
      </w:r>
      <w:r>
        <w:rPr>
          <w:rFonts w:ascii="Times New Roman" w:hAnsi="Times New Roman" w:cs="Times New Roman"/>
          <w:sz w:val="24"/>
          <w:szCs w:val="24"/>
          <w:lang w:val="ro-RO"/>
        </w:rPr>
        <w:t xml:space="preserve"> care favorizează deplasarea produselor dezagregate şi alterate</w:t>
      </w:r>
      <w:r w:rsidR="008B4D16">
        <w:rPr>
          <w:rFonts w:ascii="Times New Roman" w:hAnsi="Times New Roman" w:cs="Times New Roman"/>
          <w:sz w:val="24"/>
          <w:szCs w:val="24"/>
          <w:lang w:val="ro-RO"/>
        </w:rPr>
        <w:t>,</w:t>
      </w:r>
      <w:r>
        <w:rPr>
          <w:rFonts w:ascii="Times New Roman" w:hAnsi="Times New Roman" w:cs="Times New Roman"/>
          <w:sz w:val="24"/>
          <w:szCs w:val="24"/>
          <w:lang w:val="ro-RO"/>
        </w:rPr>
        <w:t xml:space="preserve"> așa cum este precizat în Ge</w:t>
      </w:r>
      <w:r w:rsidR="008B4D16">
        <w:rPr>
          <w:rFonts w:ascii="Times New Roman" w:hAnsi="Times New Roman" w:cs="Times New Roman"/>
          <w:sz w:val="24"/>
          <w:szCs w:val="24"/>
          <w:lang w:val="ro-RO"/>
        </w:rPr>
        <w:t>ografia</w:t>
      </w:r>
      <w:r>
        <w:rPr>
          <w:rFonts w:ascii="Times New Roman" w:hAnsi="Times New Roman" w:cs="Times New Roman"/>
          <w:sz w:val="24"/>
          <w:szCs w:val="24"/>
          <w:lang w:val="ro-RO"/>
        </w:rPr>
        <w:t xml:space="preserve"> Romaniei, 1983.</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Din grupele mari de soluri, suprafeţe mari ocupă solurile brune acide. Acestea s-au format în zona montană</w:t>
      </w:r>
      <w:r w:rsidR="008B4D16">
        <w:rPr>
          <w:rFonts w:ascii="Times New Roman" w:hAnsi="Times New Roman" w:cs="Times New Roman"/>
          <w:sz w:val="24"/>
          <w:szCs w:val="24"/>
          <w:lang w:val="ro-RO"/>
        </w:rPr>
        <w:t>,</w:t>
      </w:r>
      <w:r>
        <w:rPr>
          <w:rFonts w:ascii="Times New Roman" w:hAnsi="Times New Roman" w:cs="Times New Roman"/>
          <w:sz w:val="24"/>
          <w:szCs w:val="24"/>
          <w:lang w:val="ro-RO"/>
        </w:rPr>
        <w:t xml:space="preserve"> de la altitudinea de 450 m până la altitudinea de 1</w:t>
      </w:r>
      <w:r w:rsidR="008B4D16">
        <w:rPr>
          <w:rFonts w:ascii="Times New Roman" w:hAnsi="Times New Roman" w:cs="Times New Roman"/>
          <w:sz w:val="24"/>
          <w:szCs w:val="24"/>
          <w:lang w:val="ro-RO"/>
        </w:rPr>
        <w:t>.</w:t>
      </w:r>
      <w:r>
        <w:rPr>
          <w:rFonts w:ascii="Times New Roman" w:hAnsi="Times New Roman" w:cs="Times New Roman"/>
          <w:sz w:val="24"/>
          <w:szCs w:val="24"/>
          <w:lang w:val="ro-RO"/>
        </w:rPr>
        <w:t>937 m în masivul Pop Ivan, în condiţii de climă rece şi umedă</w:t>
      </w:r>
      <w:r w:rsidR="008B4D16">
        <w:rPr>
          <w:rFonts w:ascii="Times New Roman" w:hAnsi="Times New Roman" w:cs="Times New Roman"/>
          <w:sz w:val="24"/>
          <w:szCs w:val="24"/>
          <w:lang w:val="ro-RO"/>
        </w:rPr>
        <w:t>,</w:t>
      </w:r>
      <w:r>
        <w:rPr>
          <w:rFonts w:ascii="Times New Roman" w:hAnsi="Times New Roman" w:cs="Times New Roman"/>
          <w:sz w:val="24"/>
          <w:szCs w:val="24"/>
          <w:lang w:val="ro-RO"/>
        </w:rPr>
        <w:t xml:space="preserve"> care face ca materia organică să fie numai parţial descompusă de către microorganisme, procesul foarte lent ducând la acidifierea accentuată a solului. Aceste soluri sunt ocupate de vegetaţie forestieră, fâneţe naturale, păşuni montane şi într-o mică măsură, suprafeţe izolate cultivate cu cartofi şi ovăz, fiind sărace în substanţe nutritive, determină o fertilitate naturală scăzută.</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grupa solurilor brune acide montane sunt două subtipuri, litice şi tipice, care cuprind întreg bazinul văii Ruscova, până la confluenţa văii Rica cu Socolău şi până la vest, de partea </w:t>
      </w:r>
      <w:r w:rsidR="00C56146">
        <w:rPr>
          <w:rFonts w:ascii="Times New Roman" w:hAnsi="Times New Roman" w:cs="Times New Roman"/>
          <w:sz w:val="24"/>
          <w:szCs w:val="24"/>
          <w:lang w:val="ro-RO"/>
        </w:rPr>
        <w:t>înaltă a masivelor Farcău – Mihă</w:t>
      </w:r>
      <w:r>
        <w:rPr>
          <w:rFonts w:ascii="Times New Roman" w:hAnsi="Times New Roman" w:cs="Times New Roman"/>
          <w:sz w:val="24"/>
          <w:szCs w:val="24"/>
          <w:lang w:val="ro-RO"/>
        </w:rPr>
        <w:t>ilecu, versantul de pe dreapta văii Vişeului, până la Vişeu de Sus. Aceste soluri s-au format pe roci metamorfice, eruptive, conglomerate, gresii, marne, calcare, şisturi bituminoase, roci cu caracter acid.</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Extinderea pădurilor de răşinoase în dauna altor specii autohtone, în special a fagului, explică predominarea solurilor brune acide şi a solurilor brune feriiluviale- podzolice. Aceste soluri sunt extinse în partea inferioară a arealului, pe versanţi variat înclinaţi şi cumpene înguste, sub păduri de fag şi molid, în care apar uneori – mai ales în molidişurile superioare – </w:t>
      </w:r>
      <w:r>
        <w:rPr>
          <w:rFonts w:ascii="Times New Roman" w:hAnsi="Times New Roman" w:cs="Times New Roman"/>
          <w:i/>
          <w:sz w:val="24"/>
          <w:szCs w:val="24"/>
          <w:lang w:val="ro-RO"/>
        </w:rPr>
        <w:t>Vaccinium</w:t>
      </w:r>
      <w:r>
        <w:rPr>
          <w:rFonts w:ascii="Times New Roman" w:hAnsi="Times New Roman" w:cs="Times New Roman"/>
          <w:sz w:val="24"/>
          <w:szCs w:val="24"/>
          <w:lang w:val="ro-RO"/>
        </w:rPr>
        <w:t xml:space="preserve"> sp. şi muşchi. Litosolurile sunt soluri neevoluate, scheletice, care s-au format pe roci eruptive şi metamorfice, ocupând masivele înalte, având o importanţă mică. Solurile brune podzolice au valoare mediocră, fiind mai importante din punct de vedere silvic şi pastoral. Sub pajiştile alpine aflate la peste 1</w:t>
      </w:r>
      <w:r w:rsidR="008B4D16">
        <w:rPr>
          <w:rFonts w:ascii="Times New Roman" w:hAnsi="Times New Roman" w:cs="Times New Roman"/>
          <w:sz w:val="24"/>
          <w:szCs w:val="24"/>
          <w:lang w:val="ro-RO"/>
        </w:rPr>
        <w:t>.</w:t>
      </w:r>
      <w:r>
        <w:rPr>
          <w:rFonts w:ascii="Times New Roman" w:hAnsi="Times New Roman" w:cs="Times New Roman"/>
          <w:sz w:val="24"/>
          <w:szCs w:val="24"/>
          <w:lang w:val="ro-RO"/>
        </w:rPr>
        <w:t>600 m, întâlnim solurile humico – silicatice. Aluviunile şi solurile aluvionale se întâlnesc pe luncile inundabile ale principalelor cursuri de apă, în special pe cursul văii Vişeului.</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Învelişul de sol este constituit, predominant din: soluri brune acide, soluri brune şi brune feriiluviale - podzolice, substanţele minerale, iar capacitatea de reţinere a apei favorizează dezvoltarea optimă atât a </w:t>
      </w:r>
      <w:r>
        <w:rPr>
          <w:rFonts w:ascii="Times New Roman" w:hAnsi="Times New Roman" w:cs="Times New Roman"/>
          <w:sz w:val="24"/>
          <w:szCs w:val="24"/>
          <w:lang w:val="ro-RO"/>
        </w:rPr>
        <w:lastRenderedPageBreak/>
        <w:t>vegetaţiei forestiere, cât şi a pajiştilor naturale, fâneţe şi păşuni montane, resurse naturale valorificate prin activităţile silvopastorale.</w:t>
      </w:r>
    </w:p>
    <w:p w:rsidR="00C56146" w:rsidRDefault="00C56146" w:rsidP="00C56146">
      <w:pPr>
        <w:spacing w:after="0" w:line="240" w:lineRule="auto"/>
        <w:jc w:val="both"/>
        <w:rPr>
          <w:rFonts w:ascii="Times New Roman" w:hAnsi="Times New Roman" w:cs="Times New Roman"/>
          <w:sz w:val="24"/>
          <w:szCs w:val="24"/>
          <w:lang w:val="ro-RO"/>
        </w:rPr>
      </w:pPr>
    </w:p>
    <w:p w:rsidR="00BD46C8" w:rsidRDefault="00C56146" w:rsidP="00C56146">
      <w:pPr>
        <w:pStyle w:val="Heading3"/>
        <w:spacing w:before="0" w:line="240" w:lineRule="auto"/>
        <w:ind w:firstLine="708"/>
        <w:rPr>
          <w:lang w:val="ro-RO"/>
        </w:rPr>
      </w:pPr>
      <w:bookmarkStart w:id="30" w:name="_Toc435516940"/>
      <w:r>
        <w:rPr>
          <w:lang w:val="ro-RO"/>
        </w:rPr>
        <w:tab/>
      </w:r>
      <w:r w:rsidR="00700E00">
        <w:rPr>
          <w:lang w:val="ro-RO"/>
        </w:rPr>
        <w:t>2.2.6. Descrierea substanţelor minerale utile din PNMM</w:t>
      </w:r>
      <w:bookmarkEnd w:id="30"/>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Sunt prezente mineralizaţii piritoase</w:t>
      </w:r>
      <w:r w:rsidR="008B4D16">
        <w:rPr>
          <w:rFonts w:ascii="Times New Roman" w:hAnsi="Times New Roman" w:cs="Times New Roman"/>
          <w:sz w:val="24"/>
          <w:szCs w:val="24"/>
          <w:lang w:val="ro-RO"/>
        </w:rPr>
        <w:t>,</w:t>
      </w:r>
      <w:r>
        <w:rPr>
          <w:rFonts w:ascii="Times New Roman" w:hAnsi="Times New Roman" w:cs="Times New Roman"/>
          <w:sz w:val="24"/>
          <w:szCs w:val="24"/>
          <w:lang w:val="ro-RO"/>
        </w:rPr>
        <w:t xml:space="preserve"> stratiforme de pirită cu zinc, plumb, cupru, intercalate în şisturile cristaline din zona Baia Borşa, mineralizaţii filoniene cuprifere +/- aur, dezvoltate în structura intruzivă Toroiaga-Ţiganu, indicaţii de mineralizaţii de fier, mangan, uraniu și aur.</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Rocile utile inventariate în Munţii Maramureşului sunt: şisturi bituminoase, travertine și andezite exploatate în cariere la Baia Borşa, calcare naturale eocene prezente în zona marginală a depresiunii Maramureşului, exploatate în cariere la Valea Vişeului, Bistra şi Borşa, gresii</w:t>
      </w:r>
      <w:r w:rsidR="008B4D16">
        <w:rPr>
          <w:rFonts w:ascii="Times New Roman" w:hAnsi="Times New Roman" w:cs="Times New Roman"/>
          <w:sz w:val="24"/>
          <w:szCs w:val="24"/>
          <w:lang w:val="ro-RO"/>
        </w:rPr>
        <w:t>,</w:t>
      </w:r>
      <w:r>
        <w:rPr>
          <w:rFonts w:ascii="Times New Roman" w:hAnsi="Times New Roman" w:cs="Times New Roman"/>
          <w:sz w:val="24"/>
          <w:szCs w:val="24"/>
          <w:lang w:val="ro-RO"/>
        </w:rPr>
        <w:t xml:space="preserve"> exploatate ocazional în carierele Hăjmaru Mare – zona Borşa - Fântâna şi Micluşa – Repedea.</w:t>
      </w:r>
    </w:p>
    <w:p w:rsidR="00C56146" w:rsidRDefault="00C56146" w:rsidP="00C56146">
      <w:pPr>
        <w:spacing w:after="0" w:line="240" w:lineRule="auto"/>
        <w:jc w:val="both"/>
        <w:rPr>
          <w:rFonts w:ascii="Times New Roman" w:hAnsi="Times New Roman" w:cs="Times New Roman"/>
          <w:sz w:val="24"/>
          <w:szCs w:val="24"/>
          <w:lang w:val="ro-RO"/>
        </w:rPr>
      </w:pPr>
    </w:p>
    <w:p w:rsidR="00BD46C8" w:rsidRDefault="00700E00" w:rsidP="00C56146">
      <w:pPr>
        <w:pStyle w:val="Heading2"/>
        <w:spacing w:before="0" w:line="240" w:lineRule="auto"/>
        <w:ind w:firstLine="708"/>
        <w:rPr>
          <w:rFonts w:eastAsiaTheme="minorHAnsi"/>
          <w:lang w:val="ro-RO"/>
        </w:rPr>
      </w:pPr>
      <w:bookmarkStart w:id="31" w:name="_Toc435516941"/>
      <w:r>
        <w:rPr>
          <w:rFonts w:eastAsiaTheme="minorHAnsi"/>
          <w:lang w:val="ro-RO"/>
        </w:rPr>
        <w:t>2.</w:t>
      </w:r>
      <w:r>
        <w:t>3 Mediul</w:t>
      </w:r>
      <w:r>
        <w:rPr>
          <w:rFonts w:eastAsiaTheme="minorHAnsi"/>
          <w:lang w:val="ro-RO"/>
        </w:rPr>
        <w:t xml:space="preserve"> biotic</w:t>
      </w:r>
      <w:bookmarkEnd w:id="31"/>
    </w:p>
    <w:p w:rsidR="00BD46C8" w:rsidRDefault="00C56146" w:rsidP="00C56146">
      <w:pPr>
        <w:pStyle w:val="Heading3"/>
        <w:spacing w:before="0" w:line="240" w:lineRule="auto"/>
        <w:ind w:firstLine="708"/>
        <w:rPr>
          <w:lang w:val="ro-RO"/>
        </w:rPr>
      </w:pPr>
      <w:bookmarkStart w:id="32" w:name="_Toc435516942"/>
      <w:r>
        <w:rPr>
          <w:lang w:val="ro-RO"/>
        </w:rPr>
        <w:tab/>
      </w:r>
      <w:r w:rsidR="00700E00">
        <w:rPr>
          <w:lang w:val="ro-RO"/>
        </w:rPr>
        <w:t>2.3.1. Ecosistemele</w:t>
      </w:r>
      <w:bookmarkEnd w:id="32"/>
    </w:p>
    <w:p w:rsidR="00BD46C8" w:rsidRDefault="00700E00" w:rsidP="00C56146">
      <w:pPr>
        <w:tabs>
          <w:tab w:val="left" w:pos="567"/>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Ecosistemele bine reprezentate pe suprafața parcului sunt: pajiștile, pădurile de fag, pădurile de amestec de fag cu rășinoase, pădurile de molid, tufărişurile montane, ecosistemele acvatice lotice, galeriile de arin, zonele umede ripariene, mlaştinile eutrofe, mlaştinile mezo-oligotrofe, mlaştinile oligotrofe (turbării), izvoarele reofile, tăurile și stâncăriile.</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Ecosistemele terestre</w:t>
      </w:r>
      <w:r>
        <w:rPr>
          <w:rFonts w:ascii="Times New Roman" w:hAnsi="Times New Roman" w:cs="Times New Roman"/>
          <w:sz w:val="24"/>
          <w:szCs w:val="24"/>
          <w:lang w:val="ro-RO"/>
        </w:rPr>
        <w:t xml:space="preserve"> sus menţionate se distribuie la nivelul etajelor de vegetaţie, astfel: </w:t>
      </w:r>
      <w:r>
        <w:rPr>
          <w:rFonts w:ascii="Times New Roman" w:hAnsi="Times New Roman" w:cs="Times New Roman"/>
          <w:i/>
          <w:sz w:val="24"/>
          <w:szCs w:val="24"/>
          <w:lang w:val="ro-RO"/>
        </w:rPr>
        <w:t>etajul deluros de gorunete şi goruneto - făgete</w:t>
      </w:r>
      <w:r>
        <w:rPr>
          <w:rFonts w:ascii="Times New Roman" w:hAnsi="Times New Roman" w:cs="Times New Roman"/>
          <w:sz w:val="24"/>
          <w:szCs w:val="24"/>
          <w:lang w:val="ro-RO"/>
        </w:rPr>
        <w:t xml:space="preserve"> situat în zona de deal, la altitudini cuprinse între 300-700 m, e</w:t>
      </w:r>
      <w:r>
        <w:rPr>
          <w:rFonts w:ascii="Times New Roman" w:hAnsi="Times New Roman" w:cs="Times New Roman"/>
          <w:i/>
          <w:sz w:val="24"/>
          <w:szCs w:val="24"/>
          <w:lang w:val="ro-RO"/>
        </w:rPr>
        <w:t>tajul montan-premontan</w:t>
      </w:r>
      <w:r>
        <w:rPr>
          <w:rFonts w:ascii="Times New Roman" w:hAnsi="Times New Roman" w:cs="Times New Roman"/>
          <w:sz w:val="24"/>
          <w:szCs w:val="24"/>
          <w:lang w:val="ro-RO"/>
        </w:rPr>
        <w:t xml:space="preserve"> – face trecerea de la deal la munte, la altitudini cuprinse între 700-1</w:t>
      </w:r>
      <w:r w:rsidR="00CF0740">
        <w:rPr>
          <w:rFonts w:ascii="Times New Roman" w:hAnsi="Times New Roman" w:cs="Times New Roman"/>
          <w:sz w:val="24"/>
          <w:szCs w:val="24"/>
          <w:lang w:val="ro-RO"/>
        </w:rPr>
        <w:t>.</w:t>
      </w:r>
      <w:r>
        <w:rPr>
          <w:rFonts w:ascii="Times New Roman" w:hAnsi="Times New Roman" w:cs="Times New Roman"/>
          <w:sz w:val="24"/>
          <w:szCs w:val="24"/>
          <w:lang w:val="ro-RO"/>
        </w:rPr>
        <w:t xml:space="preserve">200 m, </w:t>
      </w:r>
      <w:r>
        <w:rPr>
          <w:rFonts w:ascii="Times New Roman" w:hAnsi="Times New Roman" w:cs="Times New Roman"/>
          <w:i/>
          <w:sz w:val="24"/>
          <w:szCs w:val="24"/>
          <w:lang w:val="ro-RO"/>
        </w:rPr>
        <w:t>etajul montan de amestecuri</w:t>
      </w:r>
      <w:r>
        <w:rPr>
          <w:rFonts w:ascii="Times New Roman" w:hAnsi="Times New Roman" w:cs="Times New Roman"/>
          <w:sz w:val="24"/>
          <w:szCs w:val="24"/>
          <w:lang w:val="ro-RO"/>
        </w:rPr>
        <w:t xml:space="preserve"> – este situat la altitudini cuprinse între 1</w:t>
      </w:r>
      <w:r w:rsidR="00C27033">
        <w:rPr>
          <w:rFonts w:ascii="Times New Roman" w:hAnsi="Times New Roman" w:cs="Times New Roman"/>
          <w:sz w:val="24"/>
          <w:szCs w:val="24"/>
          <w:lang w:val="ro-RO"/>
        </w:rPr>
        <w:t>.</w:t>
      </w:r>
      <w:r>
        <w:rPr>
          <w:rFonts w:ascii="Times New Roman" w:hAnsi="Times New Roman" w:cs="Times New Roman"/>
          <w:sz w:val="24"/>
          <w:szCs w:val="24"/>
          <w:lang w:val="ro-RO"/>
        </w:rPr>
        <w:t>000-1</w:t>
      </w:r>
      <w:r w:rsidR="00C27033">
        <w:rPr>
          <w:rFonts w:ascii="Times New Roman" w:hAnsi="Times New Roman" w:cs="Times New Roman"/>
          <w:sz w:val="24"/>
          <w:szCs w:val="24"/>
          <w:lang w:val="ro-RO"/>
        </w:rPr>
        <w:t>.</w:t>
      </w:r>
      <w:r>
        <w:rPr>
          <w:rFonts w:ascii="Times New Roman" w:hAnsi="Times New Roman" w:cs="Times New Roman"/>
          <w:sz w:val="24"/>
          <w:szCs w:val="24"/>
          <w:lang w:val="ro-RO"/>
        </w:rPr>
        <w:t>400 m, e</w:t>
      </w:r>
      <w:r>
        <w:rPr>
          <w:rFonts w:ascii="Times New Roman" w:hAnsi="Times New Roman" w:cs="Times New Roman"/>
          <w:i/>
          <w:sz w:val="24"/>
          <w:szCs w:val="24"/>
          <w:lang w:val="ro-RO"/>
        </w:rPr>
        <w:t>tajul montan de molidişuri</w:t>
      </w:r>
      <w:r>
        <w:rPr>
          <w:rFonts w:ascii="Times New Roman" w:hAnsi="Times New Roman" w:cs="Times New Roman"/>
          <w:sz w:val="24"/>
          <w:szCs w:val="24"/>
          <w:lang w:val="ro-RO"/>
        </w:rPr>
        <w:t xml:space="preserve"> - este situat la limita superioară a pădurii, la altitudini de peste 1</w:t>
      </w:r>
      <w:r w:rsidR="00C27033">
        <w:rPr>
          <w:rFonts w:ascii="Times New Roman" w:hAnsi="Times New Roman" w:cs="Times New Roman"/>
          <w:sz w:val="24"/>
          <w:szCs w:val="24"/>
          <w:lang w:val="ro-RO"/>
        </w:rPr>
        <w:t>.</w:t>
      </w:r>
      <w:r>
        <w:rPr>
          <w:rFonts w:ascii="Times New Roman" w:hAnsi="Times New Roman" w:cs="Times New Roman"/>
          <w:sz w:val="24"/>
          <w:szCs w:val="24"/>
          <w:lang w:val="ro-RO"/>
        </w:rPr>
        <w:t>300 m, e</w:t>
      </w:r>
      <w:r>
        <w:rPr>
          <w:rFonts w:ascii="Times New Roman" w:hAnsi="Times New Roman" w:cs="Times New Roman"/>
          <w:i/>
          <w:sz w:val="24"/>
          <w:szCs w:val="24"/>
          <w:lang w:val="ro-RO"/>
        </w:rPr>
        <w:t>tajul subalpin</w:t>
      </w:r>
      <w:r>
        <w:rPr>
          <w:rFonts w:ascii="Times New Roman" w:hAnsi="Times New Roman" w:cs="Times New Roman"/>
          <w:sz w:val="24"/>
          <w:szCs w:val="24"/>
          <w:lang w:val="ro-RO"/>
        </w:rPr>
        <w:t xml:space="preserve"> începe la limita superioară a pădurii cu tufărișuri montane de jneapăn, ienupăr și/sau amestec a celor două specii.</w:t>
      </w:r>
    </w:p>
    <w:p w:rsidR="00BD46C8" w:rsidRDefault="00700E00" w:rsidP="00C56146">
      <w:pPr>
        <w:spacing w:after="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Etajul montan</w:t>
      </w:r>
      <w:r>
        <w:rPr>
          <w:rFonts w:ascii="Times New Roman" w:hAnsi="Times New Roman" w:cs="Times New Roman"/>
          <w:sz w:val="24"/>
          <w:szCs w:val="24"/>
          <w:lang w:val="ro-RO"/>
        </w:rPr>
        <w:t xml:space="preserve"> </w:t>
      </w:r>
      <w:r w:rsidR="003873D2">
        <w:rPr>
          <w:rFonts w:ascii="Times New Roman" w:hAnsi="Times New Roman" w:cs="Times New Roman"/>
          <w:sz w:val="24"/>
          <w:szCs w:val="24"/>
          <w:lang w:val="ro-RO"/>
        </w:rPr>
        <w:t xml:space="preserve">– vegetația caracteristică acestui etaj de vegetație </w:t>
      </w:r>
      <w:r>
        <w:rPr>
          <w:rFonts w:ascii="Times New Roman" w:hAnsi="Times New Roman" w:cs="Times New Roman"/>
          <w:sz w:val="24"/>
          <w:szCs w:val="24"/>
          <w:lang w:val="ro-RO"/>
        </w:rPr>
        <w:t>joacă un rol foarte important pentru protecţia împotriva eroziunii solului şi limitarea efectelor viiturilor. Cel mai important rol al tufărișurilor montane este acela de prevenire a eroziunilor și reglarea regimul hidrologic. În plus</w:t>
      </w:r>
      <w:r w:rsidR="00C27033">
        <w:rPr>
          <w:rFonts w:ascii="Times New Roman" w:hAnsi="Times New Roman" w:cs="Times New Roman"/>
          <w:sz w:val="24"/>
          <w:szCs w:val="24"/>
          <w:lang w:val="ro-RO"/>
        </w:rPr>
        <w:t>,</w:t>
      </w:r>
      <w:r>
        <w:rPr>
          <w:rFonts w:ascii="Times New Roman" w:hAnsi="Times New Roman" w:cs="Times New Roman"/>
          <w:sz w:val="24"/>
          <w:szCs w:val="24"/>
          <w:lang w:val="ro-RO"/>
        </w:rPr>
        <w:t xml:space="preserve"> au o mare importanţă peisagistică şi recreativă. Cele mai întinse suprafețe cu jnepenişuri se întâlnesc pe masivele: Poloninca, Şerban, Pop Ivan, Pecealu, Bucovinca, Pietrosu Bardăului, Jupania. Caracteristice etajului subalpin sunt şi tufărișurile cu smârdar, care ocupă suprafețe întinse în masivele Poloninca, Şerban, Pop Ivan, Plai şi pâlcuri sub Vârfurile Toroioaga și Farcău. O importanţă deosebită o prezintă stâncăriile calcaroase, cu flora caracteristică. Dintre speciile mai valoroase amintim: </w:t>
      </w:r>
      <w:r>
        <w:rPr>
          <w:rFonts w:ascii="Times New Roman" w:hAnsi="Times New Roman" w:cs="Times New Roman"/>
          <w:i/>
          <w:sz w:val="24"/>
          <w:szCs w:val="24"/>
          <w:lang w:val="ro-RO"/>
        </w:rPr>
        <w:t>Leontopodium alpinum</w:t>
      </w:r>
      <w:r>
        <w:rPr>
          <w:rFonts w:ascii="Times New Roman" w:hAnsi="Times New Roman" w:cs="Times New Roman"/>
          <w:sz w:val="24"/>
          <w:szCs w:val="24"/>
          <w:lang w:val="ro-RO"/>
        </w:rPr>
        <w:t xml:space="preserve"> și </w:t>
      </w:r>
      <w:r>
        <w:rPr>
          <w:rFonts w:ascii="Times New Roman" w:hAnsi="Times New Roman" w:cs="Times New Roman"/>
          <w:i/>
          <w:sz w:val="24"/>
          <w:szCs w:val="24"/>
          <w:lang w:val="ro-RO"/>
        </w:rPr>
        <w:t>Campanula carpatica</w:t>
      </w:r>
      <w:r>
        <w:rPr>
          <w:rFonts w:ascii="Times New Roman" w:hAnsi="Times New Roman" w:cs="Times New Roman"/>
          <w:sz w:val="24"/>
          <w:szCs w:val="24"/>
          <w:lang w:val="ro-RO"/>
        </w:rPr>
        <w:t>.</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Etajul alpin</w:t>
      </w:r>
      <w:r>
        <w:rPr>
          <w:rFonts w:ascii="Times New Roman" w:hAnsi="Times New Roman" w:cs="Times New Roman"/>
          <w:sz w:val="24"/>
          <w:szCs w:val="24"/>
          <w:lang w:val="ro-RO"/>
        </w:rPr>
        <w:t xml:space="preserve"> apare doar fragmentar, ocupând vârfurile </w:t>
      </w:r>
      <w:r w:rsidR="00C27033">
        <w:rPr>
          <w:rFonts w:ascii="Times New Roman" w:hAnsi="Times New Roman" w:cs="Times New Roman"/>
          <w:sz w:val="24"/>
          <w:szCs w:val="24"/>
          <w:lang w:val="ro-RO"/>
        </w:rPr>
        <w:t>celor mai înalţi munţi,</w:t>
      </w:r>
      <w:r>
        <w:rPr>
          <w:rFonts w:ascii="Times New Roman" w:hAnsi="Times New Roman" w:cs="Times New Roman"/>
          <w:sz w:val="24"/>
          <w:szCs w:val="24"/>
          <w:lang w:val="ro-RO"/>
        </w:rPr>
        <w:t xml:space="preserve"> precum şi stâncăriile și abrupturile - îndeosebi cele orientate spre nord.</w:t>
      </w:r>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Ecosistemele acvtice lotice</w:t>
      </w:r>
      <w:r>
        <w:rPr>
          <w:rFonts w:ascii="Times New Roman" w:hAnsi="Times New Roman" w:cs="Times New Roman"/>
          <w:sz w:val="24"/>
          <w:szCs w:val="24"/>
        </w:rPr>
        <w:t xml:space="preserve"> din PNMM fac parte din bazinul hidrografic Vişeu, respectiv bazinul hidrografic Tisa. Bazinul Vișeu are o suprafață de 1</w:t>
      </w:r>
      <w:r w:rsidR="00224CAF">
        <w:rPr>
          <w:rFonts w:ascii="Times New Roman" w:hAnsi="Times New Roman" w:cs="Times New Roman"/>
          <w:sz w:val="24"/>
          <w:szCs w:val="24"/>
        </w:rPr>
        <w:t>.</w:t>
      </w:r>
      <w:r>
        <w:rPr>
          <w:rFonts w:ascii="Times New Roman" w:hAnsi="Times New Roman" w:cs="Times New Roman"/>
          <w:sz w:val="24"/>
          <w:szCs w:val="24"/>
        </w:rPr>
        <w:t>606 km</w:t>
      </w:r>
      <w:r>
        <w:rPr>
          <w:rFonts w:ascii="Times New Roman" w:hAnsi="Times New Roman" w:cs="Times New Roman"/>
          <w:sz w:val="24"/>
          <w:szCs w:val="24"/>
          <w:vertAlign w:val="superscript"/>
        </w:rPr>
        <w:t>2</w:t>
      </w:r>
      <w:r>
        <w:rPr>
          <w:rFonts w:ascii="Times New Roman" w:hAnsi="Times New Roman" w:cs="Times New Roman"/>
          <w:sz w:val="24"/>
          <w:szCs w:val="24"/>
        </w:rPr>
        <w:t>, delimitată la nord și est de Munții Maramureșului, la sud de Munții Rodnei, iar la sud-vest și vest de Dealurile Maramureșului.</w:t>
      </w:r>
      <w:r w:rsidR="003873D2">
        <w:rPr>
          <w:rFonts w:ascii="Times New Roman" w:hAnsi="Times New Roman" w:cs="Times New Roman"/>
          <w:sz w:val="24"/>
          <w:szCs w:val="24"/>
        </w:rPr>
        <w:t xml:space="preserve"> Aria acestui bazin hidrografic</w:t>
      </w:r>
      <w:r>
        <w:rPr>
          <w:rFonts w:ascii="Times New Roman" w:hAnsi="Times New Roman" w:cs="Times New Roman"/>
          <w:sz w:val="24"/>
          <w:szCs w:val="24"/>
        </w:rPr>
        <w:t xml:space="preserve"> </w:t>
      </w:r>
      <w:r w:rsidR="003873D2">
        <w:rPr>
          <w:rFonts w:ascii="Times New Roman" w:hAnsi="Times New Roman" w:cs="Times New Roman"/>
          <w:sz w:val="24"/>
          <w:szCs w:val="24"/>
        </w:rPr>
        <w:t xml:space="preserve">relevă o mare diversitate a formelor de relief, fapt care induce o varietate ridicată a biotopurilor, biocenozelor și inclusiv a ihtiocenozelor, atât </w:t>
      </w:r>
      <w:r>
        <w:rPr>
          <w:rFonts w:ascii="Times New Roman" w:hAnsi="Times New Roman" w:cs="Times New Roman"/>
          <w:sz w:val="24"/>
          <w:szCs w:val="24"/>
        </w:rPr>
        <w:t>da</w:t>
      </w:r>
      <w:r w:rsidR="003873D2">
        <w:rPr>
          <w:rFonts w:ascii="Times New Roman" w:hAnsi="Times New Roman" w:cs="Times New Roman"/>
          <w:sz w:val="24"/>
          <w:szCs w:val="24"/>
        </w:rPr>
        <w:t>torită complexității geologice și tectonice care au dat naștere unui</w:t>
      </w:r>
      <w:r>
        <w:rPr>
          <w:rFonts w:ascii="Times New Roman" w:hAnsi="Times New Roman" w:cs="Times New Roman"/>
          <w:sz w:val="24"/>
          <w:szCs w:val="24"/>
        </w:rPr>
        <w:t xml:space="preserve"> relief glac</w:t>
      </w:r>
      <w:r w:rsidR="003873D2">
        <w:rPr>
          <w:rFonts w:ascii="Times New Roman" w:hAnsi="Times New Roman" w:cs="Times New Roman"/>
          <w:sz w:val="24"/>
          <w:szCs w:val="24"/>
        </w:rPr>
        <w:t>iar, carstic sau exocarstic, cât</w:t>
      </w:r>
      <w:r>
        <w:rPr>
          <w:rFonts w:ascii="Times New Roman" w:hAnsi="Times New Roman" w:cs="Times New Roman"/>
          <w:sz w:val="24"/>
          <w:szCs w:val="24"/>
        </w:rPr>
        <w:t xml:space="preserve"> și datorită climei.</w:t>
      </w:r>
    </w:p>
    <w:p w:rsidR="00BD46C8" w:rsidRDefault="00700E00" w:rsidP="00C5614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Râul </w:t>
      </w:r>
      <w:r>
        <w:rPr>
          <w:rFonts w:ascii="Times New Roman" w:hAnsi="Times New Roman" w:cs="Times New Roman"/>
          <w:bCs/>
          <w:sz w:val="24"/>
          <w:szCs w:val="24"/>
        </w:rPr>
        <w:t>Vişeu</w:t>
      </w:r>
      <w:r>
        <w:rPr>
          <w:rFonts w:ascii="Times New Roman" w:hAnsi="Times New Roman" w:cs="Times New Roman"/>
          <w:sz w:val="24"/>
          <w:szCs w:val="24"/>
        </w:rPr>
        <w:t xml:space="preserve"> este un tributar de ordinul doi al Dunării, prin intermediul râului Tisa, având 80 km lungime şi un debit multianual la confluenţa cu râul Tisa de </w:t>
      </w:r>
      <w:r>
        <w:rPr>
          <w:rFonts w:ascii="Times New Roman" w:hAnsi="Times New Roman" w:cs="Times New Roman"/>
          <w:noProof/>
          <w:sz w:val="24"/>
          <w:szCs w:val="24"/>
        </w:rPr>
        <w:t>30.7</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/s., cu izvoarele în Pasul Prislop</w:t>
      </w:r>
      <w:r w:rsidR="00224CAF">
        <w:rPr>
          <w:rFonts w:ascii="Times New Roman" w:hAnsi="Times New Roman" w:cs="Times New Roman"/>
          <w:sz w:val="24"/>
          <w:szCs w:val="24"/>
        </w:rPr>
        <w:t>,</w:t>
      </w:r>
      <w:r>
        <w:rPr>
          <w:rFonts w:ascii="Times New Roman" w:hAnsi="Times New Roman" w:cs="Times New Roman"/>
          <w:sz w:val="24"/>
          <w:szCs w:val="24"/>
        </w:rPr>
        <w:t xml:space="preserve"> la altitudinea de 1</w:t>
      </w:r>
      <w:r w:rsidR="00224CAF">
        <w:rPr>
          <w:rFonts w:ascii="Times New Roman" w:hAnsi="Times New Roman" w:cs="Times New Roman"/>
          <w:sz w:val="24"/>
          <w:szCs w:val="24"/>
        </w:rPr>
        <w:t>.</w:t>
      </w:r>
      <w:r>
        <w:rPr>
          <w:rFonts w:ascii="Times New Roman" w:hAnsi="Times New Roman" w:cs="Times New Roman"/>
          <w:sz w:val="24"/>
          <w:szCs w:val="24"/>
        </w:rPr>
        <w:t>416 m și cu confluenţa cu râul Tisa în dreptul localității Valea Vișeului. Are o suprafaţă a bazinului de 1</w:t>
      </w:r>
      <w:r w:rsidR="00224CAF">
        <w:rPr>
          <w:rFonts w:ascii="Times New Roman" w:hAnsi="Times New Roman" w:cs="Times New Roman"/>
          <w:sz w:val="24"/>
          <w:szCs w:val="24"/>
        </w:rPr>
        <w:t>.</w:t>
      </w:r>
      <w:r>
        <w:rPr>
          <w:rFonts w:ascii="Times New Roman" w:hAnsi="Times New Roman" w:cs="Times New Roman"/>
          <w:sz w:val="24"/>
          <w:szCs w:val="24"/>
        </w:rPr>
        <w:t>606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În partea sa superioară, de la izvoare și până în dreptul localității Moisei, cursul de apă Vișeu are o înclinare mare a pantei de 20-50 m/km și poartă denumirea locală de Borșa sau Vișeuț. De la localitatea Moisei, Vișeul intră în Depresiunea Maramureș, unde valea devine în general largă, deși mai există zone înguste cu chei: Cheile Rădeasa între Moisei și Vișeu de Sus, Cheile Oblaz </w:t>
      </w:r>
      <w:r>
        <w:rPr>
          <w:rFonts w:ascii="Times New Roman" w:hAnsi="Times New Roman" w:cs="Times New Roman"/>
          <w:sz w:val="24"/>
          <w:szCs w:val="24"/>
        </w:rPr>
        <w:lastRenderedPageBreak/>
        <w:t>între Vișeu de Jos și Leordina și Cheile Vișeului între localitățile Bistra și Valea Vișeului. Dezvoltarea bazinului Vișeu</w:t>
      </w:r>
      <w:r w:rsidR="00224CAF">
        <w:rPr>
          <w:rFonts w:ascii="Times New Roman" w:hAnsi="Times New Roman" w:cs="Times New Roman"/>
          <w:sz w:val="24"/>
          <w:szCs w:val="24"/>
        </w:rPr>
        <w:t>,</w:t>
      </w:r>
      <w:r>
        <w:rPr>
          <w:rFonts w:ascii="Times New Roman" w:hAnsi="Times New Roman" w:cs="Times New Roman"/>
          <w:sz w:val="24"/>
          <w:szCs w:val="24"/>
        </w:rPr>
        <w:t xml:space="preserve"> în principal în zone montane (67%)</w:t>
      </w:r>
      <w:r w:rsidR="00224CAF">
        <w:rPr>
          <w:rFonts w:ascii="Times New Roman" w:hAnsi="Times New Roman" w:cs="Times New Roman"/>
          <w:sz w:val="24"/>
          <w:szCs w:val="24"/>
        </w:rPr>
        <w:t>,</w:t>
      </w:r>
      <w:r>
        <w:rPr>
          <w:rFonts w:ascii="Times New Roman" w:hAnsi="Times New Roman" w:cs="Times New Roman"/>
          <w:sz w:val="24"/>
          <w:szCs w:val="24"/>
        </w:rPr>
        <w:t xml:space="preserve"> induce existența unei densități mari a rețelei hidrografice de 0,7-1 km/km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și a unuia dintre cele mai mari debite specifice din România, datorită unei cantități a precipitațiilor de peste 1</w:t>
      </w:r>
      <w:r w:rsidR="00224CAF">
        <w:rPr>
          <w:rFonts w:ascii="Times New Roman" w:hAnsi="Times New Roman" w:cs="Times New Roman"/>
          <w:sz w:val="24"/>
          <w:szCs w:val="24"/>
        </w:rPr>
        <w:t>.</w:t>
      </w:r>
      <w:r>
        <w:rPr>
          <w:rFonts w:ascii="Times New Roman" w:hAnsi="Times New Roman" w:cs="Times New Roman"/>
          <w:sz w:val="24"/>
          <w:szCs w:val="24"/>
        </w:rPr>
        <w:t>100 mm/an.</w:t>
      </w:r>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 Munții Maramureșului continuitatea sistemelor lotice este întreruptă natural</w:t>
      </w:r>
      <w:r w:rsidR="00224CAF">
        <w:rPr>
          <w:rFonts w:ascii="Times New Roman" w:hAnsi="Times New Roman" w:cs="Times New Roman"/>
          <w:sz w:val="24"/>
          <w:szCs w:val="24"/>
        </w:rPr>
        <w:t>,</w:t>
      </w:r>
      <w:r>
        <w:rPr>
          <w:rFonts w:ascii="Times New Roman" w:hAnsi="Times New Roman" w:cs="Times New Roman"/>
          <w:sz w:val="24"/>
          <w:szCs w:val="24"/>
        </w:rPr>
        <w:t xml:space="preserve"> uneori prin cascade de dimensiuni semnificative și serii de praguri, mai mari</w:t>
      </w:r>
      <w:r w:rsidR="00224CAF">
        <w:rPr>
          <w:rFonts w:ascii="Times New Roman" w:hAnsi="Times New Roman" w:cs="Times New Roman"/>
          <w:sz w:val="24"/>
          <w:szCs w:val="24"/>
        </w:rPr>
        <w:t>,</w:t>
      </w:r>
      <w:r>
        <w:rPr>
          <w:rFonts w:ascii="Times New Roman" w:hAnsi="Times New Roman" w:cs="Times New Roman"/>
          <w:sz w:val="24"/>
          <w:szCs w:val="24"/>
        </w:rPr>
        <w:t xml:space="preserve"> dintre acestea enumerăm: Criva, Tomnatec și Bardău.</w:t>
      </w:r>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 bazinul Vișeu, calitatea apei este influențată local de izvoare minerale (cu o compoziție relativ variată: bicarbonatate, feroase, sulfuroase sau sărate</w:t>
      </w:r>
      <w:r w:rsidR="00224CAF">
        <w:rPr>
          <w:rFonts w:ascii="Times New Roman" w:hAnsi="Times New Roman" w:cs="Times New Roman"/>
          <w:sz w:val="24"/>
          <w:szCs w:val="24"/>
        </w:rPr>
        <w:t>)</w:t>
      </w:r>
      <w:r>
        <w:rPr>
          <w:rFonts w:ascii="Times New Roman" w:hAnsi="Times New Roman" w:cs="Times New Roman"/>
          <w:sz w:val="24"/>
          <w:szCs w:val="24"/>
        </w:rPr>
        <w:t>.</w:t>
      </w:r>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Ecosistemele acvatice lentice</w:t>
      </w:r>
      <w:r>
        <w:rPr>
          <w:rFonts w:ascii="Times New Roman" w:hAnsi="Times New Roman" w:cs="Times New Roman"/>
          <w:sz w:val="24"/>
          <w:szCs w:val="24"/>
        </w:rPr>
        <w:t xml:space="preserve"> din PNMM sunt mai slab reprezentate. Dintre aceste amintim lacurile Lutoasa, Bârsănescu, Budescul Mare, Măgurii, Tăul Roșu și Vinderel.</w:t>
      </w:r>
    </w:p>
    <w:p w:rsidR="00BD46C8" w:rsidRDefault="00700E00" w:rsidP="00C56146">
      <w:pPr>
        <w:spacing w:after="0" w:line="240" w:lineRule="auto"/>
        <w:jc w:val="both"/>
        <w:rPr>
          <w:rFonts w:ascii="Times New Roman" w:eastAsia="TimesNewRoman" w:hAnsi="Times New Roman" w:cs="Times New Roman"/>
          <w:i/>
          <w:sz w:val="24"/>
          <w:szCs w:val="24"/>
          <w:lang w:val="ro-RO"/>
        </w:rPr>
      </w:pPr>
      <w:r>
        <w:rPr>
          <w:rFonts w:ascii="Times New Roman" w:hAnsi="Times New Roman" w:cs="Times New Roman"/>
          <w:b/>
          <w:sz w:val="24"/>
          <w:szCs w:val="24"/>
          <w:lang w:val="ro-RO"/>
        </w:rPr>
        <w:t xml:space="preserve">Zonele umede </w:t>
      </w:r>
      <w:r>
        <w:rPr>
          <w:rFonts w:ascii="Times New Roman" w:hAnsi="Times New Roman" w:cs="Times New Roman"/>
          <w:sz w:val="24"/>
          <w:szCs w:val="24"/>
          <w:lang w:val="ro-RO"/>
        </w:rPr>
        <w:t>din PNMM realizează tranziția între ecosistemele terest</w:t>
      </w:r>
      <w:r w:rsidR="00E27DA7">
        <w:rPr>
          <w:rFonts w:ascii="Times New Roman" w:hAnsi="Times New Roman" w:cs="Times New Roman"/>
          <w:sz w:val="24"/>
          <w:szCs w:val="24"/>
          <w:lang w:val="ro-RO"/>
        </w:rPr>
        <w:t>re și cele acvatice și sunt rep</w:t>
      </w:r>
      <w:r>
        <w:rPr>
          <w:rFonts w:ascii="Times New Roman" w:hAnsi="Times New Roman" w:cs="Times New Roman"/>
          <w:sz w:val="24"/>
          <w:szCs w:val="24"/>
          <w:lang w:val="ro-RO"/>
        </w:rPr>
        <w:t xml:space="preserve">rezentate de: </w:t>
      </w:r>
      <w:r>
        <w:rPr>
          <w:rFonts w:ascii="Times New Roman" w:eastAsia="TimesNewRoman" w:hAnsi="Times New Roman" w:cs="Times New Roman"/>
          <w:sz w:val="24"/>
          <w:szCs w:val="24"/>
          <w:lang w:val="ro-RO"/>
        </w:rPr>
        <w:t>zone umede ripariene, de-a lungul cursurilor de apă ce brăzde</w:t>
      </w:r>
      <w:r w:rsidR="00E27DA7">
        <w:rPr>
          <w:rFonts w:ascii="Times New Roman" w:eastAsia="TimesNewRoman" w:hAnsi="Times New Roman" w:cs="Times New Roman"/>
          <w:sz w:val="24"/>
          <w:szCs w:val="24"/>
          <w:lang w:val="ro-RO"/>
        </w:rPr>
        <w:t>a</w:t>
      </w:r>
      <w:r>
        <w:rPr>
          <w:rFonts w:ascii="Times New Roman" w:eastAsia="TimesNewRoman" w:hAnsi="Times New Roman" w:cs="Times New Roman"/>
          <w:sz w:val="24"/>
          <w:szCs w:val="24"/>
          <w:lang w:val="ro-RO"/>
        </w:rPr>
        <w:t xml:space="preserve">ză parcul, cu diversitate relativ ridicată, izvoare reofile – a căror vegetație prezintă ca specie dominantă </w:t>
      </w:r>
      <w:r>
        <w:rPr>
          <w:rFonts w:ascii="Times New Roman" w:eastAsia="TimesNewRoman" w:hAnsi="Times New Roman" w:cs="Times New Roman"/>
          <w:i/>
          <w:sz w:val="24"/>
          <w:szCs w:val="24"/>
          <w:lang w:val="ro-RO"/>
        </w:rPr>
        <w:t xml:space="preserve">Caltha laet, </w:t>
      </w:r>
      <w:r>
        <w:rPr>
          <w:rFonts w:ascii="Times New Roman" w:eastAsia="TimesNewRoman" w:hAnsi="Times New Roman" w:cs="Times New Roman"/>
          <w:sz w:val="24"/>
          <w:szCs w:val="24"/>
          <w:lang w:val="ro-RO"/>
        </w:rPr>
        <w:t xml:space="preserve">mlaştini mezo-oligotrofe – prezintă în proporţii relativ egale speciile tipice de tinov precum </w:t>
      </w:r>
      <w:r>
        <w:rPr>
          <w:rFonts w:ascii="Times New Roman" w:eastAsia="TimesNewRoman" w:hAnsi="Times New Roman" w:cs="Times New Roman"/>
          <w:i/>
          <w:sz w:val="24"/>
          <w:szCs w:val="24"/>
          <w:lang w:val="ro-RO"/>
        </w:rPr>
        <w:t xml:space="preserve">Sphagnum sp., Eriophorum vaginatum, </w:t>
      </w:r>
      <w:r>
        <w:rPr>
          <w:rFonts w:ascii="Times New Roman" w:eastAsia="TimesNewRoman" w:hAnsi="Times New Roman" w:cs="Times New Roman"/>
          <w:sz w:val="24"/>
          <w:szCs w:val="24"/>
          <w:lang w:val="ro-RO"/>
        </w:rPr>
        <w:t xml:space="preserve">mlaştini oligotrofe (turbării) - edificate de </w:t>
      </w:r>
      <w:r>
        <w:rPr>
          <w:rFonts w:ascii="Times New Roman" w:eastAsia="TimesNewRoman" w:hAnsi="Times New Roman" w:cs="Times New Roman"/>
          <w:i/>
          <w:sz w:val="24"/>
          <w:szCs w:val="24"/>
          <w:lang w:val="ro-RO"/>
        </w:rPr>
        <w:t>Sphagnum sp.</w:t>
      </w:r>
      <w:r>
        <w:rPr>
          <w:rFonts w:ascii="Times New Roman" w:eastAsia="TimesNewRoman" w:hAnsi="Times New Roman" w:cs="Times New Roman"/>
          <w:sz w:val="24"/>
          <w:szCs w:val="24"/>
          <w:lang w:val="ro-RO"/>
        </w:rPr>
        <w:t xml:space="preserve">, </w:t>
      </w:r>
      <w:r>
        <w:rPr>
          <w:rFonts w:ascii="Times New Roman" w:eastAsia="TimesNewRoman" w:hAnsi="Times New Roman" w:cs="Times New Roman"/>
          <w:i/>
          <w:sz w:val="24"/>
          <w:szCs w:val="24"/>
          <w:lang w:val="ro-RO"/>
        </w:rPr>
        <w:t>Eriophorum vaginatum</w:t>
      </w:r>
      <w:r>
        <w:rPr>
          <w:rFonts w:ascii="Times New Roman" w:eastAsia="TimesNewRoman" w:hAnsi="Times New Roman" w:cs="Times New Roman"/>
          <w:sz w:val="24"/>
          <w:szCs w:val="24"/>
          <w:lang w:val="ro-RO"/>
        </w:rPr>
        <w:t xml:space="preserve">, </w:t>
      </w:r>
      <w:r>
        <w:rPr>
          <w:rFonts w:ascii="Times New Roman" w:eastAsia="TimesNewRoman" w:hAnsi="Times New Roman" w:cs="Times New Roman"/>
          <w:i/>
          <w:sz w:val="24"/>
          <w:szCs w:val="24"/>
          <w:lang w:val="ro-RO"/>
        </w:rPr>
        <w:t>Drosera rotundifolia.</w:t>
      </w:r>
    </w:p>
    <w:p w:rsidR="00C56146" w:rsidRDefault="00C56146" w:rsidP="00C56146">
      <w:pPr>
        <w:spacing w:after="0" w:line="240" w:lineRule="auto"/>
        <w:jc w:val="both"/>
        <w:rPr>
          <w:rFonts w:ascii="Times New Roman" w:hAnsi="Times New Roman" w:cs="Times New Roman"/>
          <w:sz w:val="24"/>
          <w:szCs w:val="24"/>
          <w:lang w:val="ro-RO"/>
        </w:rPr>
      </w:pPr>
    </w:p>
    <w:p w:rsidR="00BD46C8" w:rsidRDefault="00C56146" w:rsidP="00C56146">
      <w:pPr>
        <w:pStyle w:val="Heading3"/>
        <w:spacing w:before="0" w:line="240" w:lineRule="auto"/>
        <w:ind w:firstLine="708"/>
        <w:rPr>
          <w:lang w:val="ro-RO"/>
        </w:rPr>
      </w:pPr>
      <w:bookmarkStart w:id="33" w:name="_Toc435516943"/>
      <w:r>
        <w:rPr>
          <w:lang w:val="ro-RO"/>
        </w:rPr>
        <w:tab/>
      </w:r>
      <w:r w:rsidR="00700E00">
        <w:rPr>
          <w:lang w:val="ro-RO"/>
        </w:rPr>
        <w:t>2.3.2 Habitate</w:t>
      </w:r>
      <w:bookmarkEnd w:id="33"/>
      <w:r w:rsidR="00700E00">
        <w:rPr>
          <w:lang w:val="ro-RO"/>
        </w:rPr>
        <w:t xml:space="preserve"> </w:t>
      </w:r>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 formularul standard al Sitului Natura 2000 ROSCI0124 Munţii Maramureşului sunt citate următoarele 18 tipuri de habitate:</w:t>
      </w:r>
    </w:p>
    <w:p w:rsidR="00B6767A" w:rsidRDefault="00B6767A" w:rsidP="00C56146">
      <w:pPr>
        <w:pStyle w:val="NoSpacing"/>
        <w:rPr>
          <w:rFonts w:ascii="Times New Roman" w:hAnsi="Times New Roman" w:cs="Times New Roman"/>
          <w:sz w:val="24"/>
          <w:szCs w:val="24"/>
        </w:rPr>
      </w:pPr>
      <w:r>
        <w:rPr>
          <w:rFonts w:ascii="Times New Roman" w:hAnsi="Times New Roman" w:cs="Times New Roman"/>
          <w:sz w:val="24"/>
          <w:szCs w:val="24"/>
        </w:rPr>
        <w:t>3220 Vegetaţie herbacee de pe malurile râurilor mo</w:t>
      </w:r>
      <w:r w:rsidR="00953E61">
        <w:rPr>
          <w:rFonts w:ascii="Times New Roman" w:hAnsi="Times New Roman" w:cs="Times New Roman"/>
          <w:sz w:val="24"/>
          <w:szCs w:val="24"/>
        </w:rPr>
        <w:t>n</w:t>
      </w:r>
      <w:r>
        <w:rPr>
          <w:rFonts w:ascii="Times New Roman" w:hAnsi="Times New Roman" w:cs="Times New Roman"/>
          <w:sz w:val="24"/>
          <w:szCs w:val="24"/>
        </w:rPr>
        <w:t>tane</w:t>
      </w:r>
    </w:p>
    <w:p w:rsidR="00B6767A" w:rsidRDefault="00B6767A"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3240 Vegetaţie lemnoasă cu </w:t>
      </w:r>
      <w:r>
        <w:rPr>
          <w:rFonts w:ascii="Times New Roman" w:hAnsi="Times New Roman" w:cs="Times New Roman"/>
          <w:i/>
          <w:sz w:val="24"/>
          <w:szCs w:val="24"/>
        </w:rPr>
        <w:t>Salix elongens</w:t>
      </w:r>
      <w:r>
        <w:rPr>
          <w:rFonts w:ascii="Times New Roman" w:hAnsi="Times New Roman" w:cs="Times New Roman"/>
          <w:sz w:val="24"/>
          <w:szCs w:val="24"/>
        </w:rPr>
        <w:t xml:space="preserve"> de-a lungul râurilor montane</w:t>
      </w:r>
    </w:p>
    <w:p w:rsidR="00B6767A" w:rsidRDefault="00B6767A" w:rsidP="00C56146">
      <w:pPr>
        <w:pStyle w:val="NoSpacing"/>
        <w:rPr>
          <w:rFonts w:ascii="Times New Roman" w:hAnsi="Times New Roman" w:cs="Times New Roman"/>
          <w:sz w:val="24"/>
          <w:szCs w:val="24"/>
        </w:rPr>
      </w:pPr>
      <w:r>
        <w:rPr>
          <w:rFonts w:ascii="Times New Roman" w:hAnsi="Times New Roman" w:cs="Times New Roman"/>
          <w:sz w:val="24"/>
          <w:szCs w:val="24"/>
        </w:rPr>
        <w:t>4030 Tufărişuri uscate europene</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4060 Tufărişuri alpine şi boreale</w:t>
      </w:r>
    </w:p>
    <w:p w:rsidR="00BD46C8" w:rsidRDefault="00700E00" w:rsidP="00C56146">
      <w:pPr>
        <w:pStyle w:val="NoSpacing"/>
        <w:rPr>
          <w:rFonts w:ascii="Times New Roman" w:hAnsi="Times New Roman" w:cs="Times New Roman"/>
          <w:i/>
          <w:sz w:val="24"/>
          <w:szCs w:val="24"/>
        </w:rPr>
      </w:pPr>
      <w:r>
        <w:rPr>
          <w:rFonts w:ascii="Times New Roman" w:hAnsi="Times New Roman" w:cs="Times New Roman"/>
          <w:sz w:val="24"/>
          <w:szCs w:val="24"/>
        </w:rPr>
        <w:t xml:space="preserve">4070* Tufărişuri de </w:t>
      </w:r>
      <w:r>
        <w:rPr>
          <w:rFonts w:ascii="Times New Roman" w:hAnsi="Times New Roman" w:cs="Times New Roman"/>
          <w:i/>
          <w:sz w:val="24"/>
          <w:szCs w:val="24"/>
        </w:rPr>
        <w:t>Pinus mugo</w:t>
      </w:r>
      <w:r>
        <w:rPr>
          <w:rFonts w:ascii="Times New Roman" w:hAnsi="Times New Roman" w:cs="Times New Roman"/>
          <w:sz w:val="24"/>
          <w:szCs w:val="24"/>
        </w:rPr>
        <w:t xml:space="preserve"> şi </w:t>
      </w:r>
      <w:r>
        <w:rPr>
          <w:rFonts w:ascii="Times New Roman" w:hAnsi="Times New Roman" w:cs="Times New Roman"/>
          <w:i/>
          <w:sz w:val="24"/>
          <w:szCs w:val="24"/>
        </w:rPr>
        <w:t>Rhododendron myrtifolium</w:t>
      </w:r>
    </w:p>
    <w:p w:rsidR="00B6767A" w:rsidRDefault="00B6767A"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4080 Tufărişuri cu specii sub-arctice de </w:t>
      </w:r>
      <w:r>
        <w:rPr>
          <w:rFonts w:ascii="Times New Roman" w:hAnsi="Times New Roman" w:cs="Times New Roman"/>
          <w:i/>
          <w:sz w:val="24"/>
          <w:szCs w:val="24"/>
        </w:rPr>
        <w:t>Salix</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6150 Pajişti boreale şi alpine pe substrat silicios</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6230* Pajişti montane de </w:t>
      </w:r>
      <w:r>
        <w:rPr>
          <w:rFonts w:ascii="Times New Roman" w:hAnsi="Times New Roman" w:cs="Times New Roman"/>
          <w:i/>
          <w:sz w:val="24"/>
          <w:szCs w:val="24"/>
        </w:rPr>
        <w:t>Nardus</w:t>
      </w:r>
      <w:r>
        <w:rPr>
          <w:rFonts w:ascii="Times New Roman" w:hAnsi="Times New Roman" w:cs="Times New Roman"/>
          <w:sz w:val="24"/>
          <w:szCs w:val="24"/>
        </w:rPr>
        <w:t xml:space="preserve"> bogate în specii pe substraturi silicioase</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6410 Pajişti cu </w:t>
      </w:r>
      <w:r>
        <w:rPr>
          <w:rFonts w:ascii="Times New Roman" w:hAnsi="Times New Roman" w:cs="Times New Roman"/>
          <w:i/>
          <w:sz w:val="24"/>
          <w:szCs w:val="24"/>
        </w:rPr>
        <w:t>Molinia</w:t>
      </w:r>
      <w:r>
        <w:rPr>
          <w:rFonts w:ascii="Times New Roman" w:hAnsi="Times New Roman" w:cs="Times New Roman"/>
          <w:sz w:val="24"/>
          <w:szCs w:val="24"/>
        </w:rPr>
        <w:t xml:space="preserve"> pe soluri calcaroase, turboase sau argiloase - </w:t>
      </w:r>
      <w:r>
        <w:rPr>
          <w:rFonts w:ascii="Times New Roman" w:hAnsi="Times New Roman" w:cs="Times New Roman"/>
          <w:i/>
          <w:sz w:val="24"/>
          <w:szCs w:val="24"/>
        </w:rPr>
        <w:t>Molinion ceruleae</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6430 Comunităţi de lizieră cu ierburi înalte higrofile de la nivelul câmpiilor, până la cel montan alpin</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6520 Fâneţe montane</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7110* Turbării active</w:t>
      </w:r>
    </w:p>
    <w:p w:rsidR="00B6767A" w:rsidRDefault="00B6767A"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7220* Izvoare petrifiante cu formare de traverin - </w:t>
      </w:r>
      <w:r>
        <w:rPr>
          <w:rFonts w:ascii="Times New Roman" w:hAnsi="Times New Roman" w:cs="Times New Roman"/>
          <w:i/>
          <w:sz w:val="24"/>
          <w:szCs w:val="24"/>
        </w:rPr>
        <w:t>Cratoneurion</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8210 Versanţi stâncoşi cu vegetaţie chasmofitică pe roci calcaroase</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8220 Versanţi stâncoşi cu vegetaţie chasmofitică pe roci silicioase</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8230 Comunităţi pioniere de </w:t>
      </w:r>
      <w:r>
        <w:rPr>
          <w:rFonts w:ascii="Times New Roman" w:hAnsi="Times New Roman" w:cs="Times New Roman"/>
          <w:i/>
          <w:sz w:val="24"/>
          <w:szCs w:val="24"/>
        </w:rPr>
        <w:t>Sedo - Sclerothion</w:t>
      </w:r>
      <w:r>
        <w:rPr>
          <w:rFonts w:ascii="Times New Roman" w:hAnsi="Times New Roman" w:cs="Times New Roman"/>
          <w:sz w:val="24"/>
          <w:szCs w:val="24"/>
        </w:rPr>
        <w:t xml:space="preserve"> sau </w:t>
      </w:r>
      <w:r>
        <w:rPr>
          <w:rFonts w:ascii="Times New Roman" w:hAnsi="Times New Roman" w:cs="Times New Roman"/>
          <w:i/>
          <w:sz w:val="24"/>
          <w:szCs w:val="24"/>
        </w:rPr>
        <w:t>Sedo albi- Veronicion</w:t>
      </w:r>
      <w:r>
        <w:rPr>
          <w:rFonts w:ascii="Times New Roman" w:hAnsi="Times New Roman" w:cs="Times New Roman"/>
          <w:sz w:val="24"/>
          <w:szCs w:val="24"/>
        </w:rPr>
        <w:t xml:space="preserve"> silicioase</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91V0 Păduri dacice de fag - </w:t>
      </w:r>
      <w:r>
        <w:rPr>
          <w:rFonts w:ascii="Times New Roman" w:hAnsi="Times New Roman" w:cs="Times New Roman"/>
          <w:i/>
          <w:sz w:val="24"/>
          <w:szCs w:val="24"/>
        </w:rPr>
        <w:t>Symphyto - Fagio</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9110 Păduri de fag de tip </w:t>
      </w:r>
      <w:r>
        <w:rPr>
          <w:rFonts w:ascii="Times New Roman" w:hAnsi="Times New Roman" w:cs="Times New Roman"/>
          <w:i/>
          <w:sz w:val="24"/>
          <w:szCs w:val="24"/>
        </w:rPr>
        <w:t>Luzulo – Fagetum</w:t>
      </w:r>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 urma studiilor efectuate au mai fost identificate, pe lângă habitatele me</w:t>
      </w:r>
      <w:r w:rsidR="00DE3CDD">
        <w:rPr>
          <w:rFonts w:ascii="Times New Roman" w:hAnsi="Times New Roman" w:cs="Times New Roman"/>
          <w:sz w:val="24"/>
          <w:szCs w:val="24"/>
        </w:rPr>
        <w:t>nţionate mai sus, un număr de 10</w:t>
      </w:r>
      <w:r>
        <w:rPr>
          <w:rFonts w:ascii="Times New Roman" w:hAnsi="Times New Roman" w:cs="Times New Roman"/>
          <w:sz w:val="24"/>
          <w:szCs w:val="24"/>
        </w:rPr>
        <w:t xml:space="preserve"> habitate după cum urmează:</w:t>
      </w:r>
    </w:p>
    <w:p w:rsidR="00C91453" w:rsidRDefault="00C91453" w:rsidP="00C56146">
      <w:pPr>
        <w:pStyle w:val="NoSpacing"/>
        <w:rPr>
          <w:rFonts w:ascii="Times New Roman" w:hAnsi="Times New Roman" w:cs="Times New Roman"/>
          <w:sz w:val="24"/>
          <w:szCs w:val="24"/>
        </w:rPr>
      </w:pPr>
      <w:r>
        <w:rPr>
          <w:rFonts w:ascii="Times New Roman" w:hAnsi="Times New Roman" w:cs="Times New Roman"/>
          <w:sz w:val="24"/>
          <w:szCs w:val="24"/>
        </w:rPr>
        <w:t>6190 Pajişti panonice de stâncării - Stipo-</w:t>
      </w:r>
      <w:r>
        <w:rPr>
          <w:rFonts w:ascii="Times New Roman" w:hAnsi="Times New Roman" w:cs="Times New Roman"/>
          <w:i/>
          <w:sz w:val="24"/>
          <w:szCs w:val="24"/>
        </w:rPr>
        <w:t>Festucetalia pallentis</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6440 Pajişti aluviale ale văilor râurilor din </w:t>
      </w:r>
      <w:r>
        <w:rPr>
          <w:rFonts w:ascii="Times New Roman" w:hAnsi="Times New Roman" w:cs="Times New Roman"/>
          <w:i/>
          <w:sz w:val="24"/>
          <w:szCs w:val="24"/>
        </w:rPr>
        <w:t>Cnidion dubii</w:t>
      </w:r>
      <w:r>
        <w:rPr>
          <w:rFonts w:ascii="Times New Roman" w:hAnsi="Times New Roman" w:cs="Times New Roman"/>
          <w:sz w:val="24"/>
          <w:szCs w:val="24"/>
        </w:rPr>
        <w:t xml:space="preserve"> </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7140 Mlaştini turboase de tranziţie şi turbării mişcătoare</w:t>
      </w:r>
    </w:p>
    <w:p w:rsidR="00DE3CDD" w:rsidRPr="00DE3CDD" w:rsidRDefault="00953E61" w:rsidP="00C56146">
      <w:pPr>
        <w:pStyle w:val="Heading3"/>
        <w:spacing w:before="0" w:line="240" w:lineRule="auto"/>
        <w:jc w:val="both"/>
        <w:rPr>
          <w:rFonts w:eastAsiaTheme="minorHAnsi" w:cs="Times New Roman"/>
          <w:b w:val="0"/>
          <w:bCs w:val="0"/>
          <w:color w:val="auto"/>
          <w:szCs w:val="24"/>
        </w:rPr>
      </w:pPr>
      <w:r>
        <w:rPr>
          <w:rFonts w:eastAsiaTheme="minorHAnsi" w:cs="Times New Roman"/>
          <w:b w:val="0"/>
          <w:bCs w:val="0"/>
          <w:color w:val="auto"/>
          <w:szCs w:val="24"/>
        </w:rPr>
        <w:t>7230</w:t>
      </w:r>
      <w:r w:rsidR="00DE3CDD" w:rsidRPr="00DE3CDD">
        <w:rPr>
          <w:rFonts w:eastAsiaTheme="minorHAnsi" w:cs="Times New Roman"/>
          <w:b w:val="0"/>
          <w:bCs w:val="0"/>
          <w:color w:val="auto"/>
          <w:szCs w:val="24"/>
        </w:rPr>
        <w:t xml:space="preserve"> Mlaştini alcaline </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8120 Grohotişuri calcaroase şi de şisturi calcaroase din etajul montan până în cel alpin - </w:t>
      </w:r>
      <w:r>
        <w:rPr>
          <w:rFonts w:ascii="Times New Roman" w:hAnsi="Times New Roman" w:cs="Times New Roman"/>
          <w:i/>
          <w:sz w:val="24"/>
          <w:szCs w:val="24"/>
        </w:rPr>
        <w:t>Thlaspietea rotundifolii</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9130 Păduri de fag de tip </w:t>
      </w:r>
      <w:r>
        <w:rPr>
          <w:rFonts w:ascii="Times New Roman" w:hAnsi="Times New Roman" w:cs="Times New Roman"/>
          <w:i/>
          <w:sz w:val="24"/>
          <w:szCs w:val="24"/>
        </w:rPr>
        <w:t>Asperulo-Fagetum</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9150 Păduri medio-europene de fag din </w:t>
      </w:r>
      <w:r>
        <w:rPr>
          <w:rFonts w:ascii="Times New Roman" w:hAnsi="Times New Roman" w:cs="Times New Roman"/>
          <w:i/>
          <w:sz w:val="24"/>
          <w:szCs w:val="24"/>
        </w:rPr>
        <w:t>Cephalanthero-Fagion</w:t>
      </w:r>
      <w:r>
        <w:rPr>
          <w:rFonts w:ascii="Times New Roman" w:hAnsi="Times New Roman" w:cs="Times New Roman"/>
          <w:sz w:val="24"/>
          <w:szCs w:val="24"/>
        </w:rPr>
        <w:t xml:space="preserve"> pe substrate calcaroase</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lastRenderedPageBreak/>
        <w:t>91D0* Turbării cu vegetaţie forestieră</w:t>
      </w:r>
    </w:p>
    <w:p w:rsidR="00BD46C8" w:rsidRDefault="00700E00" w:rsidP="00C56146">
      <w:pPr>
        <w:pStyle w:val="NoSpacing"/>
        <w:rPr>
          <w:rFonts w:ascii="Times New Roman" w:hAnsi="Times New Roman" w:cs="Times New Roman"/>
          <w:i/>
          <w:sz w:val="24"/>
          <w:szCs w:val="24"/>
        </w:rPr>
      </w:pPr>
      <w:r>
        <w:rPr>
          <w:rFonts w:ascii="Times New Roman" w:hAnsi="Times New Roman" w:cs="Times New Roman"/>
          <w:sz w:val="24"/>
          <w:szCs w:val="24"/>
        </w:rPr>
        <w:t xml:space="preserve">91E0* Păduri aluviale cu </w:t>
      </w:r>
      <w:r>
        <w:rPr>
          <w:rFonts w:ascii="Times New Roman" w:hAnsi="Times New Roman" w:cs="Times New Roman"/>
          <w:i/>
          <w:sz w:val="24"/>
          <w:szCs w:val="24"/>
        </w:rPr>
        <w:t>Alnus glutinosa</w:t>
      </w:r>
      <w:r>
        <w:rPr>
          <w:rFonts w:ascii="Times New Roman" w:hAnsi="Times New Roman" w:cs="Times New Roman"/>
          <w:sz w:val="24"/>
          <w:szCs w:val="24"/>
        </w:rPr>
        <w:t xml:space="preserve"> și </w:t>
      </w:r>
      <w:r>
        <w:rPr>
          <w:rFonts w:ascii="Times New Roman" w:hAnsi="Times New Roman" w:cs="Times New Roman"/>
          <w:i/>
          <w:sz w:val="24"/>
          <w:szCs w:val="24"/>
        </w:rPr>
        <w:t>Fraxinus excelsior</w:t>
      </w:r>
      <w:r>
        <w:rPr>
          <w:rFonts w:ascii="Times New Roman" w:hAnsi="Times New Roman" w:cs="Times New Roman"/>
          <w:sz w:val="24"/>
          <w:szCs w:val="24"/>
        </w:rPr>
        <w:t xml:space="preserve">, </w:t>
      </w:r>
      <w:r>
        <w:rPr>
          <w:rFonts w:ascii="Times New Roman" w:hAnsi="Times New Roman" w:cs="Times New Roman"/>
          <w:i/>
          <w:sz w:val="24"/>
          <w:szCs w:val="24"/>
        </w:rPr>
        <w:t>Alno-Padion</w:t>
      </w:r>
      <w:r>
        <w:rPr>
          <w:rFonts w:ascii="Times New Roman" w:hAnsi="Times New Roman" w:cs="Times New Roman"/>
          <w:sz w:val="24"/>
          <w:szCs w:val="24"/>
        </w:rPr>
        <w:t xml:space="preserve">, </w:t>
      </w:r>
      <w:r>
        <w:rPr>
          <w:rFonts w:ascii="Times New Roman" w:hAnsi="Times New Roman" w:cs="Times New Roman"/>
          <w:i/>
          <w:sz w:val="24"/>
          <w:szCs w:val="24"/>
        </w:rPr>
        <w:t>Alnion incanae</w:t>
      </w:r>
      <w:r>
        <w:rPr>
          <w:rFonts w:ascii="Times New Roman" w:hAnsi="Times New Roman" w:cs="Times New Roman"/>
          <w:sz w:val="24"/>
          <w:szCs w:val="24"/>
        </w:rPr>
        <w:t xml:space="preserve">, </w:t>
      </w:r>
      <w:r>
        <w:rPr>
          <w:rFonts w:ascii="Times New Roman" w:hAnsi="Times New Roman" w:cs="Times New Roman"/>
          <w:i/>
          <w:sz w:val="24"/>
          <w:szCs w:val="24"/>
        </w:rPr>
        <w:t>Salicion albae</w:t>
      </w:r>
    </w:p>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 xml:space="preserve">9410 Păduri acidofile de molid - </w:t>
      </w:r>
      <w:r>
        <w:rPr>
          <w:rFonts w:ascii="Times New Roman" w:hAnsi="Times New Roman" w:cs="Times New Roman"/>
          <w:i/>
          <w:sz w:val="24"/>
          <w:szCs w:val="24"/>
        </w:rPr>
        <w:t>Picea</w:t>
      </w:r>
      <w:r>
        <w:rPr>
          <w:rFonts w:ascii="Times New Roman" w:hAnsi="Times New Roman" w:cs="Times New Roman"/>
          <w:sz w:val="24"/>
          <w:szCs w:val="24"/>
        </w:rPr>
        <w:t xml:space="preserve"> din etajul montan până în cel alpin - </w:t>
      </w:r>
      <w:r>
        <w:rPr>
          <w:rFonts w:ascii="Times New Roman" w:hAnsi="Times New Roman" w:cs="Times New Roman"/>
          <w:i/>
          <w:sz w:val="24"/>
          <w:szCs w:val="24"/>
        </w:rPr>
        <w:t>Vaccinio - Piceetea</w:t>
      </w:r>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Habitatul </w:t>
      </w:r>
      <w:r w:rsidRPr="00525D70">
        <w:rPr>
          <w:rFonts w:ascii="Times New Roman" w:hAnsi="Times New Roman" w:cs="Times New Roman"/>
          <w:i/>
          <w:sz w:val="24"/>
          <w:szCs w:val="24"/>
        </w:rPr>
        <w:t>4030 Tufărişuri uscate europene</w:t>
      </w:r>
      <w:r w:rsidR="00525D70">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nu a fost găsit la investigaţiile realizate pe teren. Harta habitatelor Natura 2000 este prezentată în Anexa nr. 13.</w:t>
      </w:r>
    </w:p>
    <w:p w:rsidR="00C56146" w:rsidRDefault="00C56146" w:rsidP="00C56146">
      <w:pPr>
        <w:spacing w:after="0" w:line="240" w:lineRule="auto"/>
        <w:jc w:val="both"/>
        <w:rPr>
          <w:rFonts w:ascii="Times New Roman" w:hAnsi="Times New Roman" w:cs="Times New Roman"/>
          <w:sz w:val="24"/>
          <w:szCs w:val="24"/>
        </w:rPr>
      </w:pPr>
    </w:p>
    <w:p w:rsidR="00BD46C8" w:rsidRPr="00764C8E" w:rsidRDefault="00C56146" w:rsidP="00C56146">
      <w:pPr>
        <w:pStyle w:val="Heading4"/>
        <w:spacing w:before="0" w:line="240" w:lineRule="auto"/>
        <w:ind w:firstLine="708"/>
        <w:rPr>
          <w:color w:val="auto"/>
        </w:rPr>
      </w:pPr>
      <w:r>
        <w:rPr>
          <w:color w:val="auto"/>
        </w:rPr>
        <w:tab/>
      </w:r>
      <w:r w:rsidR="00700E00" w:rsidRPr="00764C8E">
        <w:rPr>
          <w:color w:val="auto"/>
        </w:rPr>
        <w:t>2.3.2.1 Habitate Natura 2000</w:t>
      </w:r>
    </w:p>
    <w:p w:rsidR="00201BF6" w:rsidRPr="00764C8E" w:rsidRDefault="00201BF6" w:rsidP="00C56146">
      <w:pPr>
        <w:pStyle w:val="Heading3"/>
        <w:spacing w:before="0" w:line="240" w:lineRule="auto"/>
        <w:jc w:val="both"/>
        <w:rPr>
          <w:rFonts w:eastAsiaTheme="minorHAnsi" w:cs="Times New Roman"/>
          <w:b w:val="0"/>
          <w:bCs w:val="0"/>
          <w:i/>
          <w:color w:val="auto"/>
          <w:szCs w:val="24"/>
        </w:rPr>
      </w:pPr>
      <w:bookmarkStart w:id="34" w:name="_Toc435516955"/>
      <w:bookmarkStart w:id="35" w:name="_Toc431289997"/>
      <w:bookmarkStart w:id="36" w:name="_Toc435516944"/>
      <w:r w:rsidRPr="00764C8E">
        <w:rPr>
          <w:rFonts w:eastAsiaTheme="minorHAnsi" w:cs="Times New Roman"/>
          <w:b w:val="0"/>
          <w:bCs w:val="0"/>
          <w:i/>
          <w:color w:val="auto"/>
          <w:szCs w:val="24"/>
        </w:rPr>
        <w:t>3220 Vegetație herbacee de pe malurile râurilor motane</w:t>
      </w:r>
      <w:bookmarkEnd w:id="34"/>
    </w:p>
    <w:p w:rsidR="00201BF6" w:rsidRDefault="00201BF6"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rPr>
        <w:t xml:space="preserve">Suprafața acoperită de acest tip de habitat este de 283 ha. </w:t>
      </w:r>
      <w:r w:rsidRPr="00764C8E">
        <w:rPr>
          <w:rFonts w:ascii="Times New Roman" w:hAnsi="Times New Roman" w:cs="Times New Roman"/>
          <w:sz w:val="24"/>
          <w:szCs w:val="24"/>
          <w:lang w:val="ro-RO" w:eastAsia="ro-RO"/>
        </w:rPr>
        <w:t>Acest tip de habitat</w:t>
      </w:r>
      <w:r w:rsidR="00D6670B">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în mod natural este o prezență comună în lungul pâraielor cu apă permanentă din etajul boreal până în cel alpin și subalpin. Totuși, în etajul subalpin al Munților Maramureșului acest habitat este aproape în întregime distrus din cauza pășunatului cu ovine. Se mai păstrează mici segmente în arealele acoperite încă de tufărișurile boreale și subalpine ale habitatelor 4060, 4070* și 4080 sau pe pantele sudice foarte abrupte ale Toroiagei, acolo unde nu au intervenit lucrările miniere. Asociațiile identificate sunt: </w:t>
      </w:r>
      <w:r w:rsidRPr="00764C8E">
        <w:rPr>
          <w:rFonts w:ascii="Times New Roman" w:hAnsi="Times New Roman" w:cs="Times New Roman"/>
          <w:i/>
          <w:sz w:val="24"/>
          <w:szCs w:val="24"/>
          <w:lang w:val="ro-RO" w:eastAsia="ro-RO"/>
        </w:rPr>
        <w:t>Caradaminetum opizii</w:t>
      </w:r>
      <w:r w:rsidRPr="00764C8E">
        <w:rPr>
          <w:rFonts w:ascii="Times New Roman" w:hAnsi="Times New Roman" w:cs="Times New Roman"/>
          <w:sz w:val="24"/>
          <w:szCs w:val="24"/>
          <w:lang w:val="ro-RO" w:eastAsia="ro-RO"/>
        </w:rPr>
        <w:t xml:space="preserve">, </w:t>
      </w:r>
      <w:r w:rsidRPr="00764C8E">
        <w:rPr>
          <w:rFonts w:ascii="Times New Roman" w:hAnsi="Times New Roman" w:cs="Times New Roman"/>
          <w:i/>
          <w:sz w:val="24"/>
          <w:szCs w:val="24"/>
          <w:lang w:val="ro-RO" w:eastAsia="ro-RO"/>
        </w:rPr>
        <w:t xml:space="preserve">Chrysosplenio alpini - Saxifragetum stellaris </w:t>
      </w:r>
      <w:r w:rsidRPr="00764C8E">
        <w:rPr>
          <w:rFonts w:ascii="Times New Roman" w:hAnsi="Times New Roman" w:cs="Times New Roman"/>
          <w:sz w:val="24"/>
          <w:szCs w:val="24"/>
          <w:lang w:val="ro-RO" w:eastAsia="ro-RO"/>
        </w:rPr>
        <w:t>care se află pe suprafețe foarte mici la peste 1</w:t>
      </w:r>
      <w:r w:rsidR="00D6670B">
        <w:rPr>
          <w:rFonts w:ascii="Times New Roman" w:hAnsi="Times New Roman" w:cs="Times New Roman"/>
          <w:sz w:val="24"/>
          <w:szCs w:val="24"/>
          <w:lang w:val="ro-RO" w:eastAsia="ro-RO"/>
        </w:rPr>
        <w:t>.700 m</w:t>
      </w:r>
      <w:r w:rsidRPr="00764C8E">
        <w:rPr>
          <w:rFonts w:ascii="Times New Roman" w:hAnsi="Times New Roman" w:cs="Times New Roman"/>
          <w:sz w:val="24"/>
          <w:szCs w:val="24"/>
          <w:lang w:val="ro-RO" w:eastAsia="ro-RO"/>
        </w:rPr>
        <w:t xml:space="preserve"> altitudine</w:t>
      </w:r>
      <w:r w:rsidR="00D6670B">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numai în masivele foarte înalte: Pop Ivan, Farcău - Mihailecu, Toroiaga, Pietrosul Bardăului, în areale punctiforme protejate de tufărișuri subalpine. Fitocenozele asociației </w:t>
      </w:r>
      <w:r w:rsidRPr="00764C8E">
        <w:rPr>
          <w:rFonts w:ascii="Times New Roman" w:hAnsi="Times New Roman" w:cs="Times New Roman"/>
          <w:i/>
          <w:iCs/>
          <w:sz w:val="24"/>
          <w:szCs w:val="24"/>
          <w:lang w:val="ro-RO" w:eastAsia="ro-RO"/>
        </w:rPr>
        <w:t>Philonotido - Calthetum laetae</w:t>
      </w:r>
      <w:r w:rsidRPr="00764C8E">
        <w:rPr>
          <w:rFonts w:ascii="Times New Roman" w:hAnsi="Times New Roman" w:cs="Times New Roman"/>
          <w:i/>
          <w:sz w:val="24"/>
          <w:szCs w:val="24"/>
          <w:lang w:val="ro-RO" w:eastAsia="ro-RO"/>
        </w:rPr>
        <w:t xml:space="preserve"> </w:t>
      </w:r>
      <w:r w:rsidRPr="00764C8E">
        <w:rPr>
          <w:rFonts w:ascii="Times New Roman" w:hAnsi="Times New Roman" w:cs="Times New Roman"/>
          <w:sz w:val="24"/>
          <w:szCs w:val="24"/>
          <w:lang w:val="ro-RO" w:eastAsia="ro-RO"/>
        </w:rPr>
        <w:t>pot fi găsite mai frecvent, tot punctual, până în etajul boreal. Suprafața pierdută de fitocenoze din cadrul acestui habitat în cadrul PNMM, din cauza distrugerii tufărișurilor subalpine ce le adăposteau și a suprapășunatului cu ovine este foarte mare.</w:t>
      </w:r>
    </w:p>
    <w:p w:rsidR="00D10A5A" w:rsidRPr="00764C8E" w:rsidRDefault="00D10A5A" w:rsidP="00C56146">
      <w:pPr>
        <w:spacing w:after="0" w:line="240" w:lineRule="auto"/>
        <w:jc w:val="both"/>
        <w:rPr>
          <w:rFonts w:ascii="Times New Roman" w:hAnsi="Times New Roman" w:cs="Times New Roman"/>
          <w:i/>
          <w:sz w:val="24"/>
          <w:szCs w:val="24"/>
          <w:lang w:val="ro-RO" w:eastAsia="ro-RO"/>
        </w:rPr>
      </w:pPr>
    </w:p>
    <w:p w:rsidR="00201BF6" w:rsidRPr="00764C8E" w:rsidRDefault="00201BF6" w:rsidP="00C56146">
      <w:pPr>
        <w:pStyle w:val="Heading3"/>
        <w:spacing w:before="0" w:line="240" w:lineRule="auto"/>
        <w:jc w:val="both"/>
        <w:rPr>
          <w:rFonts w:eastAsiaTheme="minorHAnsi" w:cs="Times New Roman"/>
          <w:b w:val="0"/>
          <w:bCs w:val="0"/>
          <w:i/>
          <w:color w:val="auto"/>
          <w:szCs w:val="24"/>
        </w:rPr>
      </w:pPr>
      <w:bookmarkStart w:id="37" w:name="_Toc435516963"/>
      <w:r w:rsidRPr="00764C8E">
        <w:rPr>
          <w:rFonts w:eastAsiaTheme="minorHAnsi" w:cs="Times New Roman"/>
          <w:b w:val="0"/>
          <w:bCs w:val="0"/>
          <w:i/>
          <w:color w:val="auto"/>
          <w:szCs w:val="24"/>
        </w:rPr>
        <w:t>3240 Vegetație lemnoasă cu Salix elongens de-a lungul râurilor montane</w:t>
      </w:r>
      <w:bookmarkEnd w:id="37"/>
    </w:p>
    <w:p w:rsidR="00201BF6" w:rsidRDefault="00201BF6"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 xml:space="preserve">Din cadrul acestui habitat se găsesc pe aluviuni crude mici pâlcuri de fitocenoze arbustive ce pot fi atribuite asociației </w:t>
      </w:r>
      <w:r w:rsidRPr="00764C8E">
        <w:rPr>
          <w:rFonts w:ascii="Times New Roman" w:hAnsi="Times New Roman" w:cs="Times New Roman"/>
          <w:i/>
          <w:iCs/>
          <w:sz w:val="24"/>
          <w:szCs w:val="24"/>
          <w:lang w:val="ro-RO" w:eastAsia="ro-RO"/>
        </w:rPr>
        <w:t>Salicetum elaeagni - purpureae</w:t>
      </w:r>
      <w:r w:rsidRPr="00764C8E">
        <w:rPr>
          <w:rFonts w:ascii="Times New Roman" w:hAnsi="Times New Roman" w:cs="Times New Roman"/>
          <w:sz w:val="24"/>
          <w:szCs w:val="24"/>
          <w:lang w:val="ro-RO" w:eastAsia="ro-RO"/>
        </w:rPr>
        <w:t>, în lunca râurilor Ruscova, Repedea și Cisla. Suprafața însumată a acestora nu trece de 0,8 ha.</w:t>
      </w:r>
    </w:p>
    <w:p w:rsidR="00D10A5A" w:rsidRPr="00764C8E" w:rsidRDefault="00D10A5A" w:rsidP="00C56146">
      <w:pPr>
        <w:spacing w:after="0" w:line="240" w:lineRule="auto"/>
        <w:jc w:val="both"/>
        <w:rPr>
          <w:rFonts w:ascii="Times New Roman" w:hAnsi="Times New Roman" w:cs="Times New Roman"/>
          <w:sz w:val="24"/>
          <w:szCs w:val="24"/>
          <w:lang w:val="ro-RO" w:eastAsia="ro-RO"/>
        </w:rPr>
      </w:pPr>
    </w:p>
    <w:p w:rsidR="00201BF6" w:rsidRPr="00764C8E" w:rsidRDefault="00201BF6" w:rsidP="00C56146">
      <w:pPr>
        <w:pStyle w:val="Heading3"/>
        <w:spacing w:before="0" w:line="240" w:lineRule="auto"/>
        <w:jc w:val="both"/>
        <w:rPr>
          <w:rFonts w:eastAsiaTheme="minorHAnsi" w:cs="Times New Roman"/>
          <w:b w:val="0"/>
          <w:bCs w:val="0"/>
          <w:i/>
          <w:color w:val="auto"/>
          <w:szCs w:val="24"/>
        </w:rPr>
      </w:pPr>
      <w:bookmarkStart w:id="38" w:name="_Toc435516964"/>
      <w:r w:rsidRPr="00764C8E">
        <w:rPr>
          <w:rFonts w:eastAsiaTheme="minorHAnsi" w:cs="Times New Roman"/>
          <w:b w:val="0"/>
          <w:bCs w:val="0"/>
          <w:i/>
          <w:color w:val="auto"/>
          <w:szCs w:val="24"/>
        </w:rPr>
        <w:t>4030 Tufărişuri uscate europene</w:t>
      </w:r>
      <w:bookmarkEnd w:id="38"/>
    </w:p>
    <w:p w:rsidR="00201BF6" w:rsidRDefault="00201BF6"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Acest tip de habitat</w:t>
      </w:r>
      <w:r w:rsidR="00514891">
        <w:rPr>
          <w:rFonts w:ascii="Times New Roman" w:hAnsi="Times New Roman" w:cs="Times New Roman"/>
          <w:sz w:val="24"/>
          <w:szCs w:val="24"/>
          <w:lang w:val="ro-RO" w:eastAsia="ro-RO"/>
        </w:rPr>
        <w:t>, menționat în formularul standard al sitului ROSCI0124 Munții Maramureșului,</w:t>
      </w:r>
      <w:r w:rsidRPr="00764C8E">
        <w:rPr>
          <w:rFonts w:ascii="Times New Roman" w:hAnsi="Times New Roman" w:cs="Times New Roman"/>
          <w:sz w:val="24"/>
          <w:szCs w:val="24"/>
          <w:lang w:val="ro-RO" w:eastAsia="ro-RO"/>
        </w:rPr>
        <w:t xml:space="preserve"> nu a fost găsit la investigațiile realizate pe teren. Fitocenozele asociației </w:t>
      </w:r>
      <w:r w:rsidRPr="00764C8E">
        <w:rPr>
          <w:rFonts w:ascii="Times New Roman" w:hAnsi="Times New Roman" w:cs="Times New Roman"/>
          <w:i/>
          <w:iCs/>
          <w:sz w:val="24"/>
          <w:szCs w:val="24"/>
          <w:lang w:val="ro-RO" w:eastAsia="ro-RO"/>
        </w:rPr>
        <w:t xml:space="preserve">Vaccinio-Callunetum vulgaris </w:t>
      </w:r>
      <w:r w:rsidRPr="00764C8E">
        <w:rPr>
          <w:rFonts w:ascii="Times New Roman" w:hAnsi="Times New Roman" w:cs="Times New Roman"/>
          <w:sz w:val="24"/>
          <w:szCs w:val="24"/>
          <w:lang w:val="ro-RO" w:eastAsia="ro-RO"/>
        </w:rPr>
        <w:t xml:space="preserve">sunt absente pe teritoriul Munților Maramureșului, iar acolo unde apare </w:t>
      </w:r>
      <w:r w:rsidRPr="00764C8E">
        <w:rPr>
          <w:rFonts w:ascii="Times New Roman" w:hAnsi="Times New Roman" w:cs="Times New Roman"/>
          <w:i/>
          <w:sz w:val="24"/>
          <w:szCs w:val="24"/>
          <w:lang w:val="ro-RO" w:eastAsia="ro-RO"/>
        </w:rPr>
        <w:t>Calluna vulgaris,</w:t>
      </w:r>
      <w:r w:rsidRPr="00764C8E">
        <w:rPr>
          <w:rFonts w:ascii="Times New Roman" w:hAnsi="Times New Roman" w:cs="Times New Roman"/>
          <w:sz w:val="24"/>
          <w:szCs w:val="24"/>
          <w:lang w:val="ro-RO" w:eastAsia="ro-RO"/>
        </w:rPr>
        <w:t xml:space="preserve"> este cu totul subordonată speciilor de </w:t>
      </w:r>
      <w:r w:rsidRPr="00764C8E">
        <w:rPr>
          <w:rFonts w:ascii="Times New Roman" w:hAnsi="Times New Roman" w:cs="Times New Roman"/>
          <w:i/>
          <w:sz w:val="24"/>
          <w:szCs w:val="24"/>
          <w:lang w:val="ro-RO" w:eastAsia="ro-RO"/>
        </w:rPr>
        <w:t xml:space="preserve">Vaccinium, </w:t>
      </w:r>
      <w:r w:rsidRPr="00764C8E">
        <w:rPr>
          <w:rFonts w:ascii="Times New Roman" w:hAnsi="Times New Roman" w:cs="Times New Roman"/>
          <w:sz w:val="24"/>
          <w:szCs w:val="24"/>
          <w:lang w:val="ro-RO" w:eastAsia="ro-RO"/>
        </w:rPr>
        <w:t>care formează tufărișuri scunde</w:t>
      </w:r>
      <w:r w:rsidR="00D6670B">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ce se încadrează habitatului 4060. De asemenea, există mici sectoare de covoare de </w:t>
      </w:r>
      <w:r w:rsidRPr="00764C8E">
        <w:rPr>
          <w:rFonts w:ascii="Times New Roman" w:hAnsi="Times New Roman" w:cs="Times New Roman"/>
          <w:i/>
          <w:sz w:val="24"/>
          <w:szCs w:val="24"/>
          <w:lang w:val="ro-RO" w:eastAsia="ro-RO"/>
        </w:rPr>
        <w:t>Calluna</w:t>
      </w:r>
      <w:r w:rsidRPr="00764C8E">
        <w:rPr>
          <w:rFonts w:ascii="Times New Roman" w:hAnsi="Times New Roman" w:cs="Times New Roman"/>
          <w:sz w:val="24"/>
          <w:szCs w:val="24"/>
          <w:lang w:val="ro-RO" w:eastAsia="ro-RO"/>
        </w:rPr>
        <w:t xml:space="preserve"> care se află incluse în ecosisteme forestiere. Din familia </w:t>
      </w:r>
      <w:r w:rsidRPr="00764C8E">
        <w:rPr>
          <w:rFonts w:ascii="Times New Roman" w:hAnsi="Times New Roman" w:cs="Times New Roman"/>
          <w:i/>
          <w:sz w:val="24"/>
          <w:szCs w:val="24"/>
          <w:lang w:val="ro-RO" w:eastAsia="ro-RO"/>
        </w:rPr>
        <w:t>Ericaceae</w:t>
      </w:r>
      <w:r w:rsidRPr="00764C8E">
        <w:rPr>
          <w:rFonts w:ascii="Times New Roman" w:hAnsi="Times New Roman" w:cs="Times New Roman"/>
          <w:sz w:val="24"/>
          <w:szCs w:val="24"/>
          <w:lang w:val="ro-RO" w:eastAsia="ro-RO"/>
        </w:rPr>
        <w:t xml:space="preserve"> o lipsă remarcabilă în flora Munților Maramureșului este </w:t>
      </w:r>
      <w:r w:rsidRPr="00764C8E">
        <w:rPr>
          <w:rFonts w:ascii="Times New Roman" w:hAnsi="Times New Roman" w:cs="Times New Roman"/>
          <w:i/>
          <w:sz w:val="24"/>
          <w:szCs w:val="24"/>
          <w:lang w:val="ro-RO" w:eastAsia="ro-RO"/>
        </w:rPr>
        <w:t>Bruckenthalia spiculifolia.</w:t>
      </w:r>
      <w:r w:rsidRPr="00764C8E">
        <w:rPr>
          <w:rFonts w:ascii="Times New Roman" w:hAnsi="Times New Roman" w:cs="Times New Roman"/>
          <w:sz w:val="24"/>
          <w:szCs w:val="24"/>
          <w:lang w:val="ro-RO" w:eastAsia="ro-RO"/>
        </w:rPr>
        <w:t xml:space="preserve"> Este de altfel discutabil dacă landurile uscate europene, habitat arbustiv acidofil tipic atlantic chiar există pe teritoriul României. O particularitate a acestei zone este și lipsa unor fitocenoze clar conturate de </w:t>
      </w:r>
      <w:r w:rsidRPr="00764C8E">
        <w:rPr>
          <w:rFonts w:ascii="Times New Roman" w:hAnsi="Times New Roman" w:cs="Times New Roman"/>
          <w:i/>
          <w:sz w:val="24"/>
          <w:szCs w:val="24"/>
          <w:lang w:val="ro-RO" w:eastAsia="ro-RO"/>
        </w:rPr>
        <w:t xml:space="preserve">Spriaea ulmifolia </w:t>
      </w:r>
      <w:r w:rsidRPr="00764C8E">
        <w:rPr>
          <w:rFonts w:ascii="Times New Roman" w:hAnsi="Times New Roman" w:cs="Times New Roman"/>
          <w:sz w:val="24"/>
          <w:szCs w:val="24"/>
          <w:lang w:val="ro-RO" w:eastAsia="ro-RO"/>
        </w:rPr>
        <w:t xml:space="preserve">- </w:t>
      </w:r>
      <w:r w:rsidRPr="00764C8E">
        <w:rPr>
          <w:rFonts w:ascii="Times New Roman" w:hAnsi="Times New Roman" w:cs="Times New Roman"/>
          <w:i/>
          <w:iCs/>
          <w:sz w:val="24"/>
          <w:szCs w:val="24"/>
          <w:lang w:val="ro-RO" w:eastAsia="ro-RO"/>
        </w:rPr>
        <w:t>Calamagrostio-Spiraeetum ulmifoliae</w:t>
      </w:r>
      <w:r w:rsidRPr="00764C8E">
        <w:rPr>
          <w:rFonts w:ascii="Times New Roman" w:hAnsi="Times New Roman" w:cs="Times New Roman"/>
          <w:sz w:val="24"/>
          <w:szCs w:val="24"/>
          <w:lang w:val="ro-RO" w:eastAsia="ro-RO"/>
        </w:rPr>
        <w:t xml:space="preserve"> care s-ar încadra habitatului arbustiv saxicol 40A0*. Astfel de fitocenoze sunt de altfel comune în Carpați.</w:t>
      </w:r>
    </w:p>
    <w:p w:rsidR="00D10A5A" w:rsidRPr="00764C8E" w:rsidRDefault="00D10A5A" w:rsidP="00C56146">
      <w:pPr>
        <w:spacing w:after="0" w:line="240" w:lineRule="auto"/>
        <w:jc w:val="both"/>
        <w:rPr>
          <w:rFonts w:ascii="Times New Roman" w:hAnsi="Times New Roman" w:cs="Times New Roman"/>
          <w:sz w:val="24"/>
          <w:szCs w:val="24"/>
          <w:lang w:val="ro-RO" w:eastAsia="ro-RO"/>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r w:rsidRPr="00764C8E">
        <w:rPr>
          <w:rFonts w:eastAsiaTheme="minorHAnsi" w:cs="Times New Roman"/>
          <w:b w:val="0"/>
          <w:bCs w:val="0"/>
          <w:i/>
          <w:color w:val="auto"/>
          <w:szCs w:val="24"/>
        </w:rPr>
        <w:t>4060 Tufărişuri alpine şi boreale</w:t>
      </w:r>
      <w:bookmarkEnd w:id="35"/>
      <w:bookmarkEnd w:id="36"/>
    </w:p>
    <w:p w:rsidR="00BD46C8" w:rsidRDefault="00700E00" w:rsidP="00C56146">
      <w:pPr>
        <w:autoSpaceDE w:val="0"/>
        <w:autoSpaceDN w:val="0"/>
        <w:adjustRightInd w:val="0"/>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rPr>
        <w:t>Este un habitat natural, larg răspândit în biotopuri naturale</w:t>
      </w:r>
      <w:r w:rsidR="0053278B">
        <w:rPr>
          <w:rFonts w:ascii="Times New Roman" w:hAnsi="Times New Roman" w:cs="Times New Roman"/>
          <w:sz w:val="24"/>
          <w:szCs w:val="24"/>
        </w:rPr>
        <w:t>,</w:t>
      </w:r>
      <w:r w:rsidRPr="00764C8E">
        <w:rPr>
          <w:rFonts w:ascii="Times New Roman" w:hAnsi="Times New Roman" w:cs="Times New Roman"/>
          <w:sz w:val="24"/>
          <w:szCs w:val="24"/>
        </w:rPr>
        <w:t xml:space="preserve"> care se întinde pe o suprafaţă </w:t>
      </w:r>
      <w:r w:rsidR="00764C8E">
        <w:rPr>
          <w:rFonts w:ascii="Times New Roman" w:hAnsi="Times New Roman" w:cs="Times New Roman"/>
          <w:sz w:val="24"/>
          <w:szCs w:val="24"/>
        </w:rPr>
        <w:t>estimată</w:t>
      </w:r>
      <w:r w:rsidRPr="00764C8E">
        <w:rPr>
          <w:rFonts w:ascii="Times New Roman" w:hAnsi="Times New Roman" w:cs="Times New Roman"/>
          <w:sz w:val="24"/>
          <w:szCs w:val="24"/>
        </w:rPr>
        <w:t xml:space="preserve"> </w:t>
      </w:r>
      <w:r w:rsidR="00764C8E">
        <w:rPr>
          <w:rFonts w:ascii="Times New Roman" w:hAnsi="Times New Roman" w:cs="Times New Roman"/>
          <w:sz w:val="24"/>
          <w:szCs w:val="24"/>
        </w:rPr>
        <w:t xml:space="preserve">de </w:t>
      </w:r>
      <w:r w:rsidRPr="00764C8E">
        <w:rPr>
          <w:rFonts w:ascii="Times New Roman" w:hAnsi="Times New Roman" w:cs="Times New Roman"/>
          <w:sz w:val="24"/>
          <w:szCs w:val="24"/>
        </w:rPr>
        <w:t>2</w:t>
      </w:r>
      <w:r w:rsidR="00764C8E">
        <w:rPr>
          <w:rFonts w:ascii="Times New Roman" w:hAnsi="Times New Roman" w:cs="Times New Roman"/>
          <w:sz w:val="24"/>
          <w:szCs w:val="24"/>
        </w:rPr>
        <w:t>.</w:t>
      </w:r>
      <w:r w:rsidRPr="00764C8E">
        <w:rPr>
          <w:rFonts w:ascii="Times New Roman" w:hAnsi="Times New Roman" w:cs="Times New Roman"/>
          <w:sz w:val="24"/>
          <w:szCs w:val="24"/>
        </w:rPr>
        <w:t xml:space="preserve">700 ha. </w:t>
      </w:r>
      <w:r w:rsidRPr="00764C8E">
        <w:rPr>
          <w:rFonts w:ascii="Times New Roman" w:hAnsi="Times New Roman" w:cs="Times New Roman"/>
          <w:sz w:val="24"/>
          <w:szCs w:val="24"/>
          <w:lang w:val="ro-RO" w:eastAsia="ro-RO"/>
        </w:rPr>
        <w:t>Habitatul 4060 este intim amestecat cu habitatele 4070* și 4080 cu limite sinuoase, mai ales</w:t>
      </w:r>
      <w:r w:rsidR="0053278B">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în cazul primelor două adesea neclare și nu pot fi delimitate cartografic. Când considerăm în cadrul habitatului 4060 tufărișurile cu </w:t>
      </w:r>
      <w:r w:rsidRPr="00764C8E">
        <w:rPr>
          <w:rFonts w:ascii="Times New Roman" w:hAnsi="Times New Roman" w:cs="Times New Roman"/>
          <w:i/>
          <w:sz w:val="24"/>
          <w:szCs w:val="24"/>
          <w:lang w:val="ro-RO" w:eastAsia="ro-RO"/>
        </w:rPr>
        <w:t>Juniperus sibirica</w:t>
      </w:r>
      <w:r w:rsidRPr="00764C8E">
        <w:rPr>
          <w:rFonts w:ascii="Times New Roman" w:hAnsi="Times New Roman" w:cs="Times New Roman"/>
          <w:sz w:val="24"/>
          <w:szCs w:val="24"/>
          <w:lang w:val="ro-RO" w:eastAsia="ro-RO"/>
        </w:rPr>
        <w:t xml:space="preserve"> ce sunt foarte asemănătoare ca structură, aspect, funcții cu tufărișurile de </w:t>
      </w:r>
      <w:r w:rsidRPr="00764C8E">
        <w:rPr>
          <w:rFonts w:ascii="Times New Roman" w:hAnsi="Times New Roman" w:cs="Times New Roman"/>
          <w:i/>
          <w:sz w:val="24"/>
          <w:szCs w:val="24"/>
          <w:lang w:val="ro-RO" w:eastAsia="ro-RO"/>
        </w:rPr>
        <w:t xml:space="preserve">Pinus mugo </w:t>
      </w:r>
      <w:r w:rsidRPr="00764C8E">
        <w:rPr>
          <w:rFonts w:ascii="Times New Roman" w:hAnsi="Times New Roman" w:cs="Times New Roman"/>
          <w:sz w:val="24"/>
          <w:szCs w:val="24"/>
          <w:lang w:val="ro-RO" w:eastAsia="ro-RO"/>
        </w:rPr>
        <w:t>din habitatul 4070* cu care cel mai adesea se amestecă intim. Astfel</w:t>
      </w:r>
      <w:r w:rsidR="0053278B">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pe harta tipurilor de habitate este precizată categoria „mozaic între habitatul 4060 cu </w:t>
      </w:r>
      <w:r w:rsidRPr="00764C8E">
        <w:rPr>
          <w:rFonts w:ascii="Times New Roman" w:hAnsi="Times New Roman" w:cs="Times New Roman"/>
          <w:i/>
          <w:sz w:val="24"/>
          <w:szCs w:val="24"/>
          <w:lang w:val="ro-RO" w:eastAsia="ro-RO"/>
        </w:rPr>
        <w:t>Juniperus sibirica</w:t>
      </w:r>
      <w:r w:rsidRPr="00764C8E">
        <w:rPr>
          <w:rFonts w:ascii="Times New Roman" w:hAnsi="Times New Roman" w:cs="Times New Roman"/>
          <w:sz w:val="24"/>
          <w:szCs w:val="24"/>
          <w:lang w:val="ro-RO" w:eastAsia="ro-RO"/>
        </w:rPr>
        <w:t xml:space="preserve"> și habitatul 4070*”.</w:t>
      </w:r>
    </w:p>
    <w:p w:rsidR="00D10A5A" w:rsidRPr="00764C8E" w:rsidRDefault="00D10A5A" w:rsidP="00C56146">
      <w:pPr>
        <w:autoSpaceDE w:val="0"/>
        <w:autoSpaceDN w:val="0"/>
        <w:adjustRightInd w:val="0"/>
        <w:spacing w:after="0" w:line="240" w:lineRule="auto"/>
        <w:jc w:val="both"/>
        <w:rPr>
          <w:rFonts w:ascii="Times New Roman" w:hAnsi="Times New Roman" w:cs="Times New Roman"/>
          <w:sz w:val="24"/>
          <w:szCs w:val="24"/>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bookmarkStart w:id="39" w:name="_Toc431289998"/>
      <w:bookmarkStart w:id="40" w:name="_Toc435516945"/>
      <w:r w:rsidRPr="00764C8E">
        <w:rPr>
          <w:rFonts w:eastAsiaTheme="minorHAnsi" w:cs="Times New Roman"/>
          <w:b w:val="0"/>
          <w:bCs w:val="0"/>
          <w:i/>
          <w:color w:val="auto"/>
          <w:szCs w:val="24"/>
        </w:rPr>
        <w:lastRenderedPageBreak/>
        <w:t>4070* Tufărişuri de Pinus mugo şi Rhododendron hirsutum (Mugo - Rhododendretum hirsuti)</w:t>
      </w:r>
      <w:bookmarkEnd w:id="39"/>
      <w:bookmarkEnd w:id="40"/>
    </w:p>
    <w:p w:rsidR="00D10A5A" w:rsidRDefault="00700E00"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rPr>
        <w:t>Este un habitat natural, larg răspândi</w:t>
      </w:r>
      <w:r w:rsidR="00AE02EB">
        <w:rPr>
          <w:rFonts w:ascii="Times New Roman" w:hAnsi="Times New Roman" w:cs="Times New Roman"/>
          <w:sz w:val="24"/>
          <w:szCs w:val="24"/>
        </w:rPr>
        <w:t>t, cu o suprafață estimată la</w:t>
      </w:r>
      <w:r w:rsidRPr="00764C8E">
        <w:rPr>
          <w:rFonts w:ascii="Times New Roman" w:hAnsi="Times New Roman" w:cs="Times New Roman"/>
          <w:sz w:val="24"/>
          <w:szCs w:val="24"/>
        </w:rPr>
        <w:t xml:space="preserve"> 450 ha, a cărui asociaţii vegetale sunt reprezentate de </w:t>
      </w:r>
      <w:r w:rsidRPr="00764C8E">
        <w:rPr>
          <w:rFonts w:ascii="Times New Roman" w:hAnsi="Times New Roman" w:cs="Times New Roman"/>
          <w:i/>
          <w:sz w:val="24"/>
          <w:szCs w:val="24"/>
        </w:rPr>
        <w:t>Rhododendro myrtifolii-Pinetum mugo</w:t>
      </w:r>
      <w:r w:rsidRPr="00764C8E">
        <w:rPr>
          <w:rFonts w:ascii="Times New Roman" w:hAnsi="Times New Roman" w:cs="Times New Roman"/>
          <w:sz w:val="24"/>
          <w:szCs w:val="24"/>
        </w:rPr>
        <w:t xml:space="preserve">, </w:t>
      </w:r>
      <w:r w:rsidRPr="00764C8E">
        <w:rPr>
          <w:rFonts w:ascii="Times New Roman" w:hAnsi="Times New Roman" w:cs="Times New Roman"/>
          <w:i/>
          <w:sz w:val="24"/>
          <w:szCs w:val="24"/>
        </w:rPr>
        <w:t>Calamagrostio villosae - Pinetum mugo</w:t>
      </w:r>
      <w:r w:rsidRPr="00764C8E">
        <w:rPr>
          <w:rFonts w:ascii="Times New Roman" w:hAnsi="Times New Roman" w:cs="Times New Roman"/>
          <w:sz w:val="24"/>
          <w:szCs w:val="24"/>
        </w:rPr>
        <w:t xml:space="preserve"> şi </w:t>
      </w:r>
      <w:r w:rsidRPr="00764C8E">
        <w:rPr>
          <w:rFonts w:ascii="Times New Roman" w:hAnsi="Times New Roman" w:cs="Times New Roman"/>
          <w:i/>
          <w:sz w:val="24"/>
          <w:szCs w:val="24"/>
        </w:rPr>
        <w:t>Vaccinio myrtilli-Pinetum mugo</w:t>
      </w:r>
      <w:r w:rsidRPr="00764C8E">
        <w:rPr>
          <w:rFonts w:ascii="Times New Roman" w:hAnsi="Times New Roman" w:cs="Times New Roman"/>
          <w:sz w:val="24"/>
          <w:szCs w:val="24"/>
        </w:rPr>
        <w:t>.</w:t>
      </w:r>
      <w:r w:rsidRPr="00764C8E">
        <w:rPr>
          <w:rFonts w:ascii="Times New Roman" w:hAnsi="Times New Roman" w:cs="Times New Roman"/>
          <w:sz w:val="24"/>
          <w:szCs w:val="24"/>
          <w:lang w:val="ro-RO" w:eastAsia="ro-RO"/>
        </w:rPr>
        <w:t xml:space="preserve"> Habitatul 4070* lipsește din masivul Farcău - Mihailecu, dar este prezent</w:t>
      </w:r>
      <w:r w:rsidR="0053278B">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pe suprafețe mari pe toată culmea Munților Maramureșului</w:t>
      </w:r>
      <w:r w:rsidR="0053278B">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ce constituie granița cu Ucraina, la altitudini peste 1</w:t>
      </w:r>
      <w:r w:rsidR="0053278B">
        <w:rPr>
          <w:rFonts w:ascii="Times New Roman" w:hAnsi="Times New Roman" w:cs="Times New Roman"/>
          <w:sz w:val="24"/>
          <w:szCs w:val="24"/>
          <w:lang w:val="ro-RO" w:eastAsia="ro-RO"/>
        </w:rPr>
        <w:t>.500 m</w:t>
      </w:r>
      <w:r w:rsidRPr="00764C8E">
        <w:rPr>
          <w:rFonts w:ascii="Times New Roman" w:hAnsi="Times New Roman" w:cs="Times New Roman"/>
          <w:sz w:val="24"/>
          <w:szCs w:val="24"/>
          <w:lang w:val="ro-RO" w:eastAsia="ro-RO"/>
        </w:rPr>
        <w:t xml:space="preserve">, ca și în culmea Țibăului din Vârful Cornedeia în Vârful Jupania, Pietrosul Bardăului și Toroiaga, unde este greu de delimitat de habitatul 4060 - faciesul cu </w:t>
      </w:r>
      <w:r w:rsidRPr="00764C8E">
        <w:rPr>
          <w:rFonts w:ascii="Times New Roman" w:hAnsi="Times New Roman" w:cs="Times New Roman"/>
          <w:i/>
          <w:sz w:val="24"/>
          <w:szCs w:val="24"/>
          <w:lang w:val="ro-RO" w:eastAsia="ro-RO"/>
        </w:rPr>
        <w:t>Juniperus sibirica</w:t>
      </w:r>
      <w:r w:rsidRPr="00764C8E">
        <w:rPr>
          <w:rFonts w:ascii="Times New Roman" w:hAnsi="Times New Roman" w:cs="Times New Roman"/>
          <w:sz w:val="24"/>
          <w:szCs w:val="24"/>
          <w:lang w:val="ro-RO" w:eastAsia="ro-RO"/>
        </w:rPr>
        <w:t>. Cele mai vaste și compacte întinderi se gasesc în Vârful Comanul</w:t>
      </w:r>
    </w:p>
    <w:p w:rsidR="00BD46C8" w:rsidRPr="00764C8E" w:rsidRDefault="00700E00"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w:t>
      </w:r>
    </w:p>
    <w:p w:rsidR="00BD46C8" w:rsidRPr="00764C8E" w:rsidRDefault="00700E00" w:rsidP="00C56146">
      <w:pPr>
        <w:pStyle w:val="Heading3"/>
        <w:spacing w:before="0" w:line="240" w:lineRule="auto"/>
        <w:jc w:val="both"/>
        <w:rPr>
          <w:rFonts w:eastAsiaTheme="minorHAnsi" w:cs="Times New Roman"/>
          <w:b w:val="0"/>
          <w:bCs w:val="0"/>
          <w:i/>
          <w:color w:val="auto"/>
          <w:szCs w:val="24"/>
        </w:rPr>
      </w:pPr>
      <w:bookmarkStart w:id="41" w:name="_Toc435516946"/>
      <w:r w:rsidRPr="00764C8E">
        <w:rPr>
          <w:rFonts w:eastAsiaTheme="minorHAnsi" w:cs="Times New Roman"/>
          <w:b w:val="0"/>
          <w:bCs w:val="0"/>
          <w:i/>
          <w:color w:val="auto"/>
          <w:szCs w:val="24"/>
        </w:rPr>
        <w:t>4080 Tufărişuri subarctice de Salix spp.</w:t>
      </w:r>
      <w:bookmarkEnd w:id="41"/>
      <w:r w:rsidRPr="00764C8E">
        <w:rPr>
          <w:rFonts w:eastAsiaTheme="minorHAnsi" w:cs="Times New Roman"/>
          <w:b w:val="0"/>
          <w:bCs w:val="0"/>
          <w:i/>
          <w:color w:val="auto"/>
          <w:szCs w:val="24"/>
        </w:rPr>
        <w:t xml:space="preserve"> </w:t>
      </w:r>
    </w:p>
    <w:p w:rsidR="00BD46C8" w:rsidRDefault="00700E00" w:rsidP="00C56146">
      <w:pPr>
        <w:spacing w:after="0" w:line="240" w:lineRule="auto"/>
        <w:jc w:val="both"/>
        <w:rPr>
          <w:rFonts w:ascii="Times New Roman" w:hAnsi="Times New Roman" w:cs="Times New Roman"/>
          <w:i/>
          <w:sz w:val="24"/>
          <w:szCs w:val="24"/>
          <w:lang w:val="ro-RO" w:eastAsia="ro-RO"/>
        </w:rPr>
      </w:pPr>
      <w:r w:rsidRPr="00764C8E">
        <w:rPr>
          <w:rFonts w:ascii="Times New Roman" w:hAnsi="Times New Roman" w:cs="Times New Roman"/>
          <w:sz w:val="24"/>
          <w:szCs w:val="24"/>
        </w:rPr>
        <w:t xml:space="preserve">Este un tip de habitat natural, larg răspândit în biotopuri caracteristice, în Munții Maramureșului fiind prezent pe o suprafață estimată de 40 ha. Asociațiile vegetale caracteristice acestui tip de habitat sunt: </w:t>
      </w:r>
      <w:r w:rsidRPr="00764C8E">
        <w:rPr>
          <w:rFonts w:ascii="Times New Roman" w:hAnsi="Times New Roman" w:cs="Times New Roman"/>
          <w:i/>
          <w:sz w:val="24"/>
          <w:szCs w:val="24"/>
        </w:rPr>
        <w:t>Triseto fusci-Salicetum hastatae</w:t>
      </w:r>
      <w:r w:rsidRPr="00764C8E">
        <w:rPr>
          <w:rFonts w:ascii="Times New Roman" w:hAnsi="Times New Roman" w:cs="Times New Roman"/>
          <w:sz w:val="24"/>
          <w:szCs w:val="24"/>
        </w:rPr>
        <w:t xml:space="preserve">; </w:t>
      </w:r>
      <w:r w:rsidRPr="00764C8E">
        <w:rPr>
          <w:rFonts w:ascii="Times New Roman" w:hAnsi="Times New Roman" w:cs="Times New Roman"/>
          <w:i/>
          <w:sz w:val="24"/>
          <w:szCs w:val="24"/>
        </w:rPr>
        <w:t>Salicetum bicoloris; Salici-Alnetum viridis</w:t>
      </w:r>
      <w:r w:rsidRPr="00764C8E">
        <w:rPr>
          <w:rFonts w:ascii="Times New Roman" w:hAnsi="Times New Roman" w:cs="Times New Roman"/>
          <w:sz w:val="24"/>
          <w:szCs w:val="24"/>
        </w:rPr>
        <w:t xml:space="preserve">. </w:t>
      </w:r>
      <w:r w:rsidRPr="00764C8E">
        <w:rPr>
          <w:rFonts w:ascii="Times New Roman" w:hAnsi="Times New Roman" w:cs="Times New Roman"/>
          <w:sz w:val="24"/>
          <w:szCs w:val="24"/>
          <w:lang w:val="ro-RO" w:eastAsia="ro-RO"/>
        </w:rPr>
        <w:t xml:space="preserve">Habitatul 4080 are o dispunere extrem de fragmentară și </w:t>
      </w:r>
      <w:r w:rsidR="00A40F65">
        <w:rPr>
          <w:rFonts w:ascii="Times New Roman" w:hAnsi="Times New Roman" w:cs="Times New Roman"/>
          <w:sz w:val="24"/>
          <w:szCs w:val="24"/>
          <w:lang w:val="ro-RO" w:eastAsia="ro-RO"/>
        </w:rPr>
        <w:t>suprafeţele</w:t>
      </w:r>
      <w:r w:rsidRPr="00764C8E">
        <w:rPr>
          <w:rFonts w:ascii="Times New Roman" w:hAnsi="Times New Roman" w:cs="Times New Roman"/>
          <w:sz w:val="24"/>
          <w:szCs w:val="24"/>
          <w:lang w:val="ro-RO" w:eastAsia="ro-RO"/>
        </w:rPr>
        <w:t xml:space="preserve"> ocupate sunt mici. Suprafața arinișurilor verzi cu salcie sileziană a fost foarte mult diminuată în ultimii 200 de ani. Grupuri compacte</w:t>
      </w:r>
      <w:r w:rsidR="00216E2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izolate au fost întâlnite în masivul Farcău - Miha</w:t>
      </w:r>
      <w:r w:rsidR="00216E27">
        <w:rPr>
          <w:rFonts w:ascii="Times New Roman" w:hAnsi="Times New Roman" w:cs="Times New Roman"/>
          <w:sz w:val="24"/>
          <w:szCs w:val="24"/>
          <w:lang w:val="ro-RO" w:eastAsia="ro-RO"/>
        </w:rPr>
        <w:t>i</w:t>
      </w:r>
      <w:r w:rsidRPr="00764C8E">
        <w:rPr>
          <w:rFonts w:ascii="Times New Roman" w:hAnsi="Times New Roman" w:cs="Times New Roman"/>
          <w:sz w:val="24"/>
          <w:szCs w:val="24"/>
          <w:lang w:val="ro-RO" w:eastAsia="ro-RO"/>
        </w:rPr>
        <w:t>le</w:t>
      </w:r>
      <w:r w:rsidR="00216E27">
        <w:rPr>
          <w:rFonts w:ascii="Times New Roman" w:hAnsi="Times New Roman" w:cs="Times New Roman"/>
          <w:sz w:val="24"/>
          <w:szCs w:val="24"/>
          <w:lang w:val="ro-RO" w:eastAsia="ro-RO"/>
        </w:rPr>
        <w:t>s</w:t>
      </w:r>
      <w:r w:rsidRPr="00764C8E">
        <w:rPr>
          <w:rFonts w:ascii="Times New Roman" w:hAnsi="Times New Roman" w:cs="Times New Roman"/>
          <w:sz w:val="24"/>
          <w:szCs w:val="24"/>
          <w:lang w:val="ro-RO" w:eastAsia="ro-RO"/>
        </w:rPr>
        <w:t xml:space="preserve">cu, în timp ce în Pietrosul Bardăului, Pop Ivanul și Toroiaga sunt intim amestecate, dar bine delimitate cu habitatele 4060 cu </w:t>
      </w:r>
      <w:r w:rsidRPr="00764C8E">
        <w:rPr>
          <w:rFonts w:ascii="Times New Roman" w:hAnsi="Times New Roman" w:cs="Times New Roman"/>
          <w:i/>
          <w:sz w:val="24"/>
          <w:szCs w:val="24"/>
          <w:lang w:val="ro-RO" w:eastAsia="ro-RO"/>
        </w:rPr>
        <w:t>Juniperus sibirica</w:t>
      </w:r>
      <w:r w:rsidRPr="00764C8E">
        <w:rPr>
          <w:rFonts w:ascii="Times New Roman" w:hAnsi="Times New Roman" w:cs="Times New Roman"/>
          <w:sz w:val="24"/>
          <w:szCs w:val="24"/>
          <w:lang w:val="ro-RO" w:eastAsia="ro-RO"/>
        </w:rPr>
        <w:t xml:space="preserve"> și 4070*. O notă cu totul particulară este dată de către arinișul verde</w:t>
      </w:r>
      <w:r w:rsidR="00216E2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de pe clina nordică a capătului de est al masivului Pietriceaua, unde ocupă o suprafață de circa 3 ha. Pe pante de peste 30</w:t>
      </w:r>
      <w:r w:rsidRPr="00764C8E">
        <w:rPr>
          <w:rFonts w:ascii="Times New Roman" w:hAnsi="Times New Roman" w:cs="Times New Roman"/>
          <w:sz w:val="24"/>
          <w:szCs w:val="24"/>
          <w:vertAlign w:val="superscript"/>
          <w:lang w:val="ro-RO" w:eastAsia="ro-RO"/>
        </w:rPr>
        <w:t>0</w:t>
      </w:r>
      <w:r w:rsidRPr="00764C8E">
        <w:rPr>
          <w:rFonts w:ascii="Times New Roman" w:hAnsi="Times New Roman" w:cs="Times New Roman"/>
          <w:sz w:val="24"/>
          <w:szCs w:val="24"/>
          <w:lang w:val="ro-RO" w:eastAsia="ro-RO"/>
        </w:rPr>
        <w:t xml:space="preserve"> acest ariniș verde cu salcie sileziană</w:t>
      </w:r>
      <w:r w:rsidR="00216E2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foarte bine conservat se distinge prin substratul calcaros unde abundă elemente calcifile precum </w:t>
      </w:r>
      <w:r w:rsidRPr="00764C8E">
        <w:rPr>
          <w:rFonts w:ascii="Times New Roman" w:hAnsi="Times New Roman" w:cs="Times New Roman"/>
          <w:i/>
          <w:sz w:val="24"/>
          <w:szCs w:val="24"/>
          <w:lang w:val="ro-RO" w:eastAsia="ro-RO"/>
        </w:rPr>
        <w:t>Scabiosa banatica.</w:t>
      </w:r>
    </w:p>
    <w:p w:rsidR="00D10A5A" w:rsidRPr="00764C8E" w:rsidRDefault="00D10A5A" w:rsidP="00C56146">
      <w:pPr>
        <w:spacing w:after="0" w:line="240" w:lineRule="auto"/>
        <w:jc w:val="both"/>
        <w:rPr>
          <w:rFonts w:ascii="Times New Roman" w:hAnsi="Times New Roman" w:cs="Times New Roman"/>
          <w:sz w:val="24"/>
          <w:szCs w:val="24"/>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bookmarkStart w:id="42" w:name="_Toc435516947"/>
      <w:r w:rsidRPr="00764C8E">
        <w:rPr>
          <w:rFonts w:eastAsiaTheme="minorHAnsi" w:cs="Times New Roman"/>
          <w:b w:val="0"/>
          <w:bCs w:val="0"/>
          <w:i/>
          <w:color w:val="auto"/>
          <w:szCs w:val="24"/>
        </w:rPr>
        <w:t>6150 Pajişti boreale şi alpine pe substrate silicatice</w:t>
      </w:r>
      <w:bookmarkEnd w:id="42"/>
    </w:p>
    <w:p w:rsidR="00BD46C8" w:rsidRDefault="00700E00" w:rsidP="00C56146">
      <w:pPr>
        <w:spacing w:after="0" w:line="240" w:lineRule="auto"/>
        <w:jc w:val="both"/>
        <w:rPr>
          <w:rFonts w:ascii="Times New Roman" w:hAnsi="Times New Roman" w:cs="Times New Roman"/>
          <w:sz w:val="24"/>
          <w:szCs w:val="24"/>
        </w:rPr>
      </w:pPr>
      <w:r w:rsidRPr="00764C8E">
        <w:rPr>
          <w:rFonts w:ascii="Times New Roman" w:hAnsi="Times New Roman" w:cs="Times New Roman"/>
          <w:iCs/>
          <w:sz w:val="24"/>
          <w:szCs w:val="24"/>
        </w:rPr>
        <w:t xml:space="preserve">Habitat natural ce ocupă o suprafață estimată de 350 ha, are ca specii caracteristice: </w:t>
      </w:r>
      <w:r w:rsidRPr="00764C8E">
        <w:rPr>
          <w:rFonts w:ascii="Times New Roman" w:hAnsi="Times New Roman" w:cs="Times New Roman"/>
          <w:i/>
          <w:iCs/>
          <w:sz w:val="24"/>
          <w:szCs w:val="24"/>
        </w:rPr>
        <w:t>Juncus trifidus</w:t>
      </w:r>
      <w:r w:rsidRPr="00764C8E">
        <w:rPr>
          <w:rFonts w:ascii="Times New Roman" w:hAnsi="Times New Roman" w:cs="Times New Roman"/>
          <w:sz w:val="24"/>
          <w:szCs w:val="24"/>
        </w:rPr>
        <w:t xml:space="preserve">, </w:t>
      </w:r>
      <w:r w:rsidRPr="00764C8E">
        <w:rPr>
          <w:rFonts w:ascii="Times New Roman" w:hAnsi="Times New Roman" w:cs="Times New Roman"/>
          <w:i/>
          <w:iCs/>
          <w:sz w:val="24"/>
          <w:szCs w:val="24"/>
        </w:rPr>
        <w:t>Carex bigelowii</w:t>
      </w:r>
      <w:r w:rsidRPr="00764C8E">
        <w:rPr>
          <w:rFonts w:ascii="Times New Roman" w:hAnsi="Times New Roman" w:cs="Times New Roman"/>
          <w:sz w:val="24"/>
          <w:szCs w:val="24"/>
        </w:rPr>
        <w:t xml:space="preserve">, </w:t>
      </w:r>
      <w:r w:rsidRPr="00764C8E">
        <w:rPr>
          <w:rFonts w:ascii="Times New Roman" w:hAnsi="Times New Roman" w:cs="Times New Roman"/>
          <w:i/>
          <w:iCs/>
          <w:sz w:val="24"/>
          <w:szCs w:val="24"/>
        </w:rPr>
        <w:t>Carex curvula</w:t>
      </w:r>
      <w:r w:rsidRPr="00764C8E">
        <w:rPr>
          <w:rFonts w:ascii="Times New Roman" w:hAnsi="Times New Roman" w:cs="Times New Roman"/>
          <w:iCs/>
          <w:sz w:val="24"/>
          <w:szCs w:val="24"/>
        </w:rPr>
        <w:t xml:space="preserve">; </w:t>
      </w:r>
      <w:r w:rsidRPr="00764C8E">
        <w:rPr>
          <w:rFonts w:ascii="Times New Roman" w:hAnsi="Times New Roman" w:cs="Times New Roman"/>
          <w:i/>
          <w:iCs/>
          <w:sz w:val="24"/>
          <w:szCs w:val="24"/>
        </w:rPr>
        <w:t>Gnaphalium supinum, Potentilla ternate</w:t>
      </w:r>
      <w:r w:rsidRPr="00764C8E">
        <w:rPr>
          <w:rFonts w:ascii="Times New Roman" w:hAnsi="Times New Roman" w:cs="Times New Roman"/>
          <w:sz w:val="24"/>
          <w:szCs w:val="24"/>
        </w:rPr>
        <w:t>. A</w:t>
      </w:r>
      <w:r w:rsidRPr="00764C8E">
        <w:rPr>
          <w:rFonts w:ascii="Times New Roman" w:hAnsi="Times New Roman" w:cs="Times New Roman"/>
          <w:sz w:val="24"/>
          <w:szCs w:val="24"/>
          <w:lang w:val="ro-RO" w:eastAsia="ro-RO"/>
        </w:rPr>
        <w:t>cest habitat este reprezentat în cea mai mare parte de pajiștile subalpine și boreale secundare</w:t>
      </w:r>
      <w:r w:rsidR="00216E2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dominate de </w:t>
      </w:r>
      <w:r w:rsidRPr="00764C8E">
        <w:rPr>
          <w:rFonts w:ascii="Times New Roman" w:hAnsi="Times New Roman" w:cs="Times New Roman"/>
          <w:i/>
          <w:sz w:val="24"/>
          <w:szCs w:val="24"/>
          <w:lang w:val="ro-RO" w:eastAsia="ro-RO"/>
        </w:rPr>
        <w:t>Deschampsia caespitosa</w:t>
      </w:r>
      <w:r w:rsidRPr="00764C8E">
        <w:rPr>
          <w:rFonts w:ascii="Times New Roman" w:hAnsi="Times New Roman" w:cs="Times New Roman"/>
          <w:sz w:val="24"/>
          <w:szCs w:val="24"/>
          <w:lang w:val="ro-RO" w:eastAsia="ro-RO"/>
        </w:rPr>
        <w:t xml:space="preserve"> ce alcătuiesc fitocenoze ce pot fi încadrate asociației </w:t>
      </w:r>
      <w:r w:rsidRPr="00764C8E">
        <w:rPr>
          <w:rFonts w:ascii="Times New Roman" w:hAnsi="Times New Roman" w:cs="Times New Roman"/>
          <w:i/>
          <w:sz w:val="24"/>
          <w:szCs w:val="24"/>
          <w:lang w:val="ro-RO" w:eastAsia="ro-RO"/>
        </w:rPr>
        <w:t>Phleo alpini - Deschampsietum caespitosae</w:t>
      </w:r>
      <w:r w:rsidRPr="00764C8E">
        <w:rPr>
          <w:rFonts w:ascii="Times New Roman" w:hAnsi="Times New Roman" w:cs="Times New Roman"/>
          <w:sz w:val="24"/>
          <w:szCs w:val="24"/>
          <w:lang w:val="ro-RO" w:eastAsia="ro-RO"/>
        </w:rPr>
        <w:t xml:space="preserve">.  Ele se mozaichează cu pajiștile degradate ale habitatului 6230 și cu faciesul scund din </w:t>
      </w:r>
      <w:r w:rsidRPr="00764C8E">
        <w:rPr>
          <w:rFonts w:ascii="Times New Roman" w:hAnsi="Times New Roman" w:cs="Times New Roman"/>
          <w:i/>
          <w:sz w:val="24"/>
          <w:szCs w:val="24"/>
          <w:lang w:val="ro-RO" w:eastAsia="ro-RO"/>
        </w:rPr>
        <w:t>Ericaceae</w:t>
      </w:r>
      <w:r w:rsidRPr="00764C8E">
        <w:rPr>
          <w:rFonts w:ascii="Times New Roman" w:hAnsi="Times New Roman" w:cs="Times New Roman"/>
          <w:sz w:val="24"/>
          <w:szCs w:val="24"/>
          <w:lang w:val="ro-RO" w:eastAsia="ro-RO"/>
        </w:rPr>
        <w:t xml:space="preserve"> al habitatului 4060. Numai în jurul celor mai înalte vârfuri, de peste 1</w:t>
      </w:r>
      <w:r w:rsidR="00216E2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850 m și pe umerii și platourile din jurul acestora se pot găsi suprafețe foarte restrânse de pajiști</w:t>
      </w:r>
      <w:r w:rsidR="00216E2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ce pot fi identificate ca fitocenoze ale asociațiilor </w:t>
      </w:r>
      <w:r w:rsidRPr="00764C8E">
        <w:rPr>
          <w:rFonts w:ascii="Times New Roman" w:hAnsi="Times New Roman" w:cs="Times New Roman"/>
          <w:i/>
          <w:iCs/>
          <w:sz w:val="24"/>
          <w:szCs w:val="24"/>
          <w:lang w:val="ro-RO"/>
        </w:rPr>
        <w:t>Primulo-Caricetum curvulae</w:t>
      </w:r>
      <w:r w:rsidRPr="00764C8E">
        <w:rPr>
          <w:rFonts w:ascii="Times New Roman" w:hAnsi="Times New Roman" w:cs="Times New Roman"/>
          <w:sz w:val="24"/>
          <w:szCs w:val="24"/>
          <w:lang w:val="ro-RO"/>
        </w:rPr>
        <w:t xml:space="preserve">; </w:t>
      </w:r>
      <w:r w:rsidRPr="00764C8E">
        <w:rPr>
          <w:rFonts w:ascii="Times New Roman" w:hAnsi="Times New Roman" w:cs="Times New Roman"/>
          <w:i/>
          <w:iCs/>
          <w:sz w:val="24"/>
          <w:szCs w:val="24"/>
          <w:lang w:val="ro-RO"/>
        </w:rPr>
        <w:t>Oreochloo- Juncetum trifidi</w:t>
      </w:r>
      <w:r w:rsidRPr="00764C8E">
        <w:rPr>
          <w:rFonts w:ascii="Times New Roman" w:hAnsi="Times New Roman" w:cs="Times New Roman"/>
          <w:sz w:val="24"/>
          <w:szCs w:val="24"/>
          <w:lang w:val="ro-RO"/>
        </w:rPr>
        <w:t xml:space="preserve">, </w:t>
      </w:r>
      <w:r w:rsidRPr="00764C8E">
        <w:rPr>
          <w:rFonts w:ascii="Times New Roman" w:hAnsi="Times New Roman" w:cs="Times New Roman"/>
          <w:i/>
          <w:iCs/>
          <w:sz w:val="24"/>
          <w:szCs w:val="24"/>
          <w:lang w:val="ro-RO"/>
        </w:rPr>
        <w:t>Luzuletum alpino-pilosae</w:t>
      </w:r>
      <w:r w:rsidRPr="00764C8E">
        <w:rPr>
          <w:rFonts w:ascii="Times New Roman" w:hAnsi="Times New Roman" w:cs="Times New Roman"/>
          <w:sz w:val="24"/>
          <w:szCs w:val="24"/>
          <w:lang w:val="ro-RO"/>
        </w:rPr>
        <w:t xml:space="preserve">, </w:t>
      </w:r>
      <w:r w:rsidRPr="00764C8E">
        <w:rPr>
          <w:rFonts w:ascii="Times New Roman" w:hAnsi="Times New Roman" w:cs="Times New Roman"/>
          <w:i/>
          <w:iCs/>
          <w:sz w:val="24"/>
          <w:szCs w:val="24"/>
          <w:lang w:val="ro-RO"/>
        </w:rPr>
        <w:t>Soldanello hungaricae-Ranunculetum crenati</w:t>
      </w:r>
      <w:r w:rsidRPr="00764C8E">
        <w:rPr>
          <w:rFonts w:ascii="Times New Roman" w:hAnsi="Times New Roman" w:cs="Times New Roman"/>
          <w:sz w:val="24"/>
          <w:szCs w:val="24"/>
          <w:lang w:val="ro-RO"/>
        </w:rPr>
        <w:t xml:space="preserve">, </w:t>
      </w:r>
      <w:r w:rsidRPr="00764C8E">
        <w:rPr>
          <w:rFonts w:ascii="Times New Roman" w:hAnsi="Times New Roman" w:cs="Times New Roman"/>
          <w:i/>
          <w:iCs/>
          <w:sz w:val="24"/>
          <w:szCs w:val="24"/>
          <w:lang w:val="ro-RO"/>
        </w:rPr>
        <w:t>Nardo-Gnaphalietum supini</w:t>
      </w:r>
      <w:r w:rsidRPr="00764C8E">
        <w:rPr>
          <w:rFonts w:ascii="Times New Roman" w:hAnsi="Times New Roman" w:cs="Times New Roman"/>
          <w:sz w:val="24"/>
          <w:szCs w:val="24"/>
          <w:lang w:val="ro-RO"/>
        </w:rPr>
        <w:t xml:space="preserve">, </w:t>
      </w:r>
      <w:r w:rsidRPr="00764C8E">
        <w:rPr>
          <w:rFonts w:ascii="Times New Roman" w:hAnsi="Times New Roman" w:cs="Times New Roman"/>
          <w:i/>
          <w:iCs/>
          <w:sz w:val="24"/>
          <w:szCs w:val="24"/>
          <w:lang w:val="ro-RO"/>
        </w:rPr>
        <w:t>Poo supinae-Cerastietum cerastioidis</w:t>
      </w:r>
      <w:r w:rsidRPr="00764C8E">
        <w:rPr>
          <w:rFonts w:ascii="Times New Roman" w:hAnsi="Times New Roman" w:cs="Times New Roman"/>
          <w:sz w:val="24"/>
          <w:szCs w:val="24"/>
          <w:lang w:val="ro-RO"/>
        </w:rPr>
        <w:t xml:space="preserve">, </w:t>
      </w:r>
      <w:r w:rsidRPr="00764C8E">
        <w:rPr>
          <w:rFonts w:ascii="Times New Roman" w:hAnsi="Times New Roman" w:cs="Times New Roman"/>
          <w:i/>
          <w:iCs/>
          <w:sz w:val="24"/>
          <w:szCs w:val="24"/>
          <w:lang w:val="ro-RO"/>
        </w:rPr>
        <w:t>Luzuletum alpino-pilosae</w:t>
      </w:r>
      <w:r w:rsidRPr="00764C8E">
        <w:rPr>
          <w:rFonts w:ascii="Times New Roman" w:hAnsi="Times New Roman" w:cs="Times New Roman"/>
          <w:sz w:val="24"/>
          <w:szCs w:val="24"/>
          <w:lang w:val="ro-RO"/>
        </w:rPr>
        <w:t>. Toate sunt de mare valoare conservativă și diverse din punct de vedere floristic. Suprafața ocupată de acestea</w:t>
      </w:r>
      <w:r w:rsidR="00216E27">
        <w:rPr>
          <w:rFonts w:ascii="Times New Roman" w:hAnsi="Times New Roman" w:cs="Times New Roman"/>
          <w:sz w:val="24"/>
          <w:szCs w:val="24"/>
          <w:lang w:val="ro-RO"/>
        </w:rPr>
        <w:t>,</w:t>
      </w:r>
      <w:r w:rsidRPr="00764C8E">
        <w:rPr>
          <w:rFonts w:ascii="Times New Roman" w:hAnsi="Times New Roman" w:cs="Times New Roman"/>
          <w:sz w:val="24"/>
          <w:szCs w:val="24"/>
          <w:lang w:val="ro-RO"/>
        </w:rPr>
        <w:t xml:space="preserve"> din urmă nu trece astăzi de 5 ha în tot PNMM. Pe stâncăriile de bazalte triasice de pe versantul sud - sudestic al Vf. Farcău, la 1</w:t>
      </w:r>
      <w:r w:rsidR="00216E27">
        <w:rPr>
          <w:rFonts w:ascii="Times New Roman" w:hAnsi="Times New Roman" w:cs="Times New Roman"/>
          <w:sz w:val="24"/>
          <w:szCs w:val="24"/>
          <w:lang w:val="ro-RO"/>
        </w:rPr>
        <w:t>.</w:t>
      </w:r>
      <w:r w:rsidRPr="00764C8E">
        <w:rPr>
          <w:rFonts w:ascii="Times New Roman" w:hAnsi="Times New Roman" w:cs="Times New Roman"/>
          <w:sz w:val="24"/>
          <w:szCs w:val="24"/>
          <w:lang w:val="ro-RO"/>
        </w:rPr>
        <w:t xml:space="preserve">700 </w:t>
      </w:r>
      <w:r w:rsidR="00216E27">
        <w:rPr>
          <w:rFonts w:ascii="Times New Roman" w:hAnsi="Times New Roman" w:cs="Times New Roman"/>
          <w:sz w:val="24"/>
          <w:szCs w:val="24"/>
          <w:lang w:val="ro-RO"/>
        </w:rPr>
        <w:t>–</w:t>
      </w:r>
      <w:r w:rsidRPr="00764C8E">
        <w:rPr>
          <w:rFonts w:ascii="Times New Roman" w:hAnsi="Times New Roman" w:cs="Times New Roman"/>
          <w:sz w:val="24"/>
          <w:szCs w:val="24"/>
          <w:lang w:val="ro-RO"/>
        </w:rPr>
        <w:t xml:space="preserve"> 1</w:t>
      </w:r>
      <w:r w:rsidR="00216E27">
        <w:rPr>
          <w:rFonts w:ascii="Times New Roman" w:hAnsi="Times New Roman" w:cs="Times New Roman"/>
          <w:sz w:val="24"/>
          <w:szCs w:val="24"/>
          <w:lang w:val="ro-RO"/>
        </w:rPr>
        <w:t>.800 m</w:t>
      </w:r>
      <w:r w:rsidRPr="00764C8E">
        <w:rPr>
          <w:rFonts w:ascii="Times New Roman" w:hAnsi="Times New Roman" w:cs="Times New Roman"/>
          <w:sz w:val="24"/>
          <w:szCs w:val="24"/>
          <w:lang w:val="ro-RO"/>
        </w:rPr>
        <w:t xml:space="preserve"> există fitocenoze ale asociației </w:t>
      </w:r>
      <w:r w:rsidRPr="00764C8E">
        <w:rPr>
          <w:rFonts w:ascii="Times New Roman" w:hAnsi="Times New Roman" w:cs="Times New Roman"/>
          <w:i/>
          <w:iCs/>
          <w:sz w:val="24"/>
          <w:szCs w:val="24"/>
          <w:lang w:val="ro-RO"/>
        </w:rPr>
        <w:t xml:space="preserve">Oreochloo - Juncetum trifidi, </w:t>
      </w:r>
      <w:r w:rsidRPr="00764C8E">
        <w:rPr>
          <w:rFonts w:ascii="Times New Roman" w:hAnsi="Times New Roman" w:cs="Times New Roman"/>
          <w:iCs/>
          <w:sz w:val="24"/>
          <w:szCs w:val="24"/>
          <w:lang w:val="ro-RO"/>
        </w:rPr>
        <w:t xml:space="preserve">ce conțin speciile extrem de rare </w:t>
      </w:r>
      <w:r w:rsidRPr="00764C8E">
        <w:rPr>
          <w:rFonts w:ascii="Times New Roman" w:hAnsi="Times New Roman" w:cs="Times New Roman"/>
          <w:i/>
          <w:iCs/>
          <w:sz w:val="24"/>
          <w:szCs w:val="24"/>
          <w:lang w:val="ro-RO"/>
        </w:rPr>
        <w:t xml:space="preserve">Trifolium lupinaster ssp. angustifolium, Ranunculus thora. </w:t>
      </w:r>
      <w:r w:rsidRPr="00764C8E">
        <w:rPr>
          <w:rFonts w:ascii="Times New Roman" w:hAnsi="Times New Roman" w:cs="Times New Roman"/>
          <w:iCs/>
          <w:sz w:val="24"/>
          <w:szCs w:val="24"/>
          <w:lang w:val="ro-RO"/>
        </w:rPr>
        <w:t xml:space="preserve">Acest areal trebuie să se mențină în viitor ca zonă de protecție integrală, eventual cu restricții la pășunat. </w:t>
      </w:r>
      <w:r w:rsidRPr="00764C8E">
        <w:rPr>
          <w:rFonts w:ascii="Times New Roman" w:hAnsi="Times New Roman" w:cs="Times New Roman"/>
          <w:sz w:val="24"/>
          <w:szCs w:val="24"/>
        </w:rPr>
        <w:t>De notat este prezența rară a unor specii de orhidee în aceste pajiști și care probabil indică existența</w:t>
      </w:r>
      <w:r w:rsidR="00216E27">
        <w:rPr>
          <w:rFonts w:ascii="Times New Roman" w:hAnsi="Times New Roman" w:cs="Times New Roman"/>
          <w:sz w:val="24"/>
          <w:szCs w:val="24"/>
        </w:rPr>
        <w:t>,</w:t>
      </w:r>
      <w:r w:rsidRPr="00764C8E">
        <w:rPr>
          <w:rFonts w:ascii="Times New Roman" w:hAnsi="Times New Roman" w:cs="Times New Roman"/>
          <w:sz w:val="24"/>
          <w:szCs w:val="24"/>
        </w:rPr>
        <w:t xml:space="preserve"> în trecut a unui alt tip de habitat de pajiști cu </w:t>
      </w:r>
      <w:r w:rsidRPr="00764C8E">
        <w:rPr>
          <w:rFonts w:ascii="Times New Roman" w:hAnsi="Times New Roman" w:cs="Times New Roman"/>
          <w:i/>
          <w:iCs/>
          <w:sz w:val="24"/>
          <w:szCs w:val="24"/>
        </w:rPr>
        <w:t>Nardus</w:t>
      </w:r>
      <w:r w:rsidRPr="00764C8E">
        <w:rPr>
          <w:rFonts w:ascii="Times New Roman" w:hAnsi="Times New Roman" w:cs="Times New Roman"/>
          <w:sz w:val="24"/>
          <w:szCs w:val="24"/>
        </w:rPr>
        <w:t xml:space="preserve"> mai bogate în specii - 6230*- și care au avut la un moment dat o valoare conservativă ridicată.</w:t>
      </w:r>
    </w:p>
    <w:p w:rsidR="00D10A5A" w:rsidRPr="00764C8E" w:rsidRDefault="00D10A5A" w:rsidP="00C56146">
      <w:pPr>
        <w:spacing w:after="0" w:line="240" w:lineRule="auto"/>
        <w:jc w:val="both"/>
        <w:rPr>
          <w:rFonts w:ascii="Times New Roman" w:hAnsi="Times New Roman" w:cs="Times New Roman"/>
          <w:sz w:val="24"/>
          <w:szCs w:val="24"/>
          <w:lang w:val="ro-RO" w:eastAsia="ro-RO"/>
        </w:rPr>
      </w:pPr>
    </w:p>
    <w:p w:rsidR="00DE3CDD" w:rsidRDefault="00DE3CDD" w:rsidP="00D10A5A">
      <w:pPr>
        <w:pStyle w:val="Heading3"/>
        <w:spacing w:before="0" w:line="240" w:lineRule="auto"/>
        <w:jc w:val="both"/>
        <w:rPr>
          <w:rFonts w:eastAsiaTheme="minorHAnsi" w:cs="Times New Roman"/>
          <w:b w:val="0"/>
          <w:bCs w:val="0"/>
          <w:i/>
          <w:color w:val="auto"/>
          <w:szCs w:val="24"/>
        </w:rPr>
      </w:pPr>
      <w:bookmarkStart w:id="43" w:name="_Toc435516957"/>
      <w:bookmarkStart w:id="44" w:name="_Toc435516948"/>
      <w:r w:rsidRPr="00764C8E">
        <w:rPr>
          <w:rFonts w:eastAsiaTheme="minorHAnsi" w:cs="Times New Roman"/>
          <w:b w:val="0"/>
          <w:bCs w:val="0"/>
          <w:i/>
          <w:color w:val="auto"/>
          <w:szCs w:val="24"/>
        </w:rPr>
        <w:t>6190 Pajişti panonice de stâncării - Stipo-Festucetalia pallentis</w:t>
      </w:r>
      <w:bookmarkEnd w:id="43"/>
    </w:p>
    <w:p w:rsidR="00D10A5A" w:rsidRPr="00D10A5A" w:rsidRDefault="00D10A5A" w:rsidP="00D10A5A">
      <w:pPr>
        <w:spacing w:after="0" w:line="240" w:lineRule="auto"/>
      </w:pPr>
    </w:p>
    <w:p w:rsidR="00DE3CDD" w:rsidRPr="00764C8E" w:rsidRDefault="00DE3CDD" w:rsidP="00D10A5A">
      <w:pPr>
        <w:pStyle w:val="Heading3"/>
        <w:spacing w:before="0" w:line="240" w:lineRule="auto"/>
        <w:jc w:val="both"/>
        <w:rPr>
          <w:rFonts w:eastAsiaTheme="minorHAnsi" w:cs="Times New Roman"/>
          <w:b w:val="0"/>
          <w:bCs w:val="0"/>
          <w:i/>
          <w:color w:val="auto"/>
          <w:szCs w:val="24"/>
        </w:rPr>
      </w:pPr>
      <w:bookmarkStart w:id="45" w:name="_Toc435516958"/>
      <w:r w:rsidRPr="00764C8E">
        <w:rPr>
          <w:rFonts w:eastAsiaTheme="minorHAnsi" w:cs="Times New Roman"/>
          <w:b w:val="0"/>
          <w:bCs w:val="0"/>
          <w:i/>
          <w:color w:val="auto"/>
          <w:szCs w:val="24"/>
        </w:rPr>
        <w:t>8120 Grohotişuri calcaroase şi de şisturi calcaroase din etajul montan până în cel alpin - Thlaspietea rotundifolii</w:t>
      </w:r>
      <w:bookmarkEnd w:id="45"/>
    </w:p>
    <w:p w:rsidR="00DE3CDD" w:rsidRPr="00764C8E" w:rsidRDefault="00DE3CDD" w:rsidP="00C56146">
      <w:pPr>
        <w:spacing w:after="0" w:line="240" w:lineRule="auto"/>
        <w:rPr>
          <w:rFonts w:ascii="Times New Roman" w:hAnsi="Times New Roman" w:cs="Times New Roman"/>
          <w:sz w:val="24"/>
          <w:szCs w:val="24"/>
        </w:rPr>
      </w:pPr>
      <w:bookmarkStart w:id="46" w:name="_Toc435516956"/>
      <w:r w:rsidRPr="00764C8E">
        <w:rPr>
          <w:rFonts w:ascii="Times New Roman" w:hAnsi="Times New Roman" w:cs="Times New Roman"/>
          <w:bCs/>
          <w:i/>
          <w:sz w:val="24"/>
          <w:szCs w:val="24"/>
        </w:rPr>
        <w:t>8210 Versanți stâncoși cu vegetație chasmofitică pe roci calcaroase</w:t>
      </w:r>
      <w:bookmarkEnd w:id="46"/>
    </w:p>
    <w:p w:rsidR="00DE3CDD" w:rsidRDefault="00DE3CDD"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rPr>
        <w:t xml:space="preserve">Aceste trei tipuri de habitate saxicol-calcifile vor fi tratate unitar deoarece se asociază </w:t>
      </w:r>
      <w:r w:rsidRPr="00764C8E">
        <w:rPr>
          <w:rFonts w:ascii="Times New Roman" w:hAnsi="Times New Roman" w:cs="Times New Roman"/>
          <w:bCs/>
          <w:sz w:val="24"/>
          <w:szCs w:val="24"/>
          <w:lang w:val="ro-RO" w:eastAsia="ro-RO"/>
        </w:rPr>
        <w:t xml:space="preserve">întotdeauna foarte strâns în cadrul masivelor calcaroase, fiind foarte greu de delimitat cartografic. Dintre acestea doar habitatul 8210 este menționat în formularul standard al sitului Natura 2000 ROSCI0124 Munții </w:t>
      </w:r>
      <w:r w:rsidRPr="00764C8E">
        <w:rPr>
          <w:rFonts w:ascii="Times New Roman" w:hAnsi="Times New Roman" w:cs="Times New Roman"/>
          <w:bCs/>
          <w:sz w:val="24"/>
          <w:szCs w:val="24"/>
          <w:lang w:val="ro-RO" w:eastAsia="ro-RO"/>
        </w:rPr>
        <w:lastRenderedPageBreak/>
        <w:t xml:space="preserve">Maramureșului. </w:t>
      </w:r>
      <w:r w:rsidRPr="00764C8E">
        <w:rPr>
          <w:rFonts w:ascii="Times New Roman" w:hAnsi="Times New Roman" w:cs="Times New Roman"/>
          <w:sz w:val="24"/>
          <w:szCs w:val="24"/>
          <w:lang w:val="ro-RO" w:eastAsia="ro-RO"/>
        </w:rPr>
        <w:t>Stâncăriile calcaroase sunt o prezență comună în cadrul Munților Maramureșului, în bazinele Țibăului, Ursului, Sâlhoiului, în cel superior al Țâșlei și în bazinele Repedei și Ruscovei, dar doar sub forma unor insule mici. Cele mai reprezentative masive sunt Pietriceaua</w:t>
      </w:r>
      <w:r w:rsidR="00216E2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din bazinul Repedei</w:t>
      </w:r>
      <w:r w:rsidR="00216E2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din partea vestică a masivului Farcău-Mihaile</w:t>
      </w:r>
      <w:r w:rsidR="00216E27">
        <w:rPr>
          <w:rFonts w:ascii="Times New Roman" w:hAnsi="Times New Roman" w:cs="Times New Roman"/>
          <w:sz w:val="24"/>
          <w:szCs w:val="24"/>
          <w:lang w:val="ro-RO" w:eastAsia="ro-RO"/>
        </w:rPr>
        <w:t>s</w:t>
      </w:r>
      <w:r w:rsidRPr="00764C8E">
        <w:rPr>
          <w:rFonts w:ascii="Times New Roman" w:hAnsi="Times New Roman" w:cs="Times New Roman"/>
          <w:sz w:val="24"/>
          <w:szCs w:val="24"/>
          <w:lang w:val="ro-RO" w:eastAsia="ro-RO"/>
        </w:rPr>
        <w:t>cu și Pietrele Sâlhoiului. Calcarele ocupă suprafețe mici</w:t>
      </w:r>
      <w:r w:rsidR="00216E2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acolo unde lentilele de calcare eocene și cristaline din masele de roci metamorfice din axa orografică a munților au fost scoase la suprafață de către eroziunea diferențiată. Suprafața ocupată însumată este de circa 44,6 ha, dar habitatele calcifile saxicole sunt cele mai fragmentate din sit</w:t>
      </w:r>
      <w:r w:rsidR="00216E2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datorită caracterului lor intrazonal</w:t>
      </w:r>
      <w:r w:rsidR="00216E2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dependent de răspândirea fragmentară a substratului geologic de care depind strict.</w:t>
      </w:r>
    </w:p>
    <w:p w:rsidR="00D10A5A" w:rsidRPr="00764C8E" w:rsidRDefault="00D10A5A" w:rsidP="00C56146">
      <w:pPr>
        <w:spacing w:after="0" w:line="240" w:lineRule="auto"/>
        <w:jc w:val="both"/>
        <w:rPr>
          <w:rFonts w:ascii="Times New Roman" w:hAnsi="Times New Roman" w:cs="Times New Roman"/>
          <w:sz w:val="24"/>
          <w:szCs w:val="24"/>
          <w:lang w:val="ro-RO" w:eastAsia="ro-RO"/>
        </w:rPr>
      </w:pPr>
    </w:p>
    <w:p w:rsidR="00DE3CDD" w:rsidRPr="00764C8E" w:rsidRDefault="00DE3CDD" w:rsidP="00C56146">
      <w:pPr>
        <w:pStyle w:val="Heading3"/>
        <w:spacing w:before="0" w:line="240" w:lineRule="auto"/>
        <w:jc w:val="both"/>
        <w:rPr>
          <w:rFonts w:eastAsiaTheme="minorHAnsi" w:cs="Times New Roman"/>
          <w:b w:val="0"/>
          <w:bCs w:val="0"/>
          <w:i/>
          <w:color w:val="auto"/>
          <w:szCs w:val="24"/>
        </w:rPr>
      </w:pPr>
      <w:bookmarkStart w:id="47" w:name="_Toc435516960"/>
      <w:bookmarkStart w:id="48" w:name="_Toc435516959"/>
      <w:r w:rsidRPr="00764C8E">
        <w:rPr>
          <w:rFonts w:eastAsiaTheme="minorHAnsi" w:cs="Times New Roman"/>
          <w:b w:val="0"/>
          <w:bCs w:val="0"/>
          <w:i/>
          <w:color w:val="auto"/>
          <w:szCs w:val="24"/>
        </w:rPr>
        <w:t>6190 Pajişti panonice de stâncării - Stipo-Festucetalia pallentis</w:t>
      </w:r>
      <w:bookmarkEnd w:id="47"/>
    </w:p>
    <w:p w:rsidR="00DE3CDD" w:rsidRDefault="00DE3CDD"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Acest habitat nemenționat în fișa standard a sitului Natura 2000 Munții Maramureșului apare mozaicat cu p</w:t>
      </w:r>
      <w:r w:rsidR="009747E3">
        <w:rPr>
          <w:rFonts w:ascii="Times New Roman" w:hAnsi="Times New Roman" w:cs="Times New Roman"/>
          <w:sz w:val="24"/>
          <w:szCs w:val="24"/>
          <w:lang w:val="ro-RO" w:eastAsia="ro-RO"/>
        </w:rPr>
        <w:t>r</w:t>
      </w:r>
      <w:r w:rsidRPr="00764C8E">
        <w:rPr>
          <w:rFonts w:ascii="Times New Roman" w:hAnsi="Times New Roman" w:cs="Times New Roman"/>
          <w:sz w:val="24"/>
          <w:szCs w:val="24"/>
          <w:lang w:val="ro-RO" w:eastAsia="ro-RO"/>
        </w:rPr>
        <w:t xml:space="preserve">ecedentul pe suprafața masivelor calcaroase, acolo unde panta permite instalarea unei vegetații cu acoperire mai mare și a unui strat superficial de sol. În masivele calcaroase din estul Munților Maramureșului, au fost identificate comunități dintr-o singură asociație vegetală, </w:t>
      </w:r>
      <w:r w:rsidRPr="00764C8E">
        <w:rPr>
          <w:rFonts w:ascii="Times New Roman" w:hAnsi="Times New Roman" w:cs="Times New Roman"/>
          <w:i/>
          <w:iCs/>
          <w:sz w:val="24"/>
          <w:szCs w:val="24"/>
          <w:lang w:val="ro-RO" w:eastAsia="ro-RO"/>
        </w:rPr>
        <w:t>Thymo comosi - Festucetum rupicolae</w:t>
      </w:r>
      <w:r w:rsidRPr="00764C8E">
        <w:rPr>
          <w:rFonts w:ascii="Times New Roman" w:hAnsi="Times New Roman" w:cs="Times New Roman"/>
          <w:sz w:val="24"/>
          <w:szCs w:val="24"/>
          <w:lang w:val="ro-RO" w:eastAsia="ro-RO"/>
        </w:rPr>
        <w:t>. În masivele din centrul și vestul Munților Maramureșului apar</w:t>
      </w:r>
      <w:r w:rsidR="009747E3">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pe suprafețe mari comunități ale asociației </w:t>
      </w:r>
      <w:r w:rsidRPr="00764C8E">
        <w:rPr>
          <w:rFonts w:ascii="Times New Roman" w:hAnsi="Times New Roman" w:cs="Times New Roman"/>
          <w:i/>
          <w:iCs/>
          <w:sz w:val="24"/>
          <w:szCs w:val="24"/>
          <w:lang w:val="ro-RO" w:eastAsia="ro-RO"/>
        </w:rPr>
        <w:t>Seseli gracilis - Festucetum pallentis</w:t>
      </w:r>
      <w:r w:rsidRPr="00764C8E">
        <w:rPr>
          <w:rFonts w:ascii="Times New Roman" w:hAnsi="Times New Roman" w:cs="Times New Roman"/>
          <w:sz w:val="24"/>
          <w:szCs w:val="24"/>
          <w:lang w:val="ro-RO" w:eastAsia="ro-RO"/>
        </w:rPr>
        <w:t xml:space="preserve">, </w:t>
      </w:r>
      <w:r w:rsidRPr="00DA1085">
        <w:rPr>
          <w:rFonts w:ascii="Times New Roman" w:hAnsi="Times New Roman" w:cs="Times New Roman"/>
          <w:sz w:val="24"/>
          <w:szCs w:val="24"/>
          <w:lang w:val="ro-RO" w:eastAsia="ro-RO"/>
        </w:rPr>
        <w:t>totuși fă</w:t>
      </w:r>
      <w:r w:rsidR="00DA1085" w:rsidRPr="00DA1085">
        <w:rPr>
          <w:rFonts w:ascii="Times New Roman" w:hAnsi="Times New Roman" w:cs="Times New Roman"/>
          <w:sz w:val="24"/>
          <w:szCs w:val="24"/>
          <w:lang w:val="ro-RO" w:eastAsia="ro-RO"/>
        </w:rPr>
        <w:t>ră prezența speciei diferențiate geografic</w:t>
      </w:r>
      <w:r w:rsidRPr="00DA1085">
        <w:rPr>
          <w:rFonts w:ascii="Times New Roman" w:hAnsi="Times New Roman" w:cs="Times New Roman"/>
          <w:sz w:val="24"/>
          <w:szCs w:val="24"/>
          <w:lang w:val="ro-RO" w:eastAsia="ro-RO"/>
        </w:rPr>
        <w:t xml:space="preserve"> </w:t>
      </w:r>
      <w:r w:rsidRPr="00DA1085">
        <w:rPr>
          <w:rFonts w:ascii="Times New Roman" w:hAnsi="Times New Roman" w:cs="Times New Roman"/>
          <w:i/>
          <w:sz w:val="24"/>
          <w:szCs w:val="24"/>
          <w:lang w:val="ro-RO" w:eastAsia="ro-RO"/>
        </w:rPr>
        <w:t>Seseli gracile</w:t>
      </w:r>
      <w:r w:rsidRPr="00764C8E">
        <w:rPr>
          <w:rFonts w:ascii="Times New Roman" w:hAnsi="Times New Roman" w:cs="Times New Roman"/>
          <w:i/>
          <w:sz w:val="24"/>
          <w:szCs w:val="24"/>
          <w:lang w:val="ro-RO" w:eastAsia="ro-RO"/>
        </w:rPr>
        <w:t xml:space="preserve">, </w:t>
      </w:r>
      <w:r w:rsidRPr="00764C8E">
        <w:rPr>
          <w:rFonts w:ascii="Times New Roman" w:hAnsi="Times New Roman" w:cs="Times New Roman"/>
          <w:sz w:val="24"/>
          <w:szCs w:val="24"/>
          <w:lang w:val="ro-RO" w:eastAsia="ro-RO"/>
        </w:rPr>
        <w:t>absentă din Carpații nordici.</w:t>
      </w:r>
    </w:p>
    <w:p w:rsidR="00D10A5A" w:rsidRPr="00764C8E" w:rsidRDefault="00D10A5A" w:rsidP="00C56146">
      <w:pPr>
        <w:spacing w:after="0" w:line="240" w:lineRule="auto"/>
        <w:jc w:val="both"/>
        <w:rPr>
          <w:rFonts w:ascii="Times New Roman" w:hAnsi="Times New Roman" w:cs="Times New Roman"/>
          <w:sz w:val="24"/>
          <w:szCs w:val="24"/>
        </w:rPr>
      </w:pPr>
    </w:p>
    <w:p w:rsidR="00DE3CDD" w:rsidRPr="00764C8E" w:rsidRDefault="00DE3CDD" w:rsidP="00C56146">
      <w:pPr>
        <w:pStyle w:val="Heading3"/>
        <w:spacing w:before="0" w:line="240" w:lineRule="auto"/>
        <w:jc w:val="both"/>
        <w:rPr>
          <w:rFonts w:eastAsiaTheme="minorHAnsi" w:cs="Times New Roman"/>
          <w:b w:val="0"/>
          <w:bCs w:val="0"/>
          <w:i/>
          <w:color w:val="auto"/>
          <w:szCs w:val="24"/>
        </w:rPr>
      </w:pPr>
      <w:bookmarkStart w:id="49" w:name="_Toc435516961"/>
      <w:r w:rsidRPr="00764C8E">
        <w:rPr>
          <w:rFonts w:eastAsiaTheme="minorHAnsi" w:cs="Times New Roman"/>
          <w:b w:val="0"/>
          <w:bCs w:val="0"/>
          <w:i/>
          <w:color w:val="auto"/>
          <w:szCs w:val="24"/>
        </w:rPr>
        <w:t>8120 Grohotişuri calcaroase şi de şisturi calcaroase din etajul montan până în cel alpin - Thlaspietea rotundifoli</w:t>
      </w:r>
      <w:bookmarkEnd w:id="49"/>
    </w:p>
    <w:p w:rsidR="00DE3CDD" w:rsidRDefault="00DE3CDD"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Deși acest tip de habitat nu este amintit în fișa standard, habitatul 8210 nu poate exista fără a fi prezent și habitatul 8120, din motive evidente. Grohotișurile calcaroase sunt prezente sub forma unor trene largi</w:t>
      </w:r>
      <w:r w:rsidR="00CD6889">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la baza abrupturilor calcaroase din toate masivele calcaroase, dar mai ales în Pietriceaua, Pietrele Sâlhoiului și Cearcănu. Habitatul este tipic, fiind prezentă specia caracteristică pentru acest tip de habitat, </w:t>
      </w:r>
      <w:r w:rsidRPr="00764C8E">
        <w:rPr>
          <w:rFonts w:ascii="Times New Roman" w:hAnsi="Times New Roman" w:cs="Times New Roman"/>
          <w:i/>
          <w:sz w:val="24"/>
          <w:szCs w:val="24"/>
          <w:lang w:val="ro-RO" w:eastAsia="ro-RO"/>
        </w:rPr>
        <w:t xml:space="preserve">Galium erectum, </w:t>
      </w:r>
      <w:r w:rsidRPr="00764C8E">
        <w:rPr>
          <w:rFonts w:ascii="Times New Roman" w:hAnsi="Times New Roman" w:cs="Times New Roman"/>
          <w:sz w:val="24"/>
          <w:szCs w:val="24"/>
          <w:lang w:val="ro-RO" w:eastAsia="ro-RO"/>
        </w:rPr>
        <w:t xml:space="preserve">în fitocenoze din cadrul celei mai răspândite și tipice asociații pentru habitatul 8120, </w:t>
      </w:r>
      <w:r w:rsidRPr="00764C8E">
        <w:rPr>
          <w:rFonts w:ascii="Times New Roman" w:hAnsi="Times New Roman" w:cs="Times New Roman"/>
          <w:i/>
          <w:iCs/>
          <w:sz w:val="24"/>
          <w:szCs w:val="24"/>
          <w:lang w:val="ro-RO" w:eastAsia="ro-RO"/>
        </w:rPr>
        <w:t>Thymo comosi - Galietum albi</w:t>
      </w:r>
      <w:r w:rsidRPr="00764C8E">
        <w:rPr>
          <w:rFonts w:ascii="Times New Roman" w:hAnsi="Times New Roman" w:cs="Times New Roman"/>
          <w:sz w:val="24"/>
          <w:szCs w:val="24"/>
          <w:lang w:val="ro-RO" w:eastAsia="ro-RO"/>
        </w:rPr>
        <w:t>. Structura fitocenozelor este destul de unitară în toți Munții Maramureșului. Foarte multe specii de plante migrează în acest habitat din cadrul celor două precedente, 8210 și 6190.</w:t>
      </w:r>
      <w:r w:rsidR="00591B52">
        <w:rPr>
          <w:rFonts w:ascii="Times New Roman" w:hAnsi="Times New Roman" w:cs="Times New Roman"/>
          <w:sz w:val="24"/>
          <w:szCs w:val="24"/>
          <w:lang w:val="ro-RO" w:eastAsia="ro-RO"/>
        </w:rPr>
        <w:t xml:space="preserve"> Suprafața ocupată de acest tip de habitat este de 15 ha. </w:t>
      </w:r>
    </w:p>
    <w:p w:rsidR="00D10A5A" w:rsidRPr="00764C8E" w:rsidRDefault="00D10A5A" w:rsidP="00C56146">
      <w:pPr>
        <w:spacing w:after="0" w:line="240" w:lineRule="auto"/>
        <w:jc w:val="both"/>
        <w:rPr>
          <w:rFonts w:ascii="Times New Roman" w:hAnsi="Times New Roman" w:cs="Times New Roman"/>
          <w:sz w:val="24"/>
          <w:szCs w:val="24"/>
          <w:lang w:val="ro-RO" w:eastAsia="ro-RO"/>
        </w:rPr>
      </w:pPr>
    </w:p>
    <w:p w:rsidR="00DE3CDD" w:rsidRPr="00764C8E" w:rsidRDefault="00DE3CDD" w:rsidP="00C56146">
      <w:pPr>
        <w:pStyle w:val="Heading3"/>
        <w:spacing w:before="0" w:line="240" w:lineRule="auto"/>
        <w:jc w:val="both"/>
        <w:rPr>
          <w:rFonts w:eastAsiaTheme="minorHAnsi" w:cs="Times New Roman"/>
          <w:b w:val="0"/>
          <w:bCs w:val="0"/>
          <w:i/>
          <w:color w:val="auto"/>
          <w:szCs w:val="24"/>
        </w:rPr>
      </w:pPr>
      <w:r w:rsidRPr="00764C8E">
        <w:rPr>
          <w:rFonts w:eastAsiaTheme="minorHAnsi" w:cs="Times New Roman"/>
          <w:b w:val="0"/>
          <w:bCs w:val="0"/>
          <w:i/>
          <w:color w:val="auto"/>
          <w:szCs w:val="24"/>
        </w:rPr>
        <w:t>8210 Versanţi stâncoşi calcaroşi cu vegetaţie casmofitică</w:t>
      </w:r>
      <w:bookmarkEnd w:id="48"/>
    </w:p>
    <w:p w:rsidR="00DE3CDD" w:rsidRDefault="00DE3CDD"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În cadrul stâncăriilor calcaroase de joasă altitudine</w:t>
      </w:r>
      <w:r w:rsidR="006F16E5">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se includ comunitățile dezvoltate în fisurile de stânci calcaroase din masivele insulare</w:t>
      </w:r>
      <w:r w:rsidR="006F16E5">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mici</w:t>
      </w:r>
      <w:r w:rsidR="006F16E5">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carbonatice ce apar risipite pe toată suprafața masivului. Fitocenoze aparținând celor mai comune două asociații calcifile saxifile</w:t>
      </w:r>
      <w:r w:rsidR="006F16E5">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central europene sunt prezente și aici, respectiv </w:t>
      </w:r>
      <w:r w:rsidRPr="00764C8E">
        <w:rPr>
          <w:rFonts w:ascii="Times New Roman" w:hAnsi="Times New Roman" w:cs="Times New Roman"/>
          <w:i/>
          <w:iCs/>
          <w:sz w:val="24"/>
          <w:szCs w:val="24"/>
          <w:lang w:val="ro-RO" w:eastAsia="ro-RO"/>
        </w:rPr>
        <w:t>Asplenio - Cystopteridetum fragilis</w:t>
      </w:r>
      <w:r w:rsidRPr="00764C8E">
        <w:rPr>
          <w:rFonts w:ascii="Times New Roman" w:hAnsi="Times New Roman" w:cs="Times New Roman"/>
          <w:sz w:val="24"/>
          <w:szCs w:val="24"/>
          <w:lang w:val="ro-RO" w:eastAsia="ro-RO"/>
        </w:rPr>
        <w:t xml:space="preserve"> în locurile mai puțin umbrite și mai puțin umede, iar în cele puternic umbrite aflate adesea chiar la liziera pădurilor care ating baza stâncilor, comunități din </w:t>
      </w:r>
      <w:r w:rsidRPr="00764C8E">
        <w:rPr>
          <w:rFonts w:ascii="Times New Roman" w:hAnsi="Times New Roman" w:cs="Times New Roman"/>
          <w:i/>
          <w:iCs/>
          <w:sz w:val="24"/>
          <w:szCs w:val="24"/>
          <w:lang w:val="ro-RO" w:eastAsia="ro-RO"/>
        </w:rPr>
        <w:t>Asplenio quadrivalenti - Poëtum nemoralis</w:t>
      </w:r>
      <w:r w:rsidRPr="00764C8E">
        <w:rPr>
          <w:rFonts w:ascii="Times New Roman" w:hAnsi="Times New Roman" w:cs="Times New Roman"/>
          <w:sz w:val="24"/>
          <w:szCs w:val="24"/>
          <w:lang w:val="ro-RO" w:eastAsia="ro-RO"/>
        </w:rPr>
        <w:t xml:space="preserve">. Aceste fitocenoze acoperă suprafața stâncăriilor din cel mai reprezentativ masiv calcaros al Munților Maramureșului, Pietriceaua. Micile masive calcaroase din nordul Munților Maramureșului, Piatra Arsă și Comanul Mic adăpostesc populații consistente de </w:t>
      </w:r>
      <w:r w:rsidRPr="00764C8E">
        <w:rPr>
          <w:rFonts w:ascii="Times New Roman" w:hAnsi="Times New Roman" w:cs="Times New Roman"/>
          <w:i/>
          <w:sz w:val="24"/>
          <w:szCs w:val="24"/>
          <w:lang w:val="ro-RO" w:eastAsia="ro-RO"/>
        </w:rPr>
        <w:t>Leontopodium alpinum</w:t>
      </w:r>
      <w:r w:rsidRPr="00764C8E">
        <w:rPr>
          <w:rFonts w:ascii="Times New Roman" w:hAnsi="Times New Roman" w:cs="Times New Roman"/>
          <w:sz w:val="24"/>
          <w:szCs w:val="24"/>
          <w:lang w:val="ro-RO" w:eastAsia="ro-RO"/>
        </w:rPr>
        <w:t xml:space="preserve"> în cadrul fitocenozelor din aceleași asociații. Numai în masivele din jumătatea estică a Munților Maramureșului, respectiv din Cearcănul și bazinele Sâlhoiului și Țibăului</w:t>
      </w:r>
      <w:r w:rsidR="006F16E5">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se află alături de fitocenozele din asociația precedentă și fitocenoze ale asociației endemice pentru Carpații nordici </w:t>
      </w:r>
      <w:r w:rsidRPr="00764C8E">
        <w:rPr>
          <w:rFonts w:ascii="Times New Roman" w:hAnsi="Times New Roman" w:cs="Times New Roman"/>
          <w:i/>
          <w:iCs/>
          <w:sz w:val="24"/>
          <w:szCs w:val="24"/>
          <w:lang w:val="ro-RO"/>
        </w:rPr>
        <w:t>Saxifrago luteo-viridis - Silenetum zawadzkii</w:t>
      </w:r>
      <w:r w:rsidRPr="00764C8E">
        <w:rPr>
          <w:rFonts w:ascii="Times New Roman" w:hAnsi="Times New Roman" w:cs="Times New Roman"/>
          <w:sz w:val="24"/>
          <w:szCs w:val="24"/>
          <w:lang w:val="ro-RO"/>
        </w:rPr>
        <w:t xml:space="preserve">. </w:t>
      </w:r>
      <w:r w:rsidRPr="00764C8E">
        <w:rPr>
          <w:rFonts w:ascii="Times New Roman" w:hAnsi="Times New Roman" w:cs="Times New Roman"/>
          <w:sz w:val="24"/>
          <w:szCs w:val="24"/>
          <w:lang w:val="ro-RO" w:eastAsia="ro-RO"/>
        </w:rPr>
        <w:t xml:space="preserve">Flora calcifilă este destul de reprezentativă, cea mai caracteristică specie fiind endemismul regional al Carpaților nordici </w:t>
      </w:r>
      <w:r w:rsidRPr="00764C8E">
        <w:rPr>
          <w:rFonts w:ascii="Times New Roman" w:hAnsi="Times New Roman" w:cs="Times New Roman"/>
          <w:i/>
          <w:sz w:val="24"/>
          <w:szCs w:val="24"/>
          <w:lang w:val="ro-RO" w:eastAsia="ro-RO"/>
        </w:rPr>
        <w:t xml:space="preserve">Silene (Melandrium) zawadskii </w:t>
      </w:r>
      <w:r w:rsidRPr="00764C8E">
        <w:rPr>
          <w:rFonts w:ascii="Times New Roman" w:hAnsi="Times New Roman" w:cs="Times New Roman"/>
          <w:sz w:val="24"/>
          <w:szCs w:val="24"/>
          <w:lang w:val="ro-RO" w:eastAsia="ro-RO"/>
        </w:rPr>
        <w:t>care este abundentă, după cum precizam, pe stâncăriile din jumătatea estică a masivului. Din cauza relativei inaccesibilități, acest habitat este mult mai ferit ca pajiștile din jur de efectele suprapășunatului cu ovine. În mod deosebit sunt protejate masivele încojurate de centuri forest</w:t>
      </w:r>
      <w:r w:rsidR="006F16E5">
        <w:rPr>
          <w:rFonts w:ascii="Times New Roman" w:hAnsi="Times New Roman" w:cs="Times New Roman"/>
          <w:sz w:val="24"/>
          <w:szCs w:val="24"/>
          <w:lang w:val="ro-RO" w:eastAsia="ro-RO"/>
        </w:rPr>
        <w:t>iere: Pietrele Sâlhoiului și Pi</w:t>
      </w:r>
      <w:r w:rsidRPr="00764C8E">
        <w:rPr>
          <w:rFonts w:ascii="Times New Roman" w:hAnsi="Times New Roman" w:cs="Times New Roman"/>
          <w:sz w:val="24"/>
          <w:szCs w:val="24"/>
          <w:lang w:val="ro-RO" w:eastAsia="ro-RO"/>
        </w:rPr>
        <w:t>e</w:t>
      </w:r>
      <w:r w:rsidR="006F16E5">
        <w:rPr>
          <w:rFonts w:ascii="Times New Roman" w:hAnsi="Times New Roman" w:cs="Times New Roman"/>
          <w:sz w:val="24"/>
          <w:szCs w:val="24"/>
          <w:lang w:val="ro-RO" w:eastAsia="ro-RO"/>
        </w:rPr>
        <w:t>t</w:t>
      </w:r>
      <w:r w:rsidRPr="00764C8E">
        <w:rPr>
          <w:rFonts w:ascii="Times New Roman" w:hAnsi="Times New Roman" w:cs="Times New Roman"/>
          <w:sz w:val="24"/>
          <w:szCs w:val="24"/>
          <w:lang w:val="ro-RO" w:eastAsia="ro-RO"/>
        </w:rPr>
        <w:t>riceaua.</w:t>
      </w:r>
    </w:p>
    <w:p w:rsidR="00D10A5A" w:rsidRPr="00764C8E" w:rsidRDefault="00D10A5A" w:rsidP="00C56146">
      <w:pPr>
        <w:spacing w:after="0" w:line="240" w:lineRule="auto"/>
        <w:jc w:val="both"/>
        <w:rPr>
          <w:rFonts w:ascii="Times New Roman" w:hAnsi="Times New Roman" w:cs="Times New Roman"/>
          <w:bCs/>
          <w:sz w:val="24"/>
          <w:szCs w:val="24"/>
          <w:lang w:val="ro-RO" w:eastAsia="ro-RO"/>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r w:rsidRPr="00764C8E">
        <w:rPr>
          <w:rFonts w:eastAsiaTheme="minorHAnsi" w:cs="Times New Roman"/>
          <w:b w:val="0"/>
          <w:bCs w:val="0"/>
          <w:i/>
          <w:color w:val="auto"/>
          <w:szCs w:val="24"/>
        </w:rPr>
        <w:lastRenderedPageBreak/>
        <w:t>6230* Pajiști montane de Nardus bogate în specii pe substraturi silicioase</w:t>
      </w:r>
      <w:bookmarkEnd w:id="44"/>
    </w:p>
    <w:p w:rsidR="00BD46C8" w:rsidRDefault="00700E00"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 xml:space="preserve">Pajiștile dominate de </w:t>
      </w:r>
      <w:r w:rsidRPr="00764C8E">
        <w:rPr>
          <w:rFonts w:ascii="Times New Roman" w:hAnsi="Times New Roman" w:cs="Times New Roman"/>
          <w:i/>
          <w:sz w:val="24"/>
          <w:szCs w:val="24"/>
          <w:lang w:val="ro-RO" w:eastAsia="ro-RO"/>
        </w:rPr>
        <w:t>Nardus stricta</w:t>
      </w:r>
      <w:r w:rsidRPr="00764C8E">
        <w:rPr>
          <w:rFonts w:ascii="Times New Roman" w:hAnsi="Times New Roman" w:cs="Times New Roman"/>
          <w:sz w:val="24"/>
          <w:szCs w:val="24"/>
          <w:lang w:val="ro-RO" w:eastAsia="ro-RO"/>
        </w:rPr>
        <w:t xml:space="preserve"> apar între 1</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570 </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1</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900 m altitudine în etajele boreal și subalpin și în cea mai mare parte sunt secundare, provenind din defrișarea molidișurilor și a tufărișurilor subalpine din habitatele 4060 și 4070*. Există o mozaicare clară a pajiștilor de </w:t>
      </w:r>
      <w:r w:rsidRPr="00764C8E">
        <w:rPr>
          <w:rFonts w:ascii="Times New Roman" w:hAnsi="Times New Roman" w:cs="Times New Roman"/>
          <w:i/>
          <w:sz w:val="24"/>
          <w:szCs w:val="24"/>
          <w:lang w:val="ro-RO" w:eastAsia="ro-RO"/>
        </w:rPr>
        <w:t>Nardus stricta</w:t>
      </w:r>
      <w:r w:rsidRPr="00764C8E">
        <w:rPr>
          <w:rFonts w:ascii="Times New Roman" w:hAnsi="Times New Roman" w:cs="Times New Roman"/>
          <w:sz w:val="24"/>
          <w:szCs w:val="24"/>
          <w:lang w:val="ro-RO" w:eastAsia="ro-RO"/>
        </w:rPr>
        <w:t xml:space="preserve"> degradate cu cele dominate de </w:t>
      </w:r>
      <w:r w:rsidRPr="00764C8E">
        <w:rPr>
          <w:rFonts w:ascii="Times New Roman" w:hAnsi="Times New Roman" w:cs="Times New Roman"/>
          <w:i/>
          <w:sz w:val="24"/>
          <w:szCs w:val="24"/>
          <w:lang w:val="ro-RO" w:eastAsia="ro-RO"/>
        </w:rPr>
        <w:t>Deschampsia caespitosa</w:t>
      </w:r>
      <w:r w:rsidRPr="00764C8E">
        <w:rPr>
          <w:rFonts w:ascii="Times New Roman" w:hAnsi="Times New Roman" w:cs="Times New Roman"/>
          <w:sz w:val="24"/>
          <w:szCs w:val="24"/>
          <w:lang w:val="ro-RO" w:eastAsia="ro-RO"/>
        </w:rPr>
        <w:t xml:space="preserve"> aparținând asociației boreale - subalpine </w:t>
      </w:r>
      <w:r w:rsidRPr="00764C8E">
        <w:rPr>
          <w:rFonts w:ascii="Times New Roman" w:hAnsi="Times New Roman" w:cs="Times New Roman"/>
          <w:i/>
          <w:sz w:val="24"/>
          <w:szCs w:val="24"/>
          <w:lang w:val="ro-RO" w:eastAsia="ro-RO"/>
        </w:rPr>
        <w:t>Phleo alpini - Deschampsietum caespitosae</w:t>
      </w:r>
      <w:r w:rsidRPr="00764C8E">
        <w:rPr>
          <w:rFonts w:ascii="Times New Roman" w:hAnsi="Times New Roman" w:cs="Times New Roman"/>
          <w:sz w:val="24"/>
          <w:szCs w:val="24"/>
          <w:lang w:val="ro-RO" w:eastAsia="ro-RO"/>
        </w:rPr>
        <w:t xml:space="preserve"> care acoperă în Munții Maramureșului și în alte masive cristaline și vulcanice din Carpați suprafețe mari în etajul subalpin și în cel boreal. În măsura în care această asociație</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larg răspândită nu este menționată de către ghidul național</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consideram ne</w:t>
      </w:r>
      <w:r w:rsidR="00AD72E2">
        <w:rPr>
          <w:rFonts w:ascii="Times New Roman" w:hAnsi="Times New Roman" w:cs="Times New Roman"/>
          <w:sz w:val="24"/>
          <w:szCs w:val="24"/>
          <w:lang w:val="ro-RO" w:eastAsia="ro-RO"/>
        </w:rPr>
        <w:t>cesară</w:t>
      </w:r>
      <w:r w:rsidRPr="00764C8E">
        <w:rPr>
          <w:rFonts w:ascii="Times New Roman" w:hAnsi="Times New Roman" w:cs="Times New Roman"/>
          <w:sz w:val="24"/>
          <w:szCs w:val="24"/>
          <w:lang w:val="ro-RO" w:eastAsia="ro-RO"/>
        </w:rPr>
        <w:t xml:space="preserve"> încadrarea ei la habitatul 6150 al pajiștilor subalpine și alpine acidofile pe substrat silicatic. Dealtfel, consideram că în viitor</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pajiștile degradate dominate de </w:t>
      </w:r>
      <w:r w:rsidRPr="00764C8E">
        <w:rPr>
          <w:rFonts w:ascii="Times New Roman" w:hAnsi="Times New Roman" w:cs="Times New Roman"/>
          <w:i/>
          <w:sz w:val="24"/>
          <w:szCs w:val="24"/>
          <w:lang w:val="ro-RO" w:eastAsia="ro-RO"/>
        </w:rPr>
        <w:t>Nardus stricta</w:t>
      </w:r>
      <w:r w:rsidRPr="00764C8E">
        <w:rPr>
          <w:rFonts w:ascii="Times New Roman" w:hAnsi="Times New Roman" w:cs="Times New Roman"/>
          <w:sz w:val="24"/>
          <w:szCs w:val="24"/>
          <w:lang w:val="ro-RO" w:eastAsia="ro-RO"/>
        </w:rPr>
        <w:t xml:space="preserve"> ar trebui încadrate tot la habitatul 6150 fiind sărace și nu „bogate” în specii. Pe harta habitatelor, a fost delimitată categoria „mozaic al habitatelor 6230*, 6150 și 4060 - facies cu specii de </w:t>
      </w:r>
      <w:r w:rsidRPr="00764C8E">
        <w:rPr>
          <w:rFonts w:ascii="Times New Roman" w:hAnsi="Times New Roman" w:cs="Times New Roman"/>
          <w:i/>
          <w:sz w:val="24"/>
          <w:szCs w:val="24"/>
          <w:lang w:val="ro-RO" w:eastAsia="ro-RO"/>
        </w:rPr>
        <w:t>Vaccinium</w:t>
      </w:r>
      <w:r w:rsidRPr="00764C8E">
        <w:rPr>
          <w:rFonts w:ascii="Times New Roman" w:hAnsi="Times New Roman" w:cs="Times New Roman"/>
          <w:sz w:val="24"/>
          <w:szCs w:val="24"/>
          <w:lang w:val="ro-RO" w:eastAsia="ro-RO"/>
        </w:rPr>
        <w:t>” pentru că cele trei categorii sunt imposibil de delimitat cartografic.</w:t>
      </w:r>
    </w:p>
    <w:p w:rsidR="00D10A5A" w:rsidRPr="00764C8E" w:rsidRDefault="00D10A5A" w:rsidP="00C56146">
      <w:pPr>
        <w:spacing w:after="0" w:line="240" w:lineRule="auto"/>
        <w:jc w:val="both"/>
        <w:rPr>
          <w:rFonts w:ascii="Times New Roman" w:hAnsi="Times New Roman" w:cs="Times New Roman"/>
          <w:sz w:val="24"/>
          <w:szCs w:val="24"/>
          <w:lang w:val="ro-RO" w:eastAsia="ro-RO"/>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bookmarkStart w:id="50" w:name="_Toc435516949"/>
      <w:r w:rsidRPr="00764C8E">
        <w:rPr>
          <w:rFonts w:eastAsiaTheme="minorHAnsi" w:cs="Times New Roman"/>
          <w:b w:val="0"/>
          <w:bCs w:val="0"/>
          <w:i/>
          <w:color w:val="auto"/>
          <w:szCs w:val="24"/>
        </w:rPr>
        <w:t>6410 Pajiști cu Molinia pe soluri calcaroase, turboase sau argiloase (Molinion ceruleae)</w:t>
      </w:r>
      <w:bookmarkEnd w:id="50"/>
    </w:p>
    <w:p w:rsidR="00BD46C8" w:rsidRDefault="00700E00"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rPr>
        <w:t xml:space="preserve">Speciile caracteristice sunt: </w:t>
      </w:r>
      <w:r w:rsidRPr="00764C8E">
        <w:rPr>
          <w:rFonts w:ascii="Times New Roman" w:hAnsi="Times New Roman" w:cs="Times New Roman"/>
          <w:i/>
          <w:iCs/>
          <w:sz w:val="24"/>
          <w:szCs w:val="24"/>
        </w:rPr>
        <w:t>Molinia coerulea</w:t>
      </w:r>
      <w:r w:rsidRPr="00764C8E">
        <w:rPr>
          <w:rFonts w:ascii="Times New Roman" w:hAnsi="Times New Roman" w:cs="Times New Roman"/>
          <w:sz w:val="24"/>
          <w:szCs w:val="24"/>
        </w:rPr>
        <w:t xml:space="preserve">, </w:t>
      </w:r>
      <w:r w:rsidRPr="00764C8E">
        <w:rPr>
          <w:rFonts w:ascii="Times New Roman" w:hAnsi="Times New Roman" w:cs="Times New Roman"/>
          <w:i/>
          <w:iCs/>
          <w:sz w:val="24"/>
          <w:szCs w:val="24"/>
        </w:rPr>
        <w:t>Dianthus superbus</w:t>
      </w:r>
      <w:r w:rsidRPr="00764C8E">
        <w:rPr>
          <w:rFonts w:ascii="Times New Roman" w:hAnsi="Times New Roman" w:cs="Times New Roman"/>
          <w:sz w:val="24"/>
          <w:szCs w:val="24"/>
        </w:rPr>
        <w:t xml:space="preserve">, </w:t>
      </w:r>
      <w:r w:rsidRPr="00764C8E">
        <w:rPr>
          <w:rFonts w:ascii="Times New Roman" w:hAnsi="Times New Roman" w:cs="Times New Roman"/>
          <w:i/>
          <w:iCs/>
          <w:sz w:val="24"/>
          <w:szCs w:val="24"/>
        </w:rPr>
        <w:t>Selinum carvifolia</w:t>
      </w:r>
      <w:r w:rsidRPr="00764C8E">
        <w:rPr>
          <w:rFonts w:ascii="Times New Roman" w:hAnsi="Times New Roman" w:cs="Times New Roman"/>
          <w:sz w:val="24"/>
          <w:szCs w:val="24"/>
        </w:rPr>
        <w:t xml:space="preserve">, </w:t>
      </w:r>
      <w:r w:rsidRPr="00764C8E">
        <w:rPr>
          <w:rFonts w:ascii="Times New Roman" w:hAnsi="Times New Roman" w:cs="Times New Roman"/>
          <w:i/>
          <w:iCs/>
          <w:sz w:val="24"/>
          <w:szCs w:val="24"/>
        </w:rPr>
        <w:t>Cirsium tuberosum</w:t>
      </w:r>
      <w:r w:rsidRPr="00764C8E">
        <w:rPr>
          <w:rFonts w:ascii="Times New Roman" w:hAnsi="Times New Roman" w:cs="Times New Roman"/>
          <w:sz w:val="24"/>
          <w:szCs w:val="24"/>
        </w:rPr>
        <w:t xml:space="preserve">, </w:t>
      </w:r>
      <w:r w:rsidRPr="00764C8E">
        <w:rPr>
          <w:rFonts w:ascii="Times New Roman" w:hAnsi="Times New Roman" w:cs="Times New Roman"/>
          <w:i/>
          <w:iCs/>
          <w:sz w:val="24"/>
          <w:szCs w:val="24"/>
        </w:rPr>
        <w:t>Colchicum autumnale</w:t>
      </w:r>
      <w:r w:rsidRPr="00764C8E">
        <w:rPr>
          <w:rFonts w:ascii="Times New Roman" w:hAnsi="Times New Roman" w:cs="Times New Roman"/>
          <w:sz w:val="24"/>
          <w:szCs w:val="24"/>
        </w:rPr>
        <w:t xml:space="preserve">, </w:t>
      </w:r>
      <w:r w:rsidRPr="00764C8E">
        <w:rPr>
          <w:rFonts w:ascii="Times New Roman" w:hAnsi="Times New Roman" w:cs="Times New Roman"/>
          <w:i/>
          <w:iCs/>
          <w:sz w:val="24"/>
          <w:szCs w:val="24"/>
        </w:rPr>
        <w:t>Inula salicina</w:t>
      </w:r>
      <w:r w:rsidRPr="00764C8E">
        <w:rPr>
          <w:rFonts w:ascii="Times New Roman" w:hAnsi="Times New Roman" w:cs="Times New Roman"/>
          <w:sz w:val="24"/>
          <w:szCs w:val="24"/>
        </w:rPr>
        <w:t xml:space="preserve">, </w:t>
      </w:r>
      <w:r w:rsidRPr="00764C8E">
        <w:rPr>
          <w:rFonts w:ascii="Times New Roman" w:hAnsi="Times New Roman" w:cs="Times New Roman"/>
          <w:i/>
          <w:iCs/>
          <w:sz w:val="24"/>
          <w:szCs w:val="24"/>
        </w:rPr>
        <w:t>Silaum silaus</w:t>
      </w:r>
      <w:r w:rsidRPr="00764C8E">
        <w:rPr>
          <w:rFonts w:ascii="Times New Roman" w:hAnsi="Times New Roman" w:cs="Times New Roman"/>
          <w:sz w:val="24"/>
          <w:szCs w:val="24"/>
        </w:rPr>
        <w:t xml:space="preserve">, </w:t>
      </w:r>
      <w:r w:rsidRPr="00764C8E">
        <w:rPr>
          <w:rFonts w:ascii="Times New Roman" w:hAnsi="Times New Roman" w:cs="Times New Roman"/>
          <w:i/>
          <w:iCs/>
          <w:sz w:val="24"/>
          <w:szCs w:val="24"/>
        </w:rPr>
        <w:t>Sanguisorba officinalis</w:t>
      </w:r>
      <w:r w:rsidRPr="00764C8E">
        <w:rPr>
          <w:rFonts w:ascii="Times New Roman" w:hAnsi="Times New Roman" w:cs="Times New Roman"/>
          <w:sz w:val="24"/>
          <w:szCs w:val="24"/>
        </w:rPr>
        <w:t xml:space="preserve">, </w:t>
      </w:r>
      <w:r w:rsidRPr="00764C8E">
        <w:rPr>
          <w:rFonts w:ascii="Times New Roman" w:hAnsi="Times New Roman" w:cs="Times New Roman"/>
          <w:i/>
          <w:iCs/>
          <w:sz w:val="24"/>
          <w:szCs w:val="24"/>
        </w:rPr>
        <w:t>Serratula tinctoria</w:t>
      </w:r>
      <w:r w:rsidRPr="00764C8E">
        <w:rPr>
          <w:rFonts w:ascii="Times New Roman" w:hAnsi="Times New Roman" w:cs="Times New Roman"/>
          <w:sz w:val="24"/>
          <w:szCs w:val="24"/>
        </w:rPr>
        <w:t xml:space="preserve">, </w:t>
      </w:r>
      <w:r w:rsidRPr="00764C8E">
        <w:rPr>
          <w:rFonts w:ascii="Times New Roman" w:hAnsi="Times New Roman" w:cs="Times New Roman"/>
          <w:i/>
          <w:iCs/>
          <w:sz w:val="24"/>
          <w:szCs w:val="24"/>
        </w:rPr>
        <w:t>Tetragonolobus maritimus</w:t>
      </w:r>
      <w:r w:rsidRPr="00764C8E">
        <w:rPr>
          <w:rFonts w:ascii="Times New Roman" w:hAnsi="Times New Roman" w:cs="Times New Roman"/>
          <w:sz w:val="24"/>
          <w:szCs w:val="24"/>
          <w:lang w:val="ro-RO" w:eastAsia="ro-RO"/>
        </w:rPr>
        <w:t>. Suprafața ocupată este de 1,8 ha. Acest habitat a fost identificat în trei mici lacuri glaciare colmatate aflate între depozitele morenaice din vastul circ glaciar</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de sub culmea Pietrosul Bardăului. Indivizii de </w:t>
      </w:r>
      <w:r w:rsidRPr="00764C8E">
        <w:rPr>
          <w:rFonts w:ascii="Times New Roman" w:hAnsi="Times New Roman" w:cs="Times New Roman"/>
          <w:i/>
          <w:sz w:val="24"/>
          <w:szCs w:val="24"/>
          <w:lang w:val="ro-RO" w:eastAsia="ro-RO"/>
        </w:rPr>
        <w:t>Molinia</w:t>
      </w:r>
      <w:r w:rsidRPr="00764C8E">
        <w:rPr>
          <w:rFonts w:ascii="Times New Roman" w:hAnsi="Times New Roman" w:cs="Times New Roman"/>
          <w:sz w:val="24"/>
          <w:szCs w:val="24"/>
          <w:lang w:val="ro-RO" w:eastAsia="ro-RO"/>
        </w:rPr>
        <w:t xml:space="preserve"> sunt în asociere cu specii de </w:t>
      </w:r>
      <w:r w:rsidRPr="00764C8E">
        <w:rPr>
          <w:rFonts w:ascii="Times New Roman" w:hAnsi="Times New Roman" w:cs="Times New Roman"/>
          <w:i/>
          <w:sz w:val="24"/>
          <w:szCs w:val="24"/>
          <w:lang w:val="ro-RO" w:eastAsia="ro-RO"/>
        </w:rPr>
        <w:t xml:space="preserve">Sphagnum </w:t>
      </w:r>
      <w:r w:rsidRPr="00764C8E">
        <w:rPr>
          <w:rFonts w:ascii="Times New Roman" w:hAnsi="Times New Roman" w:cs="Times New Roman"/>
          <w:sz w:val="24"/>
          <w:szCs w:val="24"/>
          <w:lang w:val="ro-RO" w:eastAsia="ro-RO"/>
        </w:rPr>
        <w:t xml:space="preserve">și sunt mult mai scunzi decât cei de la altitudini mai mari și de aceea aceste fitocenoze trebuie descrise ca aparținând unei asociații noi. Nu considerăm că aceste moliniete de lac glaciar au vreo legătură cu fitocenozele de </w:t>
      </w:r>
      <w:r w:rsidRPr="00764C8E">
        <w:rPr>
          <w:rFonts w:ascii="Times New Roman" w:hAnsi="Times New Roman" w:cs="Times New Roman"/>
          <w:i/>
          <w:sz w:val="24"/>
          <w:szCs w:val="24"/>
          <w:lang w:val="ro-RO" w:eastAsia="ro-RO"/>
        </w:rPr>
        <w:t>Molinia</w:t>
      </w:r>
      <w:r w:rsidRPr="00764C8E">
        <w:rPr>
          <w:rFonts w:ascii="Times New Roman" w:hAnsi="Times New Roman" w:cs="Times New Roman"/>
          <w:sz w:val="24"/>
          <w:szCs w:val="24"/>
          <w:lang w:val="ro-RO" w:eastAsia="ro-RO"/>
        </w:rPr>
        <w:t xml:space="preserve"> </w:t>
      </w:r>
      <w:r w:rsidRPr="00764C8E">
        <w:rPr>
          <w:rFonts w:ascii="Times New Roman" w:hAnsi="Times New Roman" w:cs="Times New Roman"/>
          <w:i/>
          <w:sz w:val="24"/>
          <w:szCs w:val="24"/>
          <w:lang w:val="ro-RO" w:eastAsia="ro-RO"/>
        </w:rPr>
        <w:t xml:space="preserve">coerulea </w:t>
      </w:r>
      <w:r w:rsidRPr="00764C8E">
        <w:rPr>
          <w:rFonts w:ascii="Times New Roman" w:hAnsi="Times New Roman" w:cs="Times New Roman"/>
          <w:sz w:val="24"/>
          <w:szCs w:val="24"/>
          <w:lang w:val="ro-RO" w:eastAsia="ro-RO"/>
        </w:rPr>
        <w:t xml:space="preserve">cu </w:t>
      </w:r>
      <w:r w:rsidRPr="00764C8E">
        <w:rPr>
          <w:rFonts w:ascii="Times New Roman" w:hAnsi="Times New Roman" w:cs="Times New Roman"/>
          <w:i/>
          <w:sz w:val="24"/>
          <w:szCs w:val="24"/>
          <w:lang w:val="ro-RO" w:eastAsia="ro-RO"/>
        </w:rPr>
        <w:t>Sphagnum compactum</w:t>
      </w:r>
      <w:r w:rsidRPr="00764C8E">
        <w:rPr>
          <w:rFonts w:ascii="Times New Roman" w:hAnsi="Times New Roman" w:cs="Times New Roman"/>
          <w:sz w:val="24"/>
          <w:szCs w:val="24"/>
          <w:lang w:val="ro-RO" w:eastAsia="ro-RO"/>
        </w:rPr>
        <w:t xml:space="preserve"> din Carpații nordici, care sunt caracteristice versanților și platourilor subalpine din această regiune, </w:t>
      </w:r>
      <w:r w:rsidRPr="00764C8E">
        <w:rPr>
          <w:rFonts w:ascii="Times New Roman" w:hAnsi="Times New Roman" w:cs="Times New Roman"/>
          <w:i/>
          <w:sz w:val="24"/>
          <w:szCs w:val="24"/>
          <w:lang w:val="ro-RO" w:eastAsia="ro-RO"/>
        </w:rPr>
        <w:t>Sphagno compacti-Molinietum coeruleae</w:t>
      </w:r>
      <w:r w:rsidRPr="00764C8E">
        <w:rPr>
          <w:rFonts w:ascii="Times New Roman" w:hAnsi="Times New Roman" w:cs="Times New Roman"/>
          <w:sz w:val="24"/>
          <w:szCs w:val="24"/>
          <w:lang w:val="ro-RO" w:eastAsia="ro-RO"/>
        </w:rPr>
        <w:t xml:space="preserve">. În cadrul fitocenozelor se remarcă speciile de turbărie </w:t>
      </w:r>
      <w:r w:rsidRPr="00764C8E">
        <w:rPr>
          <w:rFonts w:ascii="Times New Roman" w:hAnsi="Times New Roman" w:cs="Times New Roman"/>
          <w:i/>
          <w:sz w:val="24"/>
          <w:szCs w:val="24"/>
          <w:lang w:val="ro-RO" w:eastAsia="ro-RO"/>
        </w:rPr>
        <w:t xml:space="preserve">Carex pauciflora, Carex limosa </w:t>
      </w:r>
      <w:r w:rsidRPr="00764C8E">
        <w:rPr>
          <w:rFonts w:ascii="Times New Roman" w:hAnsi="Times New Roman" w:cs="Times New Roman"/>
          <w:sz w:val="24"/>
          <w:szCs w:val="24"/>
          <w:lang w:val="ro-RO" w:eastAsia="ro-RO"/>
        </w:rPr>
        <w:t xml:space="preserve">și unele specii de </w:t>
      </w:r>
      <w:r w:rsidRPr="00764C8E">
        <w:rPr>
          <w:rFonts w:ascii="Times New Roman" w:hAnsi="Times New Roman" w:cs="Times New Roman"/>
          <w:i/>
          <w:sz w:val="24"/>
          <w:szCs w:val="24"/>
          <w:lang w:val="ro-RO" w:eastAsia="ro-RO"/>
        </w:rPr>
        <w:t xml:space="preserve">Sphagnum. </w:t>
      </w:r>
      <w:r w:rsidRPr="00764C8E">
        <w:rPr>
          <w:rFonts w:ascii="Times New Roman" w:hAnsi="Times New Roman" w:cs="Times New Roman"/>
          <w:sz w:val="24"/>
          <w:szCs w:val="24"/>
          <w:lang w:val="ro-RO" w:eastAsia="ro-RO"/>
        </w:rPr>
        <w:t>Molinietele</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aparent uscate la suprafață, stau, spre deosebire de sfagnetele degradate din jur, nu pe un strat gros de turbă</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ci sunt suspendate pe o „saltea” de apă. Natura deosebită a acestor fitocenoze</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cu totul aparte din tăurile glaciare de sub Pietrosul Bardăului necesita un studiu ecologic special, dar ele trebuie ferite de drenare în viitor și conservate</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prin înconjurarea lacurilor glaciare cu centuri compacte de tufărișuri de jneapăn. </w:t>
      </w:r>
    </w:p>
    <w:p w:rsidR="00D10A5A" w:rsidRPr="00764C8E" w:rsidRDefault="00D10A5A" w:rsidP="00C56146">
      <w:pPr>
        <w:spacing w:after="0" w:line="240" w:lineRule="auto"/>
        <w:jc w:val="both"/>
        <w:rPr>
          <w:rFonts w:ascii="Times New Roman" w:hAnsi="Times New Roman" w:cs="Times New Roman"/>
          <w:sz w:val="24"/>
          <w:szCs w:val="24"/>
          <w:lang w:val="ro-RO" w:eastAsia="ro-RO"/>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bookmarkStart w:id="51" w:name="_Toc435516950"/>
      <w:r w:rsidRPr="00764C8E">
        <w:rPr>
          <w:rFonts w:eastAsiaTheme="minorHAnsi" w:cs="Times New Roman"/>
          <w:b w:val="0"/>
          <w:bCs w:val="0"/>
          <w:i/>
          <w:color w:val="auto"/>
          <w:szCs w:val="24"/>
        </w:rPr>
        <w:t>6430 Comunităti de liziera cu ierburi înalte higrofile de la nivelul câmpiilor, până la cel montan alpin</w:t>
      </w:r>
      <w:bookmarkEnd w:id="51"/>
    </w:p>
    <w:p w:rsidR="00BD46C8" w:rsidRDefault="00700E00"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rPr>
        <w:t>Supraf</w:t>
      </w:r>
      <w:r w:rsidR="00AE38D8">
        <w:rPr>
          <w:rFonts w:ascii="Times New Roman" w:hAnsi="Times New Roman" w:cs="Times New Roman"/>
          <w:sz w:val="24"/>
          <w:szCs w:val="24"/>
        </w:rPr>
        <w:t xml:space="preserve">ața acestui habitat este de 2.891 </w:t>
      </w:r>
      <w:r w:rsidRPr="00764C8E">
        <w:rPr>
          <w:rFonts w:ascii="Times New Roman" w:hAnsi="Times New Roman" w:cs="Times New Roman"/>
          <w:sz w:val="24"/>
          <w:szCs w:val="24"/>
        </w:rPr>
        <w:t xml:space="preserve">ha. </w:t>
      </w:r>
      <w:r w:rsidRPr="00764C8E">
        <w:rPr>
          <w:rFonts w:ascii="Times New Roman" w:hAnsi="Times New Roman" w:cs="Times New Roman"/>
          <w:sz w:val="24"/>
          <w:szCs w:val="24"/>
          <w:lang w:val="ro-RO" w:eastAsia="ro-RO"/>
        </w:rPr>
        <w:t>Aceste comunități înalte higrofile sunt foarte variate</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din punct de vedere floristic și au un ecart ecologic foarte mare. Sunt alcătuite exclusiv din specii ierbacee înalte foarte viguroase, higrofile, instalate pe soluri aluvionare</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crude bogate în nutrienți.  Sunt greu de invadat de către specii străine, deoarece în interiorul fitocenozelor există între specii o competiție acerbă pentru lumină, spațiu și hrană</w:t>
      </w:r>
      <w:r w:rsidRPr="00764C8E">
        <w:rPr>
          <w:rFonts w:ascii="Times New Roman" w:hAnsi="Times New Roman" w:cs="Times New Roman"/>
          <w:i/>
          <w:sz w:val="24"/>
          <w:szCs w:val="24"/>
          <w:lang w:val="ro-RO" w:eastAsia="ro-RO"/>
        </w:rPr>
        <w:t xml:space="preserve">. </w:t>
      </w:r>
      <w:r w:rsidRPr="00764C8E">
        <w:rPr>
          <w:rFonts w:ascii="Times New Roman" w:hAnsi="Times New Roman" w:cs="Times New Roman"/>
          <w:sz w:val="24"/>
          <w:szCs w:val="24"/>
          <w:lang w:val="ro-RO" w:eastAsia="ro-RO"/>
        </w:rPr>
        <w:t xml:space="preserve">Din punct de vedere conservativ valoarea lor este mare, aici existând destul de multe specii endemice carpatine, nu numai dintre plante, dar și dintre nevertebrate. Fiind situate aproape exclusiv în lungul pâraielor montane, sunt destul de dificil de evaluat într-o proporție mare. O suprafață de circa 15% din cea ocupată pe teritoiul PNMM a fost evaluată din punctul de vedere al stării de conservare. Deși în Carpații Românești este o prezență frecventă pe pereții circurilor glaciare și glacio-nivale, fitocenozele asociației </w:t>
      </w:r>
      <w:r w:rsidRPr="00764C8E">
        <w:rPr>
          <w:rFonts w:ascii="Times New Roman" w:hAnsi="Times New Roman" w:cs="Times New Roman"/>
          <w:i/>
          <w:iCs/>
          <w:sz w:val="24"/>
          <w:szCs w:val="24"/>
          <w:lang w:val="ro-RO" w:eastAsia="ro-RO"/>
        </w:rPr>
        <w:t xml:space="preserve">Aconitetum taurici </w:t>
      </w:r>
      <w:r w:rsidRPr="00764C8E">
        <w:rPr>
          <w:rFonts w:ascii="Times New Roman" w:hAnsi="Times New Roman" w:cs="Times New Roman"/>
          <w:sz w:val="24"/>
          <w:szCs w:val="24"/>
          <w:lang w:val="ro-RO" w:eastAsia="ro-RO"/>
        </w:rPr>
        <w:t>nu au fost întânite pe pereții circurilor glaciare și glacio-nivale din masivele Pietrosul Bardăului, Farcău - Mihailecu, Pop Ivan, Toroiaga sau Fântâna Stanchii</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în ciuda căutărilor insistente. Chiar și specia edificatoare este rar întâlnită în întregul areal - cauza fiind distrugerea lor prin călcare de către turmele de oi. O excepție importantă o constituie bazinul Țibăului, unde în lungul râului principal și al afluenților de dreapta ai acestuia, peste 60% din lungimea râurilor și pâraielor este ocupată de fitocenoze ale habitatului 6430.</w:t>
      </w:r>
    </w:p>
    <w:p w:rsidR="00D10A5A" w:rsidRPr="00764C8E" w:rsidRDefault="00D10A5A" w:rsidP="00C56146">
      <w:pPr>
        <w:spacing w:after="0" w:line="240" w:lineRule="auto"/>
        <w:jc w:val="both"/>
        <w:rPr>
          <w:rFonts w:ascii="Times New Roman" w:hAnsi="Times New Roman" w:cs="Times New Roman"/>
          <w:sz w:val="24"/>
          <w:szCs w:val="24"/>
          <w:lang w:val="ro-RO" w:eastAsia="ro-RO"/>
        </w:rPr>
      </w:pPr>
    </w:p>
    <w:p w:rsidR="00DE3CDD" w:rsidRPr="00764C8E" w:rsidRDefault="00DE3CDD" w:rsidP="00C56146">
      <w:pPr>
        <w:pStyle w:val="Heading3"/>
        <w:spacing w:before="0" w:line="240" w:lineRule="auto"/>
        <w:jc w:val="both"/>
        <w:rPr>
          <w:rFonts w:eastAsiaTheme="minorHAnsi" w:cs="Times New Roman"/>
          <w:b w:val="0"/>
          <w:bCs w:val="0"/>
          <w:i/>
          <w:color w:val="auto"/>
          <w:szCs w:val="24"/>
        </w:rPr>
      </w:pPr>
      <w:bookmarkStart w:id="52" w:name="_Toc435516970"/>
      <w:bookmarkStart w:id="53" w:name="_Toc435516951"/>
      <w:r w:rsidRPr="00764C8E">
        <w:rPr>
          <w:rFonts w:eastAsiaTheme="minorHAnsi" w:cs="Times New Roman"/>
          <w:b w:val="0"/>
          <w:bCs w:val="0"/>
          <w:i/>
          <w:color w:val="auto"/>
          <w:szCs w:val="24"/>
        </w:rPr>
        <w:lastRenderedPageBreak/>
        <w:t>6440 Pajişti aluviale ale văilor râurilor din Cnidion dubii</w:t>
      </w:r>
      <w:bookmarkEnd w:id="52"/>
    </w:p>
    <w:p w:rsidR="00DE3CDD" w:rsidRDefault="00DE3CDD"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iCs/>
          <w:sz w:val="24"/>
          <w:szCs w:val="24"/>
          <w:lang w:val="ro-RO" w:eastAsia="ro-RO"/>
        </w:rPr>
        <w:t>A</w:t>
      </w:r>
      <w:r w:rsidRPr="00764C8E">
        <w:rPr>
          <w:rFonts w:ascii="Times New Roman" w:hAnsi="Times New Roman" w:cs="Times New Roman"/>
          <w:sz w:val="24"/>
          <w:szCs w:val="24"/>
          <w:lang w:val="ro-RO" w:eastAsia="ro-RO"/>
        </w:rPr>
        <w:t>par frecvent în etajul boreal în luncile râurilor montane și mai ales în depresiunea largă de la izvoarele Sâlhoiului și Ursului</w:t>
      </w:r>
      <w:r w:rsidR="00AD72E2">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în locul defrișărilor recente. Este vorba despre fitocenoze cu valoare conservativă relativ redusă la nivel regional și cu răspândire punctiformă, insulară în cadrul altor habitate, fapt care le face greu de cartografiat.</w:t>
      </w:r>
    </w:p>
    <w:p w:rsidR="00D10A5A" w:rsidRPr="00764C8E" w:rsidRDefault="00D10A5A" w:rsidP="00C56146">
      <w:pPr>
        <w:spacing w:after="0" w:line="240" w:lineRule="auto"/>
        <w:jc w:val="both"/>
        <w:rPr>
          <w:rFonts w:ascii="Times New Roman" w:hAnsi="Times New Roman" w:cs="Times New Roman"/>
          <w:sz w:val="24"/>
          <w:szCs w:val="24"/>
          <w:lang w:val="ro-RO" w:eastAsia="ro-RO"/>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r w:rsidRPr="00764C8E">
        <w:rPr>
          <w:rFonts w:eastAsiaTheme="minorHAnsi" w:cs="Times New Roman"/>
          <w:b w:val="0"/>
          <w:bCs w:val="0"/>
          <w:i/>
          <w:color w:val="auto"/>
          <w:szCs w:val="24"/>
        </w:rPr>
        <w:t>6520 Fânețe montane</w:t>
      </w:r>
      <w:bookmarkEnd w:id="53"/>
    </w:p>
    <w:p w:rsidR="00BD46C8" w:rsidRPr="00764C8E" w:rsidRDefault="00700E00" w:rsidP="00C56146">
      <w:pPr>
        <w:autoSpaceDE w:val="0"/>
        <w:autoSpaceDN w:val="0"/>
        <w:adjustRightInd w:val="0"/>
        <w:spacing w:after="0" w:line="240" w:lineRule="auto"/>
        <w:jc w:val="both"/>
        <w:rPr>
          <w:rFonts w:ascii="Times New Roman" w:hAnsi="Times New Roman" w:cs="Times New Roman"/>
          <w:i/>
          <w:iCs/>
          <w:sz w:val="24"/>
          <w:szCs w:val="24"/>
          <w:lang w:val="ro-RO" w:eastAsia="ro-RO"/>
        </w:rPr>
      </w:pPr>
      <w:r w:rsidRPr="00764C8E">
        <w:rPr>
          <w:rFonts w:ascii="Times New Roman" w:hAnsi="Times New Roman" w:cs="Times New Roman"/>
          <w:sz w:val="24"/>
          <w:szCs w:val="24"/>
        </w:rPr>
        <w:t xml:space="preserve">Acest habitat ocupa o suprafață de 11.379 ha. </w:t>
      </w:r>
      <w:r w:rsidRPr="00764C8E">
        <w:rPr>
          <w:rFonts w:ascii="Times New Roman" w:hAnsi="Times New Roman" w:cs="Times New Roman"/>
          <w:sz w:val="24"/>
          <w:szCs w:val="24"/>
          <w:lang w:val="ro-RO" w:eastAsia="ro-RO"/>
        </w:rPr>
        <w:t xml:space="preserve">Acestea sunt pajiști secundare mezofile plasate într-un larg ecart altitudinal între 600 </w:t>
      </w:r>
      <w:r w:rsidR="003102A9">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1</w:t>
      </w:r>
      <w:r w:rsidR="003102A9">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600 m. Cele folosite ca fânețe</w:t>
      </w:r>
      <w:r w:rsidR="003102A9">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în cadrul unui management tradițional</w:t>
      </w:r>
      <w:r w:rsidR="003102A9">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au o mare diversitate floristică care se reduc</w:t>
      </w:r>
      <w:r w:rsidR="003102A9">
        <w:rPr>
          <w:rFonts w:ascii="Times New Roman" w:hAnsi="Times New Roman" w:cs="Times New Roman"/>
          <w:sz w:val="24"/>
          <w:szCs w:val="24"/>
          <w:lang w:val="ro-RO" w:eastAsia="ro-RO"/>
        </w:rPr>
        <w:t>e foarte mult în cazul pășunilor</w:t>
      </w:r>
      <w:r w:rsidR="00853902">
        <w:rPr>
          <w:rFonts w:ascii="Times New Roman" w:hAnsi="Times New Roman" w:cs="Times New Roman"/>
          <w:sz w:val="24"/>
          <w:szCs w:val="24"/>
          <w:lang w:val="ro-RO" w:eastAsia="ro-RO"/>
        </w:rPr>
        <w:t xml:space="preserve"> intensive</w:t>
      </w:r>
      <w:r w:rsidRPr="00764C8E">
        <w:rPr>
          <w:rFonts w:ascii="Times New Roman" w:hAnsi="Times New Roman" w:cs="Times New Roman"/>
          <w:sz w:val="24"/>
          <w:szCs w:val="24"/>
          <w:lang w:val="ro-RO" w:eastAsia="ro-RO"/>
        </w:rPr>
        <w:t xml:space="preserve"> de ovine. Aceste fânețe tradiționale trebuie să fie obiectul unor măsuri de conservare aparte, diferențiate în cadrul acestui </w:t>
      </w:r>
      <w:r w:rsidR="003102A9">
        <w:rPr>
          <w:rFonts w:ascii="Times New Roman" w:hAnsi="Times New Roman" w:cs="Times New Roman"/>
          <w:sz w:val="24"/>
          <w:szCs w:val="24"/>
          <w:lang w:val="ro-RO" w:eastAsia="ro-RO"/>
        </w:rPr>
        <w:t>habitat, ele având cu totul altă</w:t>
      </w:r>
      <w:r w:rsidRPr="00764C8E">
        <w:rPr>
          <w:rFonts w:ascii="Times New Roman" w:hAnsi="Times New Roman" w:cs="Times New Roman"/>
          <w:sz w:val="24"/>
          <w:szCs w:val="24"/>
          <w:lang w:val="ro-RO" w:eastAsia="ro-RO"/>
        </w:rPr>
        <w:t xml:space="preserve"> valoare față de pășunile încadrate</w:t>
      </w:r>
      <w:r w:rsidR="003102A9">
        <w:rPr>
          <w:rFonts w:ascii="Times New Roman" w:hAnsi="Times New Roman" w:cs="Times New Roman"/>
          <w:sz w:val="24"/>
          <w:szCs w:val="24"/>
          <w:lang w:val="ro-RO" w:eastAsia="ro-RO"/>
        </w:rPr>
        <w:t xml:space="preserve"> tot aici. Apreciem că circa 15</w:t>
      </w:r>
      <w:r w:rsidRPr="00764C8E">
        <w:rPr>
          <w:rFonts w:ascii="Times New Roman" w:hAnsi="Times New Roman" w:cs="Times New Roman"/>
          <w:sz w:val="24"/>
          <w:szCs w:val="24"/>
          <w:lang w:val="ro-RO" w:eastAsia="ro-RO"/>
        </w:rPr>
        <w:t xml:space="preserve">% din suprafața mare ocupată de pajiștile habitatului 6520 sunt reprezentate de fânețe tradiționale. Majoritatea fitocenozelor din cadrul habitatului 6520 aparțin asociației </w:t>
      </w:r>
      <w:r w:rsidRPr="00764C8E">
        <w:rPr>
          <w:rFonts w:ascii="Times New Roman" w:hAnsi="Times New Roman" w:cs="Times New Roman"/>
          <w:i/>
          <w:iCs/>
          <w:sz w:val="24"/>
          <w:szCs w:val="24"/>
          <w:lang w:val="ro-RO" w:eastAsia="ro-RO"/>
        </w:rPr>
        <w:t xml:space="preserve">Festuco rubrae-Agrostietum capillaris, </w:t>
      </w:r>
      <w:r w:rsidRPr="00764C8E">
        <w:rPr>
          <w:rFonts w:ascii="Times New Roman" w:hAnsi="Times New Roman" w:cs="Times New Roman"/>
          <w:sz w:val="24"/>
          <w:szCs w:val="24"/>
          <w:lang w:val="ro-RO" w:eastAsia="ro-RO"/>
        </w:rPr>
        <w:t xml:space="preserve">iar suprafețe mai reduse pot fi atribuite asociațiilor </w:t>
      </w:r>
      <w:r w:rsidRPr="00764C8E">
        <w:rPr>
          <w:rFonts w:ascii="Times New Roman" w:hAnsi="Times New Roman" w:cs="Times New Roman"/>
          <w:i/>
          <w:iCs/>
          <w:sz w:val="24"/>
          <w:szCs w:val="24"/>
          <w:lang w:val="ro-RO" w:eastAsia="ro-RO"/>
        </w:rPr>
        <w:t>Poo-Trisetetum flavescentis</w:t>
      </w:r>
      <w:r w:rsidRPr="00764C8E">
        <w:rPr>
          <w:rFonts w:ascii="Times New Roman" w:hAnsi="Times New Roman" w:cs="Times New Roman"/>
          <w:sz w:val="24"/>
          <w:szCs w:val="24"/>
          <w:lang w:val="ro-RO" w:eastAsia="ro-RO"/>
        </w:rPr>
        <w:t xml:space="preserve">, </w:t>
      </w:r>
      <w:r w:rsidRPr="00764C8E">
        <w:rPr>
          <w:rFonts w:ascii="Times New Roman" w:hAnsi="Times New Roman" w:cs="Times New Roman"/>
          <w:i/>
          <w:iCs/>
          <w:sz w:val="24"/>
          <w:szCs w:val="24"/>
          <w:lang w:val="ro-RO" w:eastAsia="ro-RO"/>
        </w:rPr>
        <w:t xml:space="preserve">Trisetetum flavescentis </w:t>
      </w:r>
      <w:r w:rsidRPr="00764C8E">
        <w:rPr>
          <w:rFonts w:ascii="Times New Roman" w:hAnsi="Times New Roman" w:cs="Times New Roman"/>
          <w:sz w:val="24"/>
          <w:szCs w:val="24"/>
          <w:lang w:val="ro-RO" w:eastAsia="ro-RO"/>
        </w:rPr>
        <w:t xml:space="preserve">și </w:t>
      </w:r>
      <w:r w:rsidRPr="00764C8E">
        <w:rPr>
          <w:rFonts w:ascii="Times New Roman" w:hAnsi="Times New Roman" w:cs="Times New Roman"/>
          <w:i/>
          <w:iCs/>
          <w:sz w:val="24"/>
          <w:szCs w:val="24"/>
          <w:lang w:val="ro-RO" w:eastAsia="ro-RO"/>
        </w:rPr>
        <w:t>Anthoxantho - Agrostietum capillaris</w:t>
      </w:r>
      <w:r w:rsidRPr="00764C8E">
        <w:rPr>
          <w:rFonts w:ascii="Times New Roman" w:hAnsi="Times New Roman" w:cs="Times New Roman"/>
          <w:sz w:val="24"/>
          <w:szCs w:val="24"/>
          <w:lang w:val="ro-RO" w:eastAsia="ro-RO"/>
        </w:rPr>
        <w:t>.</w:t>
      </w:r>
    </w:p>
    <w:p w:rsidR="00BD46C8" w:rsidRPr="00764C8E" w:rsidRDefault="00700E00"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Nu atribuirea fitocenologică a suprafețelor de pajiști din cadrul habitatul 6520 este însă importantă, ci găsirea suprafețelor cu pajiști montane bine conservate, cu grad de ruderalizare scăzut, cu o diversitate floristică ridicată, ceea ce implică și o diversitate faunistică ridicată. Acestea aparțin</w:t>
      </w:r>
      <w:r w:rsidR="003102A9">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după cum arătam mai sus </w:t>
      </w:r>
      <w:r w:rsidRPr="00764C8E">
        <w:rPr>
          <w:rFonts w:ascii="Times New Roman" w:hAnsi="Times New Roman" w:cs="Times New Roman"/>
          <w:b/>
          <w:sz w:val="24"/>
          <w:szCs w:val="24"/>
          <w:lang w:val="ro-RO" w:eastAsia="ro-RO"/>
        </w:rPr>
        <w:t>fânețelor tradiționale</w:t>
      </w:r>
      <w:r w:rsidRPr="00764C8E">
        <w:rPr>
          <w:rFonts w:ascii="Times New Roman" w:hAnsi="Times New Roman" w:cs="Times New Roman"/>
          <w:sz w:val="24"/>
          <w:szCs w:val="24"/>
          <w:lang w:val="ro-RO" w:eastAsia="ro-RO"/>
        </w:rPr>
        <w:t xml:space="preserve"> din jurul vetrelor așezărilor umane. Prin contrast, pajiștile habitatului 6520</w:t>
      </w:r>
      <w:r w:rsidR="003102A9">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folosite ca </w:t>
      </w:r>
      <w:r w:rsidRPr="00764C8E">
        <w:rPr>
          <w:rFonts w:ascii="Times New Roman" w:hAnsi="Times New Roman" w:cs="Times New Roman"/>
          <w:b/>
          <w:sz w:val="24"/>
          <w:szCs w:val="24"/>
          <w:lang w:val="ro-RO" w:eastAsia="ro-RO"/>
        </w:rPr>
        <w:t>pășuni intensive</w:t>
      </w:r>
      <w:r w:rsidRPr="00764C8E">
        <w:rPr>
          <w:rFonts w:ascii="Times New Roman" w:hAnsi="Times New Roman" w:cs="Times New Roman"/>
          <w:sz w:val="24"/>
          <w:szCs w:val="24"/>
          <w:lang w:val="ro-RO" w:eastAsia="ro-RO"/>
        </w:rPr>
        <w:t xml:space="preserve"> au o diversitate floristică și faunistică mult redusă. Cele două categorii</w:t>
      </w:r>
      <w:r w:rsidR="003102A9">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net diferite între ele ca valoare conservativă ale habitatului 6520 sunt ușor de deosebit.</w:t>
      </w:r>
    </w:p>
    <w:p w:rsidR="00BD46C8" w:rsidRPr="00764C8E" w:rsidRDefault="00700E00" w:rsidP="00C56146">
      <w:pPr>
        <w:pStyle w:val="NoSpacing"/>
        <w:jc w:val="both"/>
        <w:rPr>
          <w:rFonts w:ascii="Times New Roman" w:hAnsi="Times New Roman" w:cs="Times New Roman"/>
          <w:sz w:val="24"/>
          <w:szCs w:val="24"/>
          <w:lang w:val="ro-RO" w:eastAsia="ro-RO"/>
        </w:rPr>
      </w:pPr>
      <w:r w:rsidRPr="00764C8E">
        <w:rPr>
          <w:rFonts w:ascii="Times New Roman" w:hAnsi="Times New Roman" w:cs="Times New Roman"/>
          <w:b/>
          <w:sz w:val="24"/>
          <w:szCs w:val="24"/>
          <w:lang w:val="ro-RO" w:eastAsia="ro-RO"/>
        </w:rPr>
        <w:t xml:space="preserve">Fânețele tradiționale </w:t>
      </w:r>
      <w:r w:rsidRPr="00764C8E">
        <w:rPr>
          <w:rFonts w:ascii="Times New Roman" w:hAnsi="Times New Roman" w:cs="Times New Roman"/>
          <w:sz w:val="24"/>
          <w:szCs w:val="24"/>
          <w:lang w:val="ro-RO" w:eastAsia="ro-RO"/>
        </w:rPr>
        <w:t>sunt în Munții Maramureșului grupate pe suprafețe foarte mari în jurul așezărilor umane importante, pe munceii din jurul acestora și sunt împărțite în mici proprietăți private</w:t>
      </w:r>
      <w:r w:rsidR="003102A9">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despărțite prin garduri de lemn sau centuri de arbuști care, chiar ele constituie elemente de valoare ale peisajului rural tradițional. Fiecare astfel de propietate - parcelă de fâneață are un sălaș - locuință temporară- adiacent</w:t>
      </w:r>
      <w:r w:rsidR="003102A9">
        <w:rPr>
          <w:rFonts w:ascii="Times New Roman" w:hAnsi="Times New Roman" w:cs="Times New Roman"/>
          <w:sz w:val="24"/>
          <w:szCs w:val="24"/>
          <w:lang w:val="ro-RO" w:eastAsia="ro-RO"/>
        </w:rPr>
        <w:t>ă</w:t>
      </w:r>
      <w:r w:rsidRPr="00764C8E">
        <w:rPr>
          <w:rFonts w:ascii="Times New Roman" w:hAnsi="Times New Roman" w:cs="Times New Roman"/>
          <w:sz w:val="24"/>
          <w:szCs w:val="24"/>
          <w:lang w:val="ro-RO" w:eastAsia="ro-RO"/>
        </w:rPr>
        <w:t>. Bogăția floristică a acestor fânețe este foarte mare</w:t>
      </w:r>
      <w:r w:rsidR="003102A9">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dar ele vor fi greu de păstrat în viitor.</w:t>
      </w:r>
      <w:r w:rsidR="003102A9">
        <w:rPr>
          <w:rFonts w:ascii="Times New Roman" w:hAnsi="Times New Roman" w:cs="Times New Roman"/>
          <w:sz w:val="24"/>
          <w:szCs w:val="24"/>
          <w:lang w:val="ro-RO" w:eastAsia="ro-RO"/>
        </w:rPr>
        <w:t xml:space="preserve"> </w:t>
      </w:r>
      <w:r w:rsidRPr="00764C8E">
        <w:rPr>
          <w:rFonts w:ascii="Times New Roman" w:hAnsi="Times New Roman" w:cs="Times New Roman"/>
          <w:sz w:val="24"/>
          <w:szCs w:val="24"/>
          <w:lang w:val="ro-RO" w:eastAsia="ro-RO"/>
        </w:rPr>
        <w:t>Cele mai importante areale cu astfel de fânețe tradiționale</w:t>
      </w:r>
      <w:r w:rsidR="003102A9">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fragmentate în mici proprietăți cu sălașe, acoperind muncei întregi sunt următoarele:</w:t>
      </w:r>
    </w:p>
    <w:p w:rsidR="00BD46C8" w:rsidRPr="00764C8E" w:rsidRDefault="00700E00" w:rsidP="00C56146">
      <w:pPr>
        <w:pStyle w:val="NoSpacing"/>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a) clinele nordice ale culmii dintre Vf. Maxim -Vf. La Comandă - Vf. Mentalisa, la sud de Poienile de sub Munte;</w:t>
      </w:r>
    </w:p>
    <w:p w:rsidR="00BD46C8" w:rsidRPr="00764C8E" w:rsidRDefault="00700E00" w:rsidP="00C56146">
      <w:pPr>
        <w:pStyle w:val="NoSpacing"/>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b) clinele predominant însorite dintre Vișeul de Sus și Moisei la sud de aliniamentul Vf. Alacului - Vf. Arșița - Vf. Lazului - Vf. Cireșului - Vf. Ihoasa;</w:t>
      </w:r>
    </w:p>
    <w:p w:rsidR="00BD46C8" w:rsidRPr="00764C8E" w:rsidRDefault="00700E00" w:rsidP="00C56146">
      <w:pPr>
        <w:pStyle w:val="NoSpacing"/>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c) clinele însorite aflate la vest și est de Repedea.</w:t>
      </w:r>
    </w:p>
    <w:p w:rsidR="00BD46C8" w:rsidRPr="00764C8E" w:rsidRDefault="00700E00" w:rsidP="00C56146">
      <w:pPr>
        <w:pStyle w:val="NoSpacing"/>
        <w:jc w:val="both"/>
        <w:rPr>
          <w:rFonts w:ascii="Times New Roman" w:hAnsi="Times New Roman" w:cs="Times New Roman"/>
          <w:sz w:val="24"/>
          <w:szCs w:val="24"/>
          <w:lang w:val="ro-RO" w:eastAsia="ro-RO"/>
        </w:rPr>
      </w:pPr>
      <w:r w:rsidRPr="00764C8E">
        <w:rPr>
          <w:rFonts w:ascii="Times New Roman" w:hAnsi="Times New Roman" w:cs="Times New Roman"/>
          <w:sz w:val="24"/>
          <w:szCs w:val="24"/>
          <w:lang w:val="ro-RO" w:eastAsia="ro-RO"/>
        </w:rPr>
        <w:t>Aceste areale cu fânețe de mare valoare conservativă din cadrul habitatului 6520 sunt incluse doar parțial în situl Natura 2000 Munții Maramureșului.</w:t>
      </w:r>
    </w:p>
    <w:p w:rsidR="00BD46C8" w:rsidRDefault="00700E00"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b/>
          <w:sz w:val="24"/>
          <w:szCs w:val="24"/>
          <w:lang w:val="ro-RO" w:eastAsia="ro-RO"/>
        </w:rPr>
        <w:t>Pășunile de ovine și bovine</w:t>
      </w:r>
      <w:r w:rsidR="00FE53D7">
        <w:rPr>
          <w:rFonts w:ascii="Times New Roman" w:hAnsi="Times New Roman" w:cs="Times New Roman"/>
          <w:b/>
          <w:sz w:val="24"/>
          <w:szCs w:val="24"/>
          <w:lang w:val="ro-RO" w:eastAsia="ro-RO"/>
        </w:rPr>
        <w:t xml:space="preserve"> </w:t>
      </w:r>
      <w:r w:rsidR="00FE53D7" w:rsidRPr="00764C8E">
        <w:rPr>
          <w:rFonts w:ascii="Times New Roman" w:hAnsi="Times New Roman" w:cs="Times New Roman"/>
          <w:b/>
          <w:sz w:val="24"/>
          <w:szCs w:val="24"/>
          <w:lang w:val="ro-RO" w:eastAsia="ro-RO"/>
        </w:rPr>
        <w:t>intensive</w:t>
      </w:r>
      <w:r w:rsidRPr="00764C8E">
        <w:rPr>
          <w:rFonts w:ascii="Times New Roman" w:hAnsi="Times New Roman" w:cs="Times New Roman"/>
          <w:sz w:val="24"/>
          <w:szCs w:val="24"/>
          <w:lang w:val="ro-RO" w:eastAsia="ro-RO"/>
        </w:rPr>
        <w:t xml:space="preserve"> din cadrul habitatului 6520 ocupă suprafețe mari între 600 și 1</w:t>
      </w:r>
      <w:r w:rsidR="00494A31">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500 m. Pășunatul intensiv din ultimele decenii a dus la distrugerea structurii și compoziției floristice a pajiștilor și chiar la dizlocuirea fitocenozelor originale de pajiti montane </w:t>
      </w:r>
      <w:r w:rsidRPr="00764C8E">
        <w:rPr>
          <w:rFonts w:ascii="Times New Roman" w:hAnsi="Times New Roman" w:cs="Times New Roman"/>
          <w:i/>
          <w:iCs/>
          <w:sz w:val="24"/>
          <w:szCs w:val="24"/>
          <w:lang w:val="ro-RO" w:eastAsia="ro-RO"/>
        </w:rPr>
        <w:t xml:space="preserve">Festuco rubrae - Agrostietum capillaris </w:t>
      </w:r>
      <w:r w:rsidRPr="00764C8E">
        <w:rPr>
          <w:rFonts w:ascii="Times New Roman" w:hAnsi="Times New Roman" w:cs="Times New Roman"/>
          <w:sz w:val="24"/>
          <w:szCs w:val="24"/>
          <w:lang w:val="ro-RO" w:eastAsia="ro-RO"/>
        </w:rPr>
        <w:t xml:space="preserve">cu fitocenoze ubicviste de soluri tasate </w:t>
      </w:r>
      <w:r w:rsidRPr="00764C8E">
        <w:rPr>
          <w:rFonts w:ascii="Times New Roman" w:hAnsi="Times New Roman" w:cs="Times New Roman"/>
          <w:i/>
          <w:sz w:val="24"/>
          <w:szCs w:val="24"/>
          <w:lang w:val="ro-RO" w:eastAsia="ro-RO"/>
        </w:rPr>
        <w:t>Lolio - Trifolietum repentis</w:t>
      </w:r>
      <w:r w:rsidRPr="00764C8E">
        <w:rPr>
          <w:rFonts w:ascii="Times New Roman" w:hAnsi="Times New Roman" w:cs="Times New Roman"/>
          <w:sz w:val="24"/>
          <w:szCs w:val="24"/>
          <w:lang w:val="ro-RO" w:eastAsia="ro-RO"/>
        </w:rPr>
        <w:t>. Acestea din urmă sunt specifice drumurilor de pământ și cărărilor create de tranzitul oamenilor și animalelor domestice, de la câmpie până la altitudini de 1</w:t>
      </w:r>
      <w:r w:rsidR="00494A31">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900 m. În momentul în care solul din pășuni atinge un anumit nivel de tasare, fitocenozele originare de pajiști sunt înlocuite de către fitocenoze edificate de </w:t>
      </w:r>
      <w:r w:rsidRPr="00764C8E">
        <w:rPr>
          <w:rFonts w:ascii="Times New Roman" w:hAnsi="Times New Roman" w:cs="Times New Roman"/>
          <w:i/>
          <w:sz w:val="24"/>
          <w:szCs w:val="24"/>
          <w:lang w:val="ro-RO" w:eastAsia="ro-RO"/>
        </w:rPr>
        <w:t xml:space="preserve">Lolium perenne </w:t>
      </w:r>
      <w:r w:rsidRPr="00764C8E">
        <w:rPr>
          <w:rFonts w:ascii="Times New Roman" w:hAnsi="Times New Roman" w:cs="Times New Roman"/>
          <w:sz w:val="24"/>
          <w:szCs w:val="24"/>
          <w:lang w:val="ro-RO" w:eastAsia="ro-RO"/>
        </w:rPr>
        <w:t xml:space="preserve">și </w:t>
      </w:r>
      <w:r w:rsidRPr="00764C8E">
        <w:rPr>
          <w:rFonts w:ascii="Times New Roman" w:hAnsi="Times New Roman" w:cs="Times New Roman"/>
          <w:i/>
          <w:sz w:val="24"/>
          <w:szCs w:val="24"/>
          <w:lang w:val="ro-RO" w:eastAsia="ro-RO"/>
        </w:rPr>
        <w:t xml:space="preserve">Trifolium repens, </w:t>
      </w:r>
      <w:r w:rsidRPr="00764C8E">
        <w:rPr>
          <w:rFonts w:ascii="Times New Roman" w:hAnsi="Times New Roman" w:cs="Times New Roman"/>
          <w:sz w:val="24"/>
          <w:szCs w:val="24"/>
          <w:lang w:val="ro-RO" w:eastAsia="ro-RO"/>
        </w:rPr>
        <w:t xml:space="preserve">care se extind de la nivelul drumurilor și cărărilor și încep să ocupe suprafețe mai mari de pășuni,  acompaniate de alte specii cu areal larg antropofile precum </w:t>
      </w:r>
      <w:r w:rsidRPr="00764C8E">
        <w:rPr>
          <w:rFonts w:ascii="Times New Roman" w:hAnsi="Times New Roman" w:cs="Times New Roman"/>
          <w:i/>
          <w:sz w:val="24"/>
          <w:szCs w:val="24"/>
          <w:lang w:val="ro-RO" w:eastAsia="ro-RO"/>
        </w:rPr>
        <w:t xml:space="preserve">Lotus corniculatus, Trifolium pratense, Pimpinella saxifraga, Medicago lupulina, Bellis perennis, </w:t>
      </w:r>
      <w:r w:rsidRPr="00764C8E">
        <w:rPr>
          <w:rFonts w:ascii="Times New Roman" w:hAnsi="Times New Roman" w:cs="Times New Roman"/>
          <w:sz w:val="24"/>
          <w:szCs w:val="24"/>
          <w:lang w:val="ro-RO" w:eastAsia="ro-RO"/>
        </w:rPr>
        <w:t xml:space="preserve">şi altele. </w:t>
      </w:r>
      <w:r w:rsidRPr="00764C8E">
        <w:rPr>
          <w:rFonts w:ascii="Times New Roman" w:hAnsi="Times New Roman" w:cs="Times New Roman"/>
          <w:iCs/>
          <w:sz w:val="24"/>
          <w:szCs w:val="24"/>
          <w:lang w:val="ro-RO" w:eastAsia="ro-RO"/>
        </w:rPr>
        <w:t xml:space="preserve">Aceste fitocenoze sunt capabile să </w:t>
      </w:r>
      <w:r w:rsidR="00591B52">
        <w:rPr>
          <w:rFonts w:ascii="Times New Roman" w:hAnsi="Times New Roman" w:cs="Times New Roman"/>
          <w:iCs/>
          <w:sz w:val="24"/>
          <w:szCs w:val="24"/>
          <w:lang w:val="ro-RO" w:eastAsia="ro-RO"/>
        </w:rPr>
        <w:t>în</w:t>
      </w:r>
      <w:r w:rsidRPr="00764C8E">
        <w:rPr>
          <w:rFonts w:ascii="Times New Roman" w:hAnsi="Times New Roman" w:cs="Times New Roman"/>
          <w:iCs/>
          <w:sz w:val="24"/>
          <w:szCs w:val="24"/>
          <w:lang w:val="ro-RO" w:eastAsia="ro-RO"/>
        </w:rPr>
        <w:t xml:space="preserve">locuiască orice tip de pajiști naturale sau seminaturale sub presiunea pășunatului, fiind edificate de plante cu înălțime mică, foarte fibroase, rezistente la călcare, cu regenerare foarte rapidă </w:t>
      </w:r>
      <w:r w:rsidRPr="00764C8E">
        <w:rPr>
          <w:rFonts w:ascii="Times New Roman" w:hAnsi="Times New Roman" w:cs="Times New Roman"/>
          <w:iCs/>
          <w:sz w:val="24"/>
          <w:szCs w:val="24"/>
          <w:lang w:val="ro-RO" w:eastAsia="ro-RO"/>
        </w:rPr>
        <w:lastRenderedPageBreak/>
        <w:t xml:space="preserve">după pășunare. </w:t>
      </w:r>
      <w:r w:rsidRPr="00764C8E">
        <w:rPr>
          <w:rFonts w:ascii="Times New Roman" w:hAnsi="Times New Roman" w:cs="Times New Roman"/>
          <w:sz w:val="24"/>
          <w:szCs w:val="24"/>
          <w:lang w:val="ro-RO" w:eastAsia="ro-RO"/>
        </w:rPr>
        <w:t>Din punct de vedere conservativ și al valorii diversității biologice ele sunt însă de valoare foarte mică.</w:t>
      </w:r>
    </w:p>
    <w:p w:rsidR="00D10A5A" w:rsidRPr="00764C8E" w:rsidRDefault="00D10A5A" w:rsidP="00C56146">
      <w:pPr>
        <w:spacing w:after="0" w:line="240" w:lineRule="auto"/>
        <w:jc w:val="both"/>
        <w:rPr>
          <w:rFonts w:ascii="Times New Roman" w:hAnsi="Times New Roman" w:cs="Times New Roman"/>
          <w:sz w:val="24"/>
          <w:szCs w:val="24"/>
          <w:lang w:val="ro-RO" w:eastAsia="ro-RO"/>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bookmarkStart w:id="54" w:name="_Toc435516952"/>
      <w:r w:rsidRPr="00764C8E">
        <w:rPr>
          <w:rFonts w:eastAsiaTheme="minorHAnsi" w:cs="Times New Roman"/>
          <w:b w:val="0"/>
          <w:bCs w:val="0"/>
          <w:i/>
          <w:color w:val="auto"/>
          <w:szCs w:val="24"/>
        </w:rPr>
        <w:t>7110* Turbării active</w:t>
      </w:r>
      <w:bookmarkEnd w:id="54"/>
    </w:p>
    <w:p w:rsidR="00BD46C8" w:rsidRPr="00764C8E" w:rsidRDefault="00700E00" w:rsidP="00C56146">
      <w:pPr>
        <w:spacing w:after="0" w:line="240" w:lineRule="auto"/>
        <w:jc w:val="both"/>
        <w:rPr>
          <w:rFonts w:ascii="Times New Roman" w:hAnsi="Times New Roman" w:cs="Times New Roman"/>
          <w:bCs/>
          <w:sz w:val="24"/>
          <w:szCs w:val="24"/>
        </w:rPr>
      </w:pPr>
      <w:r w:rsidRPr="00764C8E">
        <w:rPr>
          <w:rFonts w:ascii="Times New Roman" w:hAnsi="Times New Roman" w:cs="Times New Roman"/>
          <w:sz w:val="24"/>
          <w:szCs w:val="24"/>
        </w:rPr>
        <w:t>Atitudinal acest tip de habitat este situat începând de la 950-2050 m. Suprafața habitatului este estimată la 0,15 ha.</w:t>
      </w:r>
      <w:r w:rsidRPr="00764C8E">
        <w:rPr>
          <w:rFonts w:ascii="Times New Roman" w:hAnsi="Times New Roman" w:cs="Times New Roman"/>
          <w:bCs/>
          <w:sz w:val="24"/>
          <w:szCs w:val="24"/>
        </w:rPr>
        <w:t xml:space="preserve"> Prin natura lucrurilor, fitocenozele habitatelor 7110 și 7140 </w:t>
      </w:r>
      <w:r w:rsidRPr="00764C8E">
        <w:rPr>
          <w:rFonts w:ascii="Times New Roman" w:hAnsi="Times New Roman" w:cs="Times New Roman"/>
          <w:b/>
          <w:bCs/>
          <w:sz w:val="24"/>
          <w:szCs w:val="24"/>
        </w:rPr>
        <w:t xml:space="preserve">- </w:t>
      </w:r>
      <w:r w:rsidRPr="00764C8E">
        <w:rPr>
          <w:rFonts w:ascii="Times New Roman" w:hAnsi="Times New Roman" w:cs="Times New Roman"/>
          <w:sz w:val="24"/>
          <w:szCs w:val="24"/>
        </w:rPr>
        <w:t>Mlaştini turboase de tranziţie şi turbării mişcătoare</w:t>
      </w:r>
      <w:r w:rsidRPr="00764C8E">
        <w:rPr>
          <w:rFonts w:ascii="Times New Roman" w:hAnsi="Times New Roman" w:cs="Times New Roman"/>
          <w:bCs/>
          <w:sz w:val="24"/>
          <w:szCs w:val="24"/>
        </w:rPr>
        <w:t xml:space="preserve"> se mozaichează în toate tinoavele și turbăriile din Europa Centrală. Astfel, în turbăriile situate la peste 1400 de m altitudine, adeseori pernițele formate de sfagnete - </w:t>
      </w:r>
      <w:r w:rsidRPr="00764C8E">
        <w:rPr>
          <w:rFonts w:ascii="Times New Roman" w:hAnsi="Times New Roman" w:cs="Times New Roman"/>
          <w:bCs/>
          <w:i/>
          <w:sz w:val="24"/>
          <w:szCs w:val="24"/>
        </w:rPr>
        <w:t>Sphagnetum recurvi, Sphagnetum magellanici</w:t>
      </w:r>
      <w:r w:rsidRPr="00764C8E">
        <w:rPr>
          <w:rFonts w:ascii="Times New Roman" w:hAnsi="Times New Roman" w:cs="Times New Roman"/>
          <w:bCs/>
          <w:sz w:val="24"/>
          <w:szCs w:val="24"/>
        </w:rPr>
        <w:t xml:space="preserve"> încadrate în habitatul 7110, alternează cu asociațiile de rogoz de turbării - </w:t>
      </w:r>
      <w:r w:rsidRPr="00764C8E">
        <w:rPr>
          <w:rFonts w:ascii="Times New Roman" w:hAnsi="Times New Roman" w:cs="Times New Roman"/>
          <w:bCs/>
          <w:i/>
          <w:sz w:val="24"/>
          <w:szCs w:val="24"/>
        </w:rPr>
        <w:t xml:space="preserve">Caricetum limosae, Sphagno - Caricetum rostratae, Caricetum canescenti - nigrae </w:t>
      </w:r>
      <w:r w:rsidRPr="00764C8E">
        <w:rPr>
          <w:rFonts w:ascii="Times New Roman" w:hAnsi="Times New Roman" w:cs="Times New Roman"/>
          <w:bCs/>
          <w:sz w:val="24"/>
          <w:szCs w:val="24"/>
        </w:rPr>
        <w:t>și altele, ce sunt încadrate în habitatul 7140.</w:t>
      </w:r>
    </w:p>
    <w:p w:rsidR="00BD46C8" w:rsidRPr="00764C8E" w:rsidRDefault="00700E00" w:rsidP="00C56146">
      <w:pPr>
        <w:spacing w:after="0" w:line="240" w:lineRule="auto"/>
        <w:jc w:val="both"/>
        <w:rPr>
          <w:rFonts w:ascii="Times New Roman" w:hAnsi="Times New Roman" w:cs="Times New Roman"/>
          <w:i/>
          <w:sz w:val="24"/>
          <w:szCs w:val="24"/>
        </w:rPr>
      </w:pPr>
      <w:r w:rsidRPr="00764C8E">
        <w:rPr>
          <w:rFonts w:ascii="Times New Roman" w:hAnsi="Times New Roman" w:cs="Times New Roman"/>
          <w:sz w:val="24"/>
          <w:szCs w:val="24"/>
        </w:rPr>
        <w:t xml:space="preserve">Relieful puternic fragmentat și cu energie înaltă al Munților Maramureșului nu a permis dezvoltarea pe scară largă a tinoavelor. În estul acestor munți există un singur areal unde un tinov bombat de tip atlantic se poate instala și anume în depresiunea tectono-erozivă de la izvoarele Sâlhoiului și Ursului. Numeroase tinoave bombate active au existat în partea de vest a acestei depresiuni și au fost distruse în ultimii douăzeci de ani de exploatările forestiere rase, fiind înlocuite de pajiștile higrofile ale habitatelor 6430 și 6440. Dintre speciile rare în flora noastră am identificat aici pe </w:t>
      </w:r>
      <w:r w:rsidRPr="00764C8E">
        <w:rPr>
          <w:rFonts w:ascii="Times New Roman" w:hAnsi="Times New Roman" w:cs="Times New Roman"/>
          <w:i/>
          <w:sz w:val="24"/>
          <w:szCs w:val="24"/>
        </w:rPr>
        <w:t>Carex magellanica ssp. irrigua.</w:t>
      </w:r>
    </w:p>
    <w:p w:rsidR="00BD46C8" w:rsidRPr="00764C8E" w:rsidRDefault="00700E00" w:rsidP="00C56146">
      <w:pPr>
        <w:spacing w:after="0" w:line="240" w:lineRule="auto"/>
        <w:jc w:val="both"/>
        <w:rPr>
          <w:rFonts w:ascii="Times New Roman" w:hAnsi="Times New Roman" w:cs="Times New Roman"/>
          <w:sz w:val="24"/>
          <w:szCs w:val="24"/>
        </w:rPr>
      </w:pPr>
      <w:r w:rsidRPr="00764C8E">
        <w:rPr>
          <w:rFonts w:ascii="Times New Roman" w:hAnsi="Times New Roman" w:cs="Times New Roman"/>
          <w:sz w:val="24"/>
          <w:szCs w:val="24"/>
        </w:rPr>
        <w:t>Cel mai reprezentativ tinov - totuși foarte slab bombat din PNMM este Tăul Băiței cu suprafața de 2 ha, la 1</w:t>
      </w:r>
      <w:r w:rsidR="00006877">
        <w:rPr>
          <w:rFonts w:ascii="Times New Roman" w:hAnsi="Times New Roman" w:cs="Times New Roman"/>
          <w:sz w:val="24"/>
          <w:szCs w:val="24"/>
        </w:rPr>
        <w:t>.</w:t>
      </w:r>
      <w:r w:rsidRPr="00764C8E">
        <w:rPr>
          <w:rFonts w:ascii="Times New Roman" w:hAnsi="Times New Roman" w:cs="Times New Roman"/>
          <w:sz w:val="24"/>
          <w:szCs w:val="24"/>
        </w:rPr>
        <w:t>450 m altitudine</w:t>
      </w:r>
      <w:r w:rsidR="00C214F3">
        <w:rPr>
          <w:rFonts w:ascii="Times New Roman" w:hAnsi="Times New Roman" w:cs="Times New Roman"/>
          <w:sz w:val="24"/>
          <w:szCs w:val="24"/>
        </w:rPr>
        <w:t>,</w:t>
      </w:r>
      <w:r w:rsidRPr="00764C8E">
        <w:rPr>
          <w:rFonts w:ascii="Times New Roman" w:hAnsi="Times New Roman" w:cs="Times New Roman"/>
          <w:sz w:val="24"/>
          <w:szCs w:val="24"/>
        </w:rPr>
        <w:t xml:space="preserve"> din culmea ce duce spre Pietrosul Bardăulu, sub Vf. Băița. Dacă tinovul de la izvoarele Sâlhoiului este cel mai reprezentativ sub aspectul morfologiei, tinovul Tăul Băiței este cu siguranță cel mai prețios sub aspectul fitocenozelor și al speciilor pe care le conține. Aici se află o populație foarte bogată a speciei extrem de rare </w:t>
      </w:r>
      <w:r w:rsidRPr="00764C8E">
        <w:rPr>
          <w:rFonts w:ascii="Times New Roman" w:hAnsi="Times New Roman" w:cs="Times New Roman"/>
          <w:i/>
          <w:sz w:val="24"/>
          <w:szCs w:val="24"/>
        </w:rPr>
        <w:t xml:space="preserve">Scheuczeria palustris, </w:t>
      </w:r>
      <w:r w:rsidRPr="00764C8E">
        <w:rPr>
          <w:rFonts w:ascii="Times New Roman" w:hAnsi="Times New Roman" w:cs="Times New Roman"/>
          <w:sz w:val="24"/>
          <w:szCs w:val="24"/>
        </w:rPr>
        <w:t xml:space="preserve">apoi populații consistente ale speciilor rare: </w:t>
      </w:r>
      <w:r w:rsidRPr="00764C8E">
        <w:rPr>
          <w:rFonts w:ascii="Times New Roman" w:hAnsi="Times New Roman" w:cs="Times New Roman"/>
          <w:i/>
          <w:sz w:val="24"/>
          <w:szCs w:val="24"/>
        </w:rPr>
        <w:t>Drosera rotundifolia, Carex limosa, Carex pauciflora, Vaccinium oxycoccos ssp. microcarpum, Andromeda polifolia, Empetrum nigrum, Carex canescens, Lycopodium innundatum.</w:t>
      </w:r>
      <w:r w:rsidRPr="00764C8E">
        <w:rPr>
          <w:rFonts w:ascii="Times New Roman" w:hAnsi="Times New Roman" w:cs="Times New Roman"/>
          <w:sz w:val="24"/>
          <w:szCs w:val="24"/>
        </w:rPr>
        <w:t xml:space="preserve"> În partea de nord a turbăriei există pâlcuri de </w:t>
      </w:r>
      <w:r w:rsidRPr="00764C8E">
        <w:rPr>
          <w:rFonts w:ascii="Times New Roman" w:hAnsi="Times New Roman" w:cs="Times New Roman"/>
          <w:i/>
          <w:sz w:val="24"/>
          <w:szCs w:val="24"/>
        </w:rPr>
        <w:t>Pinus mugo</w:t>
      </w:r>
      <w:r w:rsidRPr="00764C8E">
        <w:rPr>
          <w:rFonts w:ascii="Times New Roman" w:hAnsi="Times New Roman" w:cs="Times New Roman"/>
          <w:sz w:val="24"/>
          <w:szCs w:val="24"/>
        </w:rPr>
        <w:t>. Tăul Obcioarei aflat la izvoarele văii Obcioara Moiseiului, la sud de Vf. Lazului -1</w:t>
      </w:r>
      <w:r w:rsidR="00C214F3">
        <w:rPr>
          <w:rFonts w:ascii="Times New Roman" w:hAnsi="Times New Roman" w:cs="Times New Roman"/>
          <w:sz w:val="24"/>
          <w:szCs w:val="24"/>
        </w:rPr>
        <w:t>.</w:t>
      </w:r>
      <w:r w:rsidRPr="00764C8E">
        <w:rPr>
          <w:rFonts w:ascii="Times New Roman" w:hAnsi="Times New Roman" w:cs="Times New Roman"/>
          <w:sz w:val="24"/>
          <w:szCs w:val="24"/>
        </w:rPr>
        <w:t xml:space="preserve">120 m are aceleași specii ca și Tăul Băiței și în plus </w:t>
      </w:r>
      <w:r w:rsidRPr="00764C8E">
        <w:rPr>
          <w:rFonts w:ascii="Times New Roman" w:hAnsi="Times New Roman" w:cs="Times New Roman"/>
          <w:i/>
          <w:sz w:val="24"/>
          <w:szCs w:val="24"/>
        </w:rPr>
        <w:t>Betula pubescens</w:t>
      </w:r>
      <w:r w:rsidR="00C214F3">
        <w:rPr>
          <w:rFonts w:ascii="Times New Roman" w:hAnsi="Times New Roman" w:cs="Times New Roman"/>
          <w:i/>
          <w:sz w:val="24"/>
          <w:szCs w:val="24"/>
        </w:rPr>
        <w:t>,</w:t>
      </w:r>
      <w:r w:rsidRPr="00764C8E">
        <w:rPr>
          <w:rFonts w:ascii="Times New Roman" w:hAnsi="Times New Roman" w:cs="Times New Roman"/>
          <w:i/>
          <w:sz w:val="24"/>
          <w:szCs w:val="24"/>
        </w:rPr>
        <w:t xml:space="preserve"> </w:t>
      </w:r>
      <w:r w:rsidRPr="00764C8E">
        <w:rPr>
          <w:rFonts w:ascii="Times New Roman" w:hAnsi="Times New Roman" w:cs="Times New Roman"/>
          <w:sz w:val="24"/>
          <w:szCs w:val="24"/>
        </w:rPr>
        <w:t xml:space="preserve">ca specie mai rară. Partea de sud-est este ocupată de moliniete turboase din habitatul 6410. Tăul Preluca Meșghii cu suprafața de 0,7 ha este situat la nord de Tăul Băiței, chiar lângă drumul forestier. Este ocupat de un sfagnet compact cu </w:t>
      </w:r>
      <w:r w:rsidRPr="00764C8E">
        <w:rPr>
          <w:rFonts w:ascii="Times New Roman" w:hAnsi="Times New Roman" w:cs="Times New Roman"/>
          <w:i/>
          <w:sz w:val="24"/>
          <w:szCs w:val="24"/>
        </w:rPr>
        <w:t xml:space="preserve">Eriophorum vaginatum, </w:t>
      </w:r>
      <w:r w:rsidRPr="00764C8E">
        <w:rPr>
          <w:rFonts w:ascii="Times New Roman" w:hAnsi="Times New Roman" w:cs="Times New Roman"/>
          <w:sz w:val="24"/>
          <w:szCs w:val="24"/>
        </w:rPr>
        <w:t xml:space="preserve">dar în afară de </w:t>
      </w:r>
      <w:r w:rsidRPr="00764C8E">
        <w:rPr>
          <w:rFonts w:ascii="Times New Roman" w:hAnsi="Times New Roman" w:cs="Times New Roman"/>
          <w:i/>
          <w:sz w:val="24"/>
          <w:szCs w:val="24"/>
        </w:rPr>
        <w:t xml:space="preserve">Carex pauciflora </w:t>
      </w:r>
      <w:r w:rsidRPr="00764C8E">
        <w:rPr>
          <w:rFonts w:ascii="Times New Roman" w:hAnsi="Times New Roman" w:cs="Times New Roman"/>
          <w:sz w:val="24"/>
          <w:szCs w:val="24"/>
        </w:rPr>
        <w:t xml:space="preserve">aici nu se mai regăsesc speciile rare de turbărie din Tăul Băiței. Turbăriile din valea Scradei la izvoarele văii Borcutului semnalate sumar de Emil Pop sunt astăzi distruse de pășunat, deși pâlcuri de </w:t>
      </w:r>
      <w:r w:rsidRPr="00764C8E">
        <w:rPr>
          <w:rFonts w:ascii="Times New Roman" w:hAnsi="Times New Roman" w:cs="Times New Roman"/>
          <w:i/>
          <w:sz w:val="24"/>
          <w:szCs w:val="24"/>
        </w:rPr>
        <w:t xml:space="preserve">Eriophorum latifolium </w:t>
      </w:r>
      <w:r w:rsidRPr="00764C8E">
        <w:rPr>
          <w:rFonts w:ascii="Times New Roman" w:hAnsi="Times New Roman" w:cs="Times New Roman"/>
          <w:sz w:val="24"/>
          <w:szCs w:val="24"/>
        </w:rPr>
        <w:t>mai există.</w:t>
      </w:r>
    </w:p>
    <w:p w:rsidR="00BD46C8" w:rsidRDefault="00700E00" w:rsidP="00C56146">
      <w:pPr>
        <w:spacing w:after="0" w:line="240" w:lineRule="auto"/>
        <w:jc w:val="both"/>
        <w:rPr>
          <w:rFonts w:ascii="Times New Roman" w:hAnsi="Times New Roman" w:cs="Times New Roman"/>
          <w:sz w:val="24"/>
          <w:szCs w:val="24"/>
          <w:lang w:val="en-GB"/>
        </w:rPr>
      </w:pPr>
      <w:r w:rsidRPr="00764C8E">
        <w:rPr>
          <w:rFonts w:ascii="Times New Roman" w:hAnsi="Times New Roman" w:cs="Times New Roman"/>
          <w:sz w:val="24"/>
          <w:szCs w:val="24"/>
          <w:lang w:val="en-GB"/>
        </w:rPr>
        <w:t xml:space="preserve">Specia relict glaciar rară </w:t>
      </w:r>
      <w:r w:rsidRPr="00764C8E">
        <w:rPr>
          <w:rFonts w:ascii="Times New Roman" w:hAnsi="Times New Roman" w:cs="Times New Roman"/>
          <w:i/>
          <w:sz w:val="24"/>
          <w:szCs w:val="24"/>
          <w:lang w:val="en-GB"/>
        </w:rPr>
        <w:t xml:space="preserve">Carex magellanica ssp. </w:t>
      </w:r>
      <w:r w:rsidR="00C214F3" w:rsidRPr="00764C8E">
        <w:rPr>
          <w:rFonts w:ascii="Times New Roman" w:hAnsi="Times New Roman" w:cs="Times New Roman"/>
          <w:i/>
          <w:sz w:val="24"/>
          <w:szCs w:val="24"/>
          <w:lang w:val="en-GB"/>
        </w:rPr>
        <w:t>I</w:t>
      </w:r>
      <w:r w:rsidRPr="00764C8E">
        <w:rPr>
          <w:rFonts w:ascii="Times New Roman" w:hAnsi="Times New Roman" w:cs="Times New Roman"/>
          <w:i/>
          <w:sz w:val="24"/>
          <w:szCs w:val="24"/>
          <w:lang w:val="en-GB"/>
        </w:rPr>
        <w:t>rrigua</w:t>
      </w:r>
      <w:r w:rsidR="00C214F3">
        <w:rPr>
          <w:rFonts w:ascii="Times New Roman" w:hAnsi="Times New Roman" w:cs="Times New Roman"/>
          <w:i/>
          <w:sz w:val="24"/>
          <w:szCs w:val="24"/>
          <w:lang w:val="en-GB"/>
        </w:rPr>
        <w:t>,</w:t>
      </w:r>
      <w:r w:rsidRPr="00764C8E">
        <w:rPr>
          <w:rFonts w:ascii="Times New Roman" w:hAnsi="Times New Roman" w:cs="Times New Roman"/>
          <w:sz w:val="24"/>
          <w:szCs w:val="24"/>
          <w:lang w:val="en-GB"/>
        </w:rPr>
        <w:t xml:space="preserve"> crescând lângă singurul ochi de apă rămas nedrenat în tinovul bombat-conic activ din parcela 45 B, UP VIII Ţibău, Ocolul Silvic Dragomirești. Specia este nouă pentru flora Munților Maramureșului - mai sunt cunoscute în țară populații doar în tinoavele d</w:t>
      </w:r>
      <w:r w:rsidR="00C214F3">
        <w:rPr>
          <w:rFonts w:ascii="Times New Roman" w:hAnsi="Times New Roman" w:cs="Times New Roman"/>
          <w:sz w:val="24"/>
          <w:szCs w:val="24"/>
          <w:lang w:val="en-GB"/>
        </w:rPr>
        <w:t>in Munții Muntele Mare și Bihor</w:t>
      </w:r>
      <w:r w:rsidRPr="00764C8E">
        <w:rPr>
          <w:rFonts w:ascii="Times New Roman" w:hAnsi="Times New Roman" w:cs="Times New Roman"/>
          <w:sz w:val="24"/>
          <w:szCs w:val="24"/>
          <w:lang w:val="en-GB"/>
        </w:rPr>
        <w:t xml:space="preserve"> și localități neconfirmate din Munții Rodnei, Călimani, Munții Cibin și Făgăraș. Populația acestei specii este puternic amenințată de drenarea lagg-ului tinovului</w:t>
      </w:r>
      <w:r w:rsidR="00C214F3">
        <w:rPr>
          <w:rFonts w:ascii="Times New Roman" w:hAnsi="Times New Roman" w:cs="Times New Roman"/>
          <w:sz w:val="24"/>
          <w:szCs w:val="24"/>
          <w:lang w:val="en-GB"/>
        </w:rPr>
        <w:t>,</w:t>
      </w:r>
      <w:r w:rsidRPr="00764C8E">
        <w:rPr>
          <w:rFonts w:ascii="Times New Roman" w:hAnsi="Times New Roman" w:cs="Times New Roman"/>
          <w:sz w:val="24"/>
          <w:szCs w:val="24"/>
          <w:lang w:val="en-GB"/>
        </w:rPr>
        <w:t xml:space="preserve"> realizată în urma exploatării forestiere din parcela vecină de la nord 45 A, situată peste pârâul Sâlhoi.</w:t>
      </w:r>
    </w:p>
    <w:p w:rsidR="00D10A5A" w:rsidRPr="00764C8E" w:rsidRDefault="00D10A5A" w:rsidP="00C56146">
      <w:pPr>
        <w:spacing w:after="0" w:line="240" w:lineRule="auto"/>
        <w:jc w:val="both"/>
        <w:rPr>
          <w:rFonts w:ascii="Times New Roman" w:hAnsi="Times New Roman" w:cs="Times New Roman"/>
          <w:sz w:val="24"/>
          <w:szCs w:val="24"/>
          <w:lang w:val="en-GB"/>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bookmarkStart w:id="55" w:name="_Toc435516953"/>
      <w:r w:rsidRPr="00764C8E">
        <w:rPr>
          <w:rFonts w:eastAsiaTheme="minorHAnsi" w:cs="Times New Roman"/>
          <w:b w:val="0"/>
          <w:bCs w:val="0"/>
          <w:i/>
          <w:color w:val="auto"/>
          <w:szCs w:val="24"/>
        </w:rPr>
        <w:t>7140 Mlaştini turboase de tranziţie şi turbării mişcătoare</w:t>
      </w:r>
      <w:bookmarkEnd w:id="55"/>
    </w:p>
    <w:p w:rsidR="00BD46C8" w:rsidRDefault="00700E00" w:rsidP="00C56146">
      <w:pPr>
        <w:spacing w:after="0" w:line="240" w:lineRule="auto"/>
        <w:jc w:val="both"/>
        <w:rPr>
          <w:rFonts w:ascii="Times New Roman" w:hAnsi="Times New Roman" w:cs="Times New Roman"/>
          <w:sz w:val="24"/>
          <w:szCs w:val="24"/>
        </w:rPr>
      </w:pPr>
      <w:r w:rsidRPr="00764C8E">
        <w:rPr>
          <w:rFonts w:ascii="Times New Roman" w:hAnsi="Times New Roman" w:cs="Times New Roman"/>
          <w:sz w:val="24"/>
          <w:szCs w:val="24"/>
        </w:rPr>
        <w:t>Este reprezentat de comunităţi vegetale care formează turbă, dezvoltate la suprafaţa apelor oligotrofice până la mezotrofice, cu caracteristici intermediare între tipurile soligene şi ombrogene. Acestea prezintă o gamă largă de comunităţi de plante. Suprafața ocupată de acest tip de habitat este de sub 1 ha.</w:t>
      </w:r>
    </w:p>
    <w:p w:rsidR="00D10A5A" w:rsidRPr="00764C8E" w:rsidRDefault="00D10A5A" w:rsidP="00C56146">
      <w:pPr>
        <w:spacing w:after="0" w:line="240" w:lineRule="auto"/>
        <w:jc w:val="both"/>
        <w:rPr>
          <w:rFonts w:ascii="Times New Roman" w:hAnsi="Times New Roman" w:cs="Times New Roman"/>
          <w:sz w:val="24"/>
          <w:szCs w:val="24"/>
        </w:rPr>
      </w:pPr>
    </w:p>
    <w:p w:rsidR="00D10A5A" w:rsidRPr="00D10A5A" w:rsidRDefault="00DE3CDD" w:rsidP="00D10A5A">
      <w:pPr>
        <w:pStyle w:val="Heading3"/>
        <w:spacing w:before="0" w:line="240" w:lineRule="auto"/>
        <w:jc w:val="both"/>
        <w:rPr>
          <w:rFonts w:eastAsiaTheme="minorHAnsi" w:cs="Times New Roman"/>
          <w:b w:val="0"/>
          <w:bCs w:val="0"/>
          <w:i/>
          <w:color w:val="auto"/>
          <w:szCs w:val="24"/>
        </w:rPr>
      </w:pPr>
      <w:bookmarkStart w:id="56" w:name="_Toc435516969"/>
      <w:bookmarkStart w:id="57" w:name="_Toc435516954"/>
      <w:r w:rsidRPr="00764C8E">
        <w:rPr>
          <w:rFonts w:eastAsiaTheme="minorHAnsi" w:cs="Times New Roman"/>
          <w:b w:val="0"/>
          <w:bCs w:val="0"/>
          <w:i/>
          <w:color w:val="auto"/>
          <w:szCs w:val="24"/>
        </w:rPr>
        <w:t xml:space="preserve">7220* Izvoare petrifiante cu formare de traverin </w:t>
      </w:r>
      <w:r w:rsidR="00D10A5A">
        <w:rPr>
          <w:rFonts w:eastAsiaTheme="minorHAnsi" w:cs="Times New Roman"/>
          <w:b w:val="0"/>
          <w:bCs w:val="0"/>
          <w:i/>
          <w:color w:val="auto"/>
          <w:szCs w:val="24"/>
        </w:rPr>
        <w:t>–</w:t>
      </w:r>
      <w:r w:rsidRPr="00764C8E">
        <w:rPr>
          <w:rFonts w:eastAsiaTheme="minorHAnsi" w:cs="Times New Roman"/>
          <w:b w:val="0"/>
          <w:bCs w:val="0"/>
          <w:i/>
          <w:color w:val="auto"/>
          <w:szCs w:val="24"/>
        </w:rPr>
        <w:t xml:space="preserve"> Cratoneurion</w:t>
      </w:r>
      <w:bookmarkEnd w:id="56"/>
    </w:p>
    <w:p w:rsidR="00DE3CDD" w:rsidRDefault="00DE3CDD" w:rsidP="00C56146">
      <w:pPr>
        <w:spacing w:after="0" w:line="240" w:lineRule="auto"/>
        <w:jc w:val="both"/>
        <w:rPr>
          <w:rFonts w:ascii="Times New Roman" w:hAnsi="Times New Roman" w:cs="Times New Roman"/>
          <w:bCs/>
          <w:sz w:val="24"/>
          <w:szCs w:val="24"/>
          <w:lang w:val="ro-RO" w:eastAsia="ro-RO"/>
        </w:rPr>
      </w:pPr>
      <w:r w:rsidRPr="00764C8E">
        <w:rPr>
          <w:rFonts w:ascii="Times New Roman" w:hAnsi="Times New Roman" w:cs="Times New Roman"/>
          <w:sz w:val="24"/>
          <w:szCs w:val="24"/>
          <w:lang w:val="ro-RO" w:eastAsia="ro-RO"/>
        </w:rPr>
        <w:t>Acest habitat, deși foarte restrâns în Munții Maramureșului din cauza arealelor reduse ocupate de calcare</w:t>
      </w:r>
      <w:r w:rsidR="00C214F3">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are o semnificație cu totul deosebită din cauza prezenței în cadrul său a unei specii endemice pentru grupa nordică a Carpaților Orientali, </w:t>
      </w:r>
      <w:r w:rsidRPr="00764C8E">
        <w:rPr>
          <w:rFonts w:ascii="Times New Roman" w:hAnsi="Times New Roman" w:cs="Times New Roman"/>
          <w:i/>
          <w:sz w:val="24"/>
          <w:szCs w:val="24"/>
          <w:lang w:val="ro-RO" w:eastAsia="ro-RO"/>
        </w:rPr>
        <w:t xml:space="preserve">Cochlearia borzaeana. </w:t>
      </w:r>
      <w:r w:rsidRPr="00764C8E">
        <w:rPr>
          <w:rFonts w:ascii="Times New Roman" w:hAnsi="Times New Roman" w:cs="Times New Roman"/>
          <w:sz w:val="24"/>
          <w:szCs w:val="24"/>
          <w:lang w:val="ro-RO" w:eastAsia="ro-RO"/>
        </w:rPr>
        <w:t xml:space="preserve">Aceasta este strict specifică pentru </w:t>
      </w:r>
      <w:r w:rsidRPr="00764C8E">
        <w:rPr>
          <w:rFonts w:ascii="Times New Roman" w:hAnsi="Times New Roman" w:cs="Times New Roman"/>
          <w:sz w:val="24"/>
          <w:szCs w:val="24"/>
          <w:lang w:val="ro-RO" w:eastAsia="ro-RO"/>
        </w:rPr>
        <w:lastRenderedPageBreak/>
        <w:t xml:space="preserve">acest tip de habitat, ce în România se găsește pe </w:t>
      </w:r>
      <w:r w:rsidRPr="00764C8E">
        <w:rPr>
          <w:rFonts w:ascii="Times New Roman" w:hAnsi="Times New Roman" w:cs="Times New Roman"/>
          <w:sz w:val="24"/>
          <w:szCs w:val="24"/>
        </w:rPr>
        <w:t>suprafețe mici, fiind extins insular în toți Carpații,</w:t>
      </w:r>
      <w:r w:rsidRPr="00764C8E">
        <w:rPr>
          <w:rFonts w:ascii="Times New Roman" w:hAnsi="Times New Roman" w:cs="Times New Roman"/>
          <w:sz w:val="24"/>
          <w:szCs w:val="24"/>
          <w:lang w:val="ro-RO" w:eastAsia="ro-RO"/>
        </w:rPr>
        <w:t xml:space="preserve"> habitat ce este specific pentru bioregiunea alpină și continentală.</w:t>
      </w:r>
      <w:r w:rsidRPr="00764C8E">
        <w:rPr>
          <w:rFonts w:ascii="Times New Roman" w:hAnsi="Times New Roman" w:cs="Times New Roman"/>
          <w:bCs/>
          <w:sz w:val="24"/>
          <w:szCs w:val="24"/>
          <w:lang w:val="ro-RO" w:eastAsia="ro-RO"/>
        </w:rPr>
        <w:t xml:space="preserve"> O asociație echivalentă vicariantă cu </w:t>
      </w:r>
      <w:r w:rsidRPr="00764C8E">
        <w:rPr>
          <w:rFonts w:ascii="Times New Roman" w:hAnsi="Times New Roman" w:cs="Times New Roman"/>
          <w:bCs/>
          <w:i/>
          <w:sz w:val="24"/>
          <w:szCs w:val="24"/>
          <w:lang w:val="ro-RO" w:eastAsia="ro-RO"/>
        </w:rPr>
        <w:t>Cochlearia borzaeana</w:t>
      </w:r>
      <w:r w:rsidR="00C214F3">
        <w:rPr>
          <w:rFonts w:ascii="Times New Roman" w:hAnsi="Times New Roman" w:cs="Times New Roman"/>
          <w:bCs/>
          <w:sz w:val="24"/>
          <w:szCs w:val="24"/>
          <w:lang w:val="ro-RO" w:eastAsia="ro-RO"/>
        </w:rPr>
        <w:t xml:space="preserve"> nu a fost descrisă încă </w:t>
      </w:r>
      <w:r w:rsidRPr="00764C8E">
        <w:rPr>
          <w:rFonts w:ascii="Times New Roman" w:hAnsi="Times New Roman" w:cs="Times New Roman"/>
          <w:bCs/>
          <w:sz w:val="24"/>
          <w:szCs w:val="24"/>
          <w:lang w:val="ro-RO" w:eastAsia="ro-RO"/>
        </w:rPr>
        <w:t xml:space="preserve">in Carpații nordici românești. Suprafața ocupată de habitatul 7220* cu </w:t>
      </w:r>
      <w:r w:rsidRPr="00764C8E">
        <w:rPr>
          <w:rFonts w:ascii="Times New Roman" w:hAnsi="Times New Roman" w:cs="Times New Roman"/>
          <w:bCs/>
          <w:i/>
          <w:sz w:val="24"/>
          <w:szCs w:val="24"/>
          <w:lang w:val="ro-RO" w:eastAsia="ro-RO"/>
        </w:rPr>
        <w:t>Cochlearia borzaeana</w:t>
      </w:r>
      <w:r w:rsidRPr="00764C8E">
        <w:rPr>
          <w:rFonts w:ascii="Times New Roman" w:hAnsi="Times New Roman" w:cs="Times New Roman"/>
          <w:bCs/>
          <w:sz w:val="24"/>
          <w:szCs w:val="24"/>
          <w:lang w:val="ro-RO" w:eastAsia="ro-RO"/>
        </w:rPr>
        <w:t xml:space="preserve"> este de 0,19 ha. Starea de conservare a habitatului este foarte bună și constituie </w:t>
      </w:r>
      <w:r w:rsidRPr="00764C8E">
        <w:rPr>
          <w:rFonts w:ascii="Times New Roman" w:hAnsi="Times New Roman" w:cs="Times New Roman"/>
          <w:bCs/>
          <w:i/>
          <w:sz w:val="24"/>
          <w:szCs w:val="24"/>
          <w:lang w:val="ro-RO" w:eastAsia="ro-RO"/>
        </w:rPr>
        <w:t xml:space="preserve">locco classico </w:t>
      </w:r>
      <w:r w:rsidRPr="00764C8E">
        <w:rPr>
          <w:rFonts w:ascii="Times New Roman" w:hAnsi="Times New Roman" w:cs="Times New Roman"/>
          <w:bCs/>
          <w:sz w:val="24"/>
          <w:szCs w:val="24"/>
          <w:lang w:val="ro-RO" w:eastAsia="ro-RO"/>
        </w:rPr>
        <w:t>al speciei.</w:t>
      </w:r>
    </w:p>
    <w:p w:rsidR="00D10A5A" w:rsidRPr="00764C8E" w:rsidRDefault="00D10A5A" w:rsidP="00C56146">
      <w:pPr>
        <w:spacing w:after="0" w:line="240" w:lineRule="auto"/>
        <w:jc w:val="both"/>
        <w:rPr>
          <w:rFonts w:ascii="Times New Roman" w:hAnsi="Times New Roman" w:cs="Times New Roman"/>
          <w:bCs/>
          <w:sz w:val="24"/>
          <w:szCs w:val="24"/>
          <w:lang w:val="ro-RO" w:eastAsia="ro-RO"/>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r w:rsidRPr="00764C8E">
        <w:rPr>
          <w:rFonts w:eastAsiaTheme="minorHAnsi" w:cs="Times New Roman"/>
          <w:b w:val="0"/>
          <w:bCs w:val="0"/>
          <w:i/>
          <w:color w:val="auto"/>
          <w:szCs w:val="24"/>
        </w:rPr>
        <w:t>7230 - Mlaştini alcaline</w:t>
      </w:r>
      <w:bookmarkEnd w:id="57"/>
      <w:r w:rsidRPr="00764C8E">
        <w:rPr>
          <w:rFonts w:eastAsiaTheme="minorHAnsi" w:cs="Times New Roman"/>
          <w:b w:val="0"/>
          <w:bCs w:val="0"/>
          <w:i/>
          <w:color w:val="auto"/>
          <w:szCs w:val="24"/>
        </w:rPr>
        <w:t xml:space="preserve"> </w:t>
      </w:r>
    </w:p>
    <w:p w:rsidR="00BD46C8" w:rsidRDefault="00700E00" w:rsidP="00C56146">
      <w:pPr>
        <w:spacing w:after="0" w:line="240" w:lineRule="auto"/>
        <w:jc w:val="both"/>
        <w:rPr>
          <w:rFonts w:ascii="Times New Roman" w:hAnsi="Times New Roman" w:cs="Times New Roman"/>
          <w:sz w:val="24"/>
          <w:szCs w:val="24"/>
        </w:rPr>
      </w:pPr>
      <w:r w:rsidRPr="00764C8E">
        <w:rPr>
          <w:rFonts w:ascii="Times New Roman" w:hAnsi="Times New Roman" w:cs="Times New Roman"/>
          <w:sz w:val="24"/>
          <w:szCs w:val="24"/>
        </w:rPr>
        <w:t xml:space="preserve">Toate fitocenozele din cadrul acestui habitat au fost încadrate la asociația larg răspândită de turbărie eutrofă </w:t>
      </w:r>
      <w:r w:rsidRPr="00764C8E">
        <w:rPr>
          <w:rFonts w:ascii="Times New Roman" w:hAnsi="Times New Roman" w:cs="Times New Roman"/>
          <w:i/>
          <w:iCs/>
          <w:sz w:val="24"/>
          <w:szCs w:val="24"/>
        </w:rPr>
        <w:t>Carici flavae - Eriophoretum latifolii</w:t>
      </w:r>
      <w:r w:rsidRPr="00764C8E">
        <w:rPr>
          <w:rFonts w:ascii="Times New Roman" w:hAnsi="Times New Roman" w:cs="Times New Roman"/>
          <w:sz w:val="24"/>
          <w:szCs w:val="24"/>
        </w:rPr>
        <w:t>. Aceste fitocenoze apar frecvent la periferia turbăriilor unde se mozaichează fitocenozele habitatelor 7110 și 7140, dar și ca numeroase mici areale de câteva zeci de metri pătrați, răspândite în tot etajul nemoral și boreal, uneori și subalpin, între 800 și 1</w:t>
      </w:r>
      <w:r w:rsidR="00120C70">
        <w:rPr>
          <w:rFonts w:ascii="Times New Roman" w:hAnsi="Times New Roman" w:cs="Times New Roman"/>
          <w:sz w:val="24"/>
          <w:szCs w:val="24"/>
        </w:rPr>
        <w:t>.</w:t>
      </w:r>
      <w:r w:rsidRPr="00764C8E">
        <w:rPr>
          <w:rFonts w:ascii="Times New Roman" w:hAnsi="Times New Roman" w:cs="Times New Roman"/>
          <w:sz w:val="24"/>
          <w:szCs w:val="24"/>
        </w:rPr>
        <w:t>600 m altitudine. Aceste mici areale nu sunt decelabile cartografic.</w:t>
      </w:r>
    </w:p>
    <w:p w:rsidR="00D10A5A" w:rsidRPr="00764C8E" w:rsidRDefault="00D10A5A" w:rsidP="00C56146">
      <w:pPr>
        <w:spacing w:after="0" w:line="240" w:lineRule="auto"/>
        <w:jc w:val="both"/>
        <w:rPr>
          <w:rFonts w:ascii="Times New Roman" w:hAnsi="Times New Roman" w:cs="Times New Roman"/>
          <w:sz w:val="24"/>
          <w:szCs w:val="24"/>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bookmarkStart w:id="58" w:name="_Toc435516962"/>
      <w:r w:rsidRPr="00764C8E">
        <w:rPr>
          <w:rFonts w:eastAsiaTheme="minorHAnsi" w:cs="Times New Roman"/>
          <w:b w:val="0"/>
          <w:bCs w:val="0"/>
          <w:i/>
          <w:color w:val="auto"/>
          <w:szCs w:val="24"/>
        </w:rPr>
        <w:t>8220 Versanți stâncosi cu vegetație chasmofitică pe roci silicioase</w:t>
      </w:r>
      <w:bookmarkEnd w:id="58"/>
    </w:p>
    <w:p w:rsidR="00BD46C8" w:rsidRDefault="00700E00" w:rsidP="00C56146">
      <w:pPr>
        <w:spacing w:after="0" w:line="240" w:lineRule="auto"/>
        <w:jc w:val="both"/>
        <w:rPr>
          <w:rFonts w:ascii="Times New Roman" w:hAnsi="Times New Roman" w:cs="Times New Roman"/>
          <w:iCs/>
          <w:sz w:val="24"/>
          <w:szCs w:val="24"/>
          <w:lang w:val="ro-RO" w:eastAsia="ro-RO"/>
        </w:rPr>
      </w:pPr>
      <w:r w:rsidRPr="00764C8E">
        <w:rPr>
          <w:rFonts w:ascii="Times New Roman" w:hAnsi="Times New Roman" w:cs="Times New Roman"/>
          <w:sz w:val="24"/>
          <w:szCs w:val="24"/>
          <w:lang w:val="ro-RO" w:eastAsia="ro-RO"/>
        </w:rPr>
        <w:t>Este un tip de habitat cu dispunere fragmentară</w:t>
      </w:r>
      <w:r w:rsidR="0034157A">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foarte frecvent în arealul șisturilor cristaline din axa Munților Maramureșului, apărând atât la baza versanților</w:t>
      </w:r>
      <w:r w:rsidR="0034157A">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deasupra văilor cât și ca mici masive stâncoase pe frontul versanților și pe culmi din etajul montan la altitudini cuprinse între 700 </w:t>
      </w:r>
      <w:r w:rsidR="0034157A">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1</w:t>
      </w:r>
      <w:r w:rsidR="0034157A">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600 m</w:t>
      </w:r>
      <w:r w:rsidR="0034157A">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cât și în etajul subalpin și alpin</w:t>
      </w:r>
      <w:r w:rsidR="0034157A">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la altitudini cuprinse între 1</w:t>
      </w:r>
      <w:r w:rsidR="0034157A">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600 </w:t>
      </w:r>
      <w:r w:rsidR="0034157A">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1</w:t>
      </w:r>
      <w:r w:rsidR="0034157A">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900 m, bineînțeles având compoziții floristice și fitocenologice foarte diferențiate. Este greu de estimat suprafața ocupată de acest tip de habitat, fiind apreciată la circa 25 ha - extrem de diseminată, dar starea de conservare este cu siguranță pe cel puțin 97% din suprafață bună din cauza relativei inaccesibilități și greutăți în exploatare. În plus</w:t>
      </w:r>
      <w:r w:rsidR="0034157A">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este singurul tip de habitat a cărui suprafață este extinsă considerabil în mod direct prin activitatea antropică, prin excavarea bazei versanților pentru trasarea drumurilor forestiere în lungul văilor montane. Cel mai frecvent se întâlnesc pe teritoriul PNMM fitocenozele asociațiilor central europene saxicole acidofile </w:t>
      </w:r>
      <w:r w:rsidRPr="00764C8E">
        <w:rPr>
          <w:rFonts w:ascii="Times New Roman" w:hAnsi="Times New Roman" w:cs="Times New Roman"/>
          <w:i/>
          <w:iCs/>
          <w:sz w:val="24"/>
          <w:szCs w:val="24"/>
          <w:lang w:val="ro-RO" w:eastAsia="ro-RO"/>
        </w:rPr>
        <w:t xml:space="preserve">Asplenio trichomanis - Poëtum nemoralis </w:t>
      </w:r>
      <w:r w:rsidRPr="00764C8E">
        <w:rPr>
          <w:rFonts w:ascii="Times New Roman" w:hAnsi="Times New Roman" w:cs="Times New Roman"/>
          <w:sz w:val="24"/>
          <w:szCs w:val="24"/>
          <w:lang w:val="ro-RO" w:eastAsia="ro-RO"/>
        </w:rPr>
        <w:t xml:space="preserve">și </w:t>
      </w:r>
      <w:r w:rsidRPr="00764C8E">
        <w:rPr>
          <w:rFonts w:ascii="Times New Roman" w:hAnsi="Times New Roman" w:cs="Times New Roman"/>
          <w:i/>
          <w:iCs/>
          <w:sz w:val="24"/>
          <w:szCs w:val="24"/>
          <w:lang w:val="ro-RO" w:eastAsia="ro-RO"/>
        </w:rPr>
        <w:t xml:space="preserve">Hypno </w:t>
      </w:r>
      <w:r w:rsidR="0034157A">
        <w:rPr>
          <w:rFonts w:ascii="Times New Roman" w:hAnsi="Times New Roman" w:cs="Times New Roman"/>
          <w:i/>
          <w:iCs/>
          <w:sz w:val="24"/>
          <w:szCs w:val="24"/>
          <w:lang w:val="ro-RO" w:eastAsia="ro-RO"/>
        </w:rPr>
        <w:t>–</w:t>
      </w:r>
      <w:r w:rsidRPr="00764C8E">
        <w:rPr>
          <w:rFonts w:ascii="Times New Roman" w:hAnsi="Times New Roman" w:cs="Times New Roman"/>
          <w:i/>
          <w:iCs/>
          <w:sz w:val="24"/>
          <w:szCs w:val="24"/>
          <w:lang w:val="ro-RO" w:eastAsia="ro-RO"/>
        </w:rPr>
        <w:t xml:space="preserve"> Polypodietum</w:t>
      </w:r>
      <w:r w:rsidR="0034157A">
        <w:rPr>
          <w:rFonts w:ascii="Times New Roman" w:hAnsi="Times New Roman" w:cs="Times New Roman"/>
          <w:i/>
          <w:iCs/>
          <w:sz w:val="24"/>
          <w:szCs w:val="24"/>
          <w:lang w:val="ro-RO" w:eastAsia="ro-RO"/>
        </w:rPr>
        <w:t>,</w:t>
      </w:r>
      <w:r w:rsidRPr="00764C8E">
        <w:rPr>
          <w:rFonts w:ascii="Times New Roman" w:hAnsi="Times New Roman" w:cs="Times New Roman"/>
          <w:i/>
          <w:iCs/>
          <w:sz w:val="24"/>
          <w:szCs w:val="24"/>
          <w:lang w:val="ro-RO" w:eastAsia="ro-RO"/>
        </w:rPr>
        <w:t xml:space="preserve"> </w:t>
      </w:r>
      <w:r w:rsidRPr="00764C8E">
        <w:rPr>
          <w:rFonts w:ascii="Times New Roman" w:hAnsi="Times New Roman" w:cs="Times New Roman"/>
          <w:iCs/>
          <w:sz w:val="24"/>
          <w:szCs w:val="24"/>
          <w:lang w:val="ro-RO" w:eastAsia="ro-RO"/>
        </w:rPr>
        <w:t xml:space="preserve"> între 600 </w:t>
      </w:r>
      <w:r w:rsidR="0034157A">
        <w:rPr>
          <w:rFonts w:ascii="Times New Roman" w:hAnsi="Times New Roman" w:cs="Times New Roman"/>
          <w:iCs/>
          <w:sz w:val="24"/>
          <w:szCs w:val="24"/>
          <w:lang w:val="ro-RO" w:eastAsia="ro-RO"/>
        </w:rPr>
        <w:t>–</w:t>
      </w:r>
      <w:r w:rsidRPr="00764C8E">
        <w:rPr>
          <w:rFonts w:ascii="Times New Roman" w:hAnsi="Times New Roman" w:cs="Times New Roman"/>
          <w:iCs/>
          <w:sz w:val="24"/>
          <w:szCs w:val="24"/>
          <w:lang w:val="ro-RO" w:eastAsia="ro-RO"/>
        </w:rPr>
        <w:t xml:space="preserve"> 1</w:t>
      </w:r>
      <w:r w:rsidR="0034157A">
        <w:rPr>
          <w:rFonts w:ascii="Times New Roman" w:hAnsi="Times New Roman" w:cs="Times New Roman"/>
          <w:iCs/>
          <w:sz w:val="24"/>
          <w:szCs w:val="24"/>
          <w:lang w:val="ro-RO" w:eastAsia="ro-RO"/>
        </w:rPr>
        <w:t>.</w:t>
      </w:r>
      <w:r w:rsidRPr="00764C8E">
        <w:rPr>
          <w:rFonts w:ascii="Times New Roman" w:hAnsi="Times New Roman" w:cs="Times New Roman"/>
          <w:iCs/>
          <w:sz w:val="24"/>
          <w:szCs w:val="24"/>
          <w:lang w:val="ro-RO" w:eastAsia="ro-RO"/>
        </w:rPr>
        <w:t>600 m altitudine.</w:t>
      </w:r>
    </w:p>
    <w:p w:rsidR="00D10A5A" w:rsidRPr="00764C8E" w:rsidRDefault="00D10A5A" w:rsidP="00C56146">
      <w:pPr>
        <w:spacing w:after="0" w:line="240" w:lineRule="auto"/>
        <w:jc w:val="both"/>
        <w:rPr>
          <w:rFonts w:ascii="Times New Roman" w:hAnsi="Times New Roman" w:cs="Times New Roman"/>
          <w:iCs/>
          <w:sz w:val="24"/>
          <w:szCs w:val="24"/>
          <w:lang w:val="ro-RO" w:eastAsia="ro-RO"/>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bookmarkStart w:id="59" w:name="_Toc435516965"/>
      <w:r w:rsidRPr="00764C8E">
        <w:rPr>
          <w:rFonts w:eastAsiaTheme="minorHAnsi" w:cs="Times New Roman"/>
          <w:b w:val="0"/>
          <w:bCs w:val="0"/>
          <w:i/>
          <w:color w:val="auto"/>
          <w:szCs w:val="24"/>
        </w:rPr>
        <w:t>8230 Comunități pioniere de Sedo - Sclerothion sau Sedo albi- Veronicion silicioase</w:t>
      </w:r>
      <w:bookmarkEnd w:id="59"/>
    </w:p>
    <w:p w:rsidR="00BD46C8" w:rsidRDefault="00700E00" w:rsidP="00C56146">
      <w:pPr>
        <w:spacing w:after="0" w:line="240" w:lineRule="auto"/>
        <w:jc w:val="both"/>
        <w:rPr>
          <w:rFonts w:ascii="Times New Roman" w:hAnsi="Times New Roman" w:cs="Times New Roman"/>
          <w:sz w:val="24"/>
          <w:szCs w:val="24"/>
          <w:lang w:val="ro-RO" w:eastAsia="ro-RO"/>
        </w:rPr>
      </w:pPr>
      <w:r w:rsidRPr="00764C8E">
        <w:rPr>
          <w:rFonts w:ascii="Times New Roman" w:hAnsi="Times New Roman" w:cs="Times New Roman"/>
          <w:sz w:val="24"/>
          <w:szCs w:val="24"/>
        </w:rPr>
        <w:t xml:space="preserve">Suprafața habitatului este estimată la 10 ha. </w:t>
      </w:r>
      <w:r w:rsidRPr="00764C8E">
        <w:rPr>
          <w:rFonts w:ascii="Times New Roman" w:hAnsi="Times New Roman" w:cs="Times New Roman"/>
          <w:sz w:val="24"/>
          <w:szCs w:val="24"/>
          <w:lang w:val="ro-RO" w:eastAsia="ro-RO"/>
        </w:rPr>
        <w:t>Acest tip de habitat ocupă stâncăriile silicoase însorite, cu micromedii aride de la altitudini joase, sub 1</w:t>
      </w:r>
      <w:r w:rsidR="00E75CE7">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200 m. „Ca urmare a deficitului hidric, această vegetaţie deschisă</w:t>
      </w:r>
      <w:r w:rsidR="00A33D54">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este caracterizată de muşchi, licheni şi plante suculente - </w:t>
      </w:r>
      <w:r w:rsidRPr="00764C8E">
        <w:rPr>
          <w:rFonts w:ascii="Times New Roman" w:hAnsi="Times New Roman" w:cs="Times New Roman"/>
          <w:i/>
          <w:iCs/>
          <w:sz w:val="24"/>
          <w:szCs w:val="24"/>
          <w:lang w:val="ro-RO" w:eastAsia="ro-RO"/>
        </w:rPr>
        <w:t>Crassulaceae</w:t>
      </w:r>
      <w:r w:rsidRPr="00764C8E">
        <w:rPr>
          <w:rFonts w:ascii="Times New Roman" w:hAnsi="Times New Roman" w:cs="Times New Roman"/>
          <w:sz w:val="24"/>
          <w:szCs w:val="24"/>
          <w:lang w:val="ro-RO" w:eastAsia="ro-RO"/>
        </w:rPr>
        <w:t>”. Este întotdeauna mozaicat cu habitatele 8220 și 8110 fiind practic imposibil de delimitat cartografic. Atât la nivel fitocenologic cât și în ghidurile naționale</w:t>
      </w:r>
      <w:r w:rsidR="00A33D54">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asociațiile ce sunt de inclus în acest tip de habitat sunt foarte slab descrise. Totuși, semnalăm fitocenoze ale asociațiilor </w:t>
      </w:r>
      <w:r w:rsidRPr="00764C8E">
        <w:rPr>
          <w:rFonts w:ascii="Times New Roman" w:hAnsi="Times New Roman" w:cs="Times New Roman"/>
          <w:i/>
          <w:sz w:val="24"/>
          <w:szCs w:val="24"/>
          <w:lang w:val="ro-RO" w:eastAsia="ro-RO"/>
        </w:rPr>
        <w:t xml:space="preserve">Alyssetum muralis - </w:t>
      </w:r>
      <w:r w:rsidRPr="00764C8E">
        <w:rPr>
          <w:rFonts w:ascii="Times New Roman" w:hAnsi="Times New Roman" w:cs="Times New Roman"/>
          <w:sz w:val="24"/>
          <w:szCs w:val="24"/>
          <w:lang w:val="ro-RO" w:eastAsia="ro-RO"/>
        </w:rPr>
        <w:t xml:space="preserve">identificată până acum numai pe stâncăriile silicatice de joasă altitudine din Munții Gilău și </w:t>
      </w:r>
      <w:r w:rsidRPr="00764C8E">
        <w:rPr>
          <w:rFonts w:ascii="Times New Roman" w:hAnsi="Times New Roman" w:cs="Times New Roman"/>
          <w:i/>
          <w:sz w:val="24"/>
          <w:szCs w:val="24"/>
          <w:lang w:val="ro-RO" w:eastAsia="ro-RO"/>
        </w:rPr>
        <w:t xml:space="preserve">Sedo acri - Poetum compressae - </w:t>
      </w:r>
      <w:r w:rsidRPr="00764C8E">
        <w:rPr>
          <w:rFonts w:ascii="Times New Roman" w:hAnsi="Times New Roman" w:cs="Times New Roman"/>
          <w:sz w:val="24"/>
          <w:szCs w:val="24"/>
          <w:lang w:val="ro-RO" w:eastAsia="ro-RO"/>
        </w:rPr>
        <w:t>asociație nouă pentru România</w:t>
      </w:r>
      <w:r w:rsidR="00A33D54">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pe stâncăriile silicioase</w:t>
      </w:r>
      <w:r w:rsidR="00A33D54">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aride de joasă altitudine de pe bordura sudică a Munților Maramureșului. Suprafața ocupată de acest habitat este dificil de estimat</w:t>
      </w:r>
      <w:r w:rsidR="00AE38D8">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Starea de conservare este bună, datorită inaccesibilității habitatului, putând fi afectată doar punctual de către cariere. În ghidul național se include în acest habitat asociația </w:t>
      </w:r>
      <w:r w:rsidRPr="00764C8E">
        <w:rPr>
          <w:rFonts w:ascii="Times New Roman" w:hAnsi="Times New Roman" w:cs="Times New Roman"/>
          <w:i/>
          <w:iCs/>
          <w:sz w:val="24"/>
          <w:szCs w:val="24"/>
          <w:lang w:val="ro-RO" w:eastAsia="ro-RO"/>
        </w:rPr>
        <w:t>Sileno rupestris - Sedetum annuui</w:t>
      </w:r>
      <w:r w:rsidR="00A33D54">
        <w:rPr>
          <w:rFonts w:ascii="Times New Roman" w:hAnsi="Times New Roman" w:cs="Times New Roman"/>
          <w:i/>
          <w:iCs/>
          <w:sz w:val="24"/>
          <w:szCs w:val="24"/>
          <w:lang w:val="ro-RO" w:eastAsia="ro-RO"/>
        </w:rPr>
        <w:t>,</w:t>
      </w:r>
      <w:r w:rsidRPr="00764C8E">
        <w:rPr>
          <w:rFonts w:ascii="Times New Roman" w:hAnsi="Times New Roman" w:cs="Times New Roman"/>
          <w:i/>
          <w:iCs/>
          <w:sz w:val="24"/>
          <w:szCs w:val="24"/>
          <w:lang w:val="ro-RO" w:eastAsia="ro-RO"/>
        </w:rPr>
        <w:t xml:space="preserve"> </w:t>
      </w:r>
      <w:r w:rsidRPr="00764C8E">
        <w:rPr>
          <w:rFonts w:ascii="Times New Roman" w:hAnsi="Times New Roman" w:cs="Times New Roman"/>
          <w:sz w:val="24"/>
          <w:szCs w:val="24"/>
          <w:lang w:val="ro-RO" w:eastAsia="ro-RO"/>
        </w:rPr>
        <w:t>care în România apare numai pe teritoriul Munților Maramureșului, fiind de aceea extrem de importantă la nivel național. Această încadrare la habitatul 8230 este însă greșită, deoarece atât autorul care a publicat asociația pentru prima dată pe teritoriul României cât și autorii unei sinteze naționale fitocenologice sau autori străini care au studiat asociația în Franța</w:t>
      </w:r>
      <w:r w:rsidR="00A33D54">
        <w:rPr>
          <w:rFonts w:ascii="Times New Roman" w:hAnsi="Times New Roman" w:cs="Times New Roman"/>
          <w:sz w:val="24"/>
          <w:szCs w:val="24"/>
          <w:lang w:val="ro-RO" w:eastAsia="ro-RO"/>
        </w:rPr>
        <w:t>,</w:t>
      </w:r>
      <w:r w:rsidRPr="00764C8E">
        <w:rPr>
          <w:rFonts w:ascii="Times New Roman" w:hAnsi="Times New Roman" w:cs="Times New Roman"/>
          <w:sz w:val="24"/>
          <w:szCs w:val="24"/>
          <w:lang w:val="ro-RO" w:eastAsia="ro-RO"/>
        </w:rPr>
        <w:t xml:space="preserve"> subliniază că este vorba despre fitocenoze de grohotișuri silicioase, așa cum am constatat și noi pe valea Cisla, deci încadrate la habitatul 8110.</w:t>
      </w:r>
    </w:p>
    <w:p w:rsidR="00D10A5A" w:rsidRPr="00764C8E" w:rsidRDefault="00D10A5A" w:rsidP="00C56146">
      <w:pPr>
        <w:spacing w:after="0" w:line="240" w:lineRule="auto"/>
        <w:jc w:val="both"/>
        <w:rPr>
          <w:rFonts w:ascii="Times New Roman" w:hAnsi="Times New Roman" w:cs="Times New Roman"/>
          <w:sz w:val="24"/>
          <w:szCs w:val="24"/>
          <w:lang w:val="ro-RO" w:eastAsia="ro-RO"/>
        </w:rPr>
      </w:pPr>
    </w:p>
    <w:p w:rsidR="00764C8E" w:rsidRPr="00764C8E" w:rsidRDefault="00764C8E" w:rsidP="00C56146">
      <w:pPr>
        <w:pStyle w:val="Heading3"/>
        <w:spacing w:before="0" w:line="240" w:lineRule="auto"/>
        <w:jc w:val="both"/>
        <w:rPr>
          <w:rFonts w:eastAsiaTheme="minorHAnsi" w:cs="Times New Roman"/>
          <w:b w:val="0"/>
          <w:bCs w:val="0"/>
          <w:i/>
          <w:color w:val="auto"/>
          <w:szCs w:val="24"/>
        </w:rPr>
      </w:pPr>
      <w:bookmarkStart w:id="60" w:name="_Toc435516972"/>
      <w:bookmarkStart w:id="61" w:name="_Toc435516966"/>
      <w:r w:rsidRPr="00764C8E">
        <w:rPr>
          <w:rFonts w:eastAsiaTheme="minorHAnsi" w:cs="Times New Roman"/>
          <w:b w:val="0"/>
          <w:bCs w:val="0"/>
          <w:i/>
          <w:color w:val="auto"/>
          <w:szCs w:val="24"/>
        </w:rPr>
        <w:t>91D0* Turbării cu vegetaţie forestieră</w:t>
      </w:r>
      <w:bookmarkEnd w:id="60"/>
    </w:p>
    <w:p w:rsidR="00764C8E" w:rsidRPr="00764C8E" w:rsidRDefault="00764C8E" w:rsidP="00C56146">
      <w:pPr>
        <w:spacing w:after="0" w:line="240" w:lineRule="auto"/>
        <w:jc w:val="both"/>
        <w:rPr>
          <w:rFonts w:ascii="Times New Roman" w:hAnsi="Times New Roman" w:cs="Times New Roman"/>
          <w:sz w:val="24"/>
          <w:szCs w:val="24"/>
        </w:rPr>
      </w:pPr>
      <w:r w:rsidRPr="00764C8E">
        <w:rPr>
          <w:rFonts w:ascii="Times New Roman" w:hAnsi="Times New Roman" w:cs="Times New Roman"/>
          <w:sz w:val="24"/>
          <w:szCs w:val="24"/>
        </w:rPr>
        <w:t>Acesta este un tip de habitat prioritar, având astfel o valoare conservativă foarte ridicată și</w:t>
      </w:r>
      <w:r w:rsidRPr="00764C8E">
        <w:rPr>
          <w:rFonts w:ascii="Times New Roman" w:hAnsi="Times New Roman" w:cs="Times New Roman"/>
          <w:kern w:val="1"/>
          <w:sz w:val="24"/>
          <w:szCs w:val="24"/>
        </w:rPr>
        <w:t xml:space="preserve"> cuprinde fitocenoze aflate la altitudini de peste 1</w:t>
      </w:r>
      <w:r w:rsidR="00A33D54">
        <w:rPr>
          <w:rFonts w:ascii="Times New Roman" w:hAnsi="Times New Roman" w:cs="Times New Roman"/>
          <w:kern w:val="1"/>
          <w:sz w:val="24"/>
          <w:szCs w:val="24"/>
        </w:rPr>
        <w:t>.</w:t>
      </w:r>
      <w:r w:rsidRPr="00764C8E">
        <w:rPr>
          <w:rFonts w:ascii="Times New Roman" w:hAnsi="Times New Roman" w:cs="Times New Roman"/>
          <w:kern w:val="1"/>
          <w:sz w:val="24"/>
          <w:szCs w:val="24"/>
        </w:rPr>
        <w:t xml:space="preserve">000 m, formate din specii boreale, oligotrofe, mezo-oligoterme, higrofite, acidofile. </w:t>
      </w:r>
      <w:r w:rsidRPr="00764C8E">
        <w:rPr>
          <w:rFonts w:ascii="Times New Roman" w:hAnsi="Times New Roman" w:cs="Times New Roman"/>
          <w:sz w:val="24"/>
          <w:szCs w:val="24"/>
        </w:rPr>
        <w:t xml:space="preserve">Habitatul se găsește în zone cu păduri de conifere şi foioase pe substrat turbos, umed </w:t>
      </w:r>
      <w:r w:rsidRPr="00764C8E">
        <w:rPr>
          <w:rFonts w:ascii="Times New Roman" w:hAnsi="Times New Roman" w:cs="Times New Roman"/>
          <w:sz w:val="24"/>
          <w:szCs w:val="24"/>
        </w:rPr>
        <w:lastRenderedPageBreak/>
        <w:t xml:space="preserve">până la ud, cu un nivel permanent ridicat al pânzei freatice, uneori chiar mai înalt decât în zonele din vecinătate. Apa este întotdeauna săracă în nutrienţi. Comunităţile vegetale sunt în general dominate de </w:t>
      </w:r>
      <w:r w:rsidRPr="00764C8E">
        <w:rPr>
          <w:rFonts w:ascii="Times New Roman" w:hAnsi="Times New Roman" w:cs="Times New Roman"/>
          <w:i/>
          <w:sz w:val="24"/>
          <w:szCs w:val="24"/>
        </w:rPr>
        <w:t>Picea abies</w:t>
      </w:r>
      <w:r w:rsidRPr="00764C8E">
        <w:rPr>
          <w:rFonts w:ascii="Times New Roman" w:hAnsi="Times New Roman" w:cs="Times New Roman"/>
          <w:sz w:val="24"/>
          <w:szCs w:val="24"/>
        </w:rPr>
        <w:t xml:space="preserve">, </w:t>
      </w:r>
      <w:r w:rsidRPr="00764C8E">
        <w:rPr>
          <w:rFonts w:ascii="Times New Roman" w:hAnsi="Times New Roman" w:cs="Times New Roman"/>
          <w:i/>
          <w:sz w:val="24"/>
          <w:szCs w:val="24"/>
        </w:rPr>
        <w:t>Betula pubescens</w:t>
      </w:r>
      <w:r w:rsidRPr="00764C8E">
        <w:rPr>
          <w:rFonts w:ascii="Times New Roman" w:hAnsi="Times New Roman" w:cs="Times New Roman"/>
          <w:sz w:val="24"/>
          <w:szCs w:val="24"/>
        </w:rPr>
        <w:t xml:space="preserve">, </w:t>
      </w:r>
      <w:r w:rsidRPr="00764C8E">
        <w:rPr>
          <w:rFonts w:ascii="Times New Roman" w:hAnsi="Times New Roman" w:cs="Times New Roman"/>
          <w:i/>
          <w:sz w:val="24"/>
          <w:szCs w:val="24"/>
        </w:rPr>
        <w:t>Frangula alnus</w:t>
      </w:r>
      <w:r w:rsidRPr="00764C8E">
        <w:rPr>
          <w:rFonts w:ascii="Times New Roman" w:hAnsi="Times New Roman" w:cs="Times New Roman"/>
          <w:sz w:val="24"/>
          <w:szCs w:val="24"/>
        </w:rPr>
        <w:t xml:space="preserve">, diverse alte specii caracteristice turbăriilor sau, mai general, biotopurilor oligotrofe, precum </w:t>
      </w:r>
      <w:r w:rsidRPr="00764C8E">
        <w:rPr>
          <w:rFonts w:ascii="Times New Roman" w:hAnsi="Times New Roman" w:cs="Times New Roman"/>
          <w:i/>
          <w:sz w:val="24"/>
          <w:szCs w:val="24"/>
        </w:rPr>
        <w:t>Vaccinium spp</w:t>
      </w:r>
      <w:r w:rsidRPr="00764C8E">
        <w:rPr>
          <w:rFonts w:ascii="Times New Roman" w:hAnsi="Times New Roman" w:cs="Times New Roman"/>
          <w:sz w:val="24"/>
          <w:szCs w:val="24"/>
        </w:rPr>
        <w:t xml:space="preserve">., </w:t>
      </w:r>
      <w:r w:rsidRPr="00764C8E">
        <w:rPr>
          <w:rFonts w:ascii="Times New Roman" w:hAnsi="Times New Roman" w:cs="Times New Roman"/>
          <w:i/>
          <w:sz w:val="24"/>
          <w:szCs w:val="24"/>
        </w:rPr>
        <w:t>Sphagnum spp</w:t>
      </w:r>
      <w:r w:rsidRPr="00764C8E">
        <w:rPr>
          <w:rFonts w:ascii="Times New Roman" w:hAnsi="Times New Roman" w:cs="Times New Roman"/>
          <w:sz w:val="24"/>
          <w:szCs w:val="24"/>
        </w:rPr>
        <w:t xml:space="preserve">., </w:t>
      </w:r>
      <w:r w:rsidRPr="00764C8E">
        <w:rPr>
          <w:rFonts w:ascii="Times New Roman" w:hAnsi="Times New Roman" w:cs="Times New Roman"/>
          <w:i/>
          <w:sz w:val="24"/>
          <w:szCs w:val="24"/>
        </w:rPr>
        <w:t>Carex spp</w:t>
      </w:r>
      <w:r w:rsidRPr="00764C8E">
        <w:rPr>
          <w:rFonts w:ascii="Times New Roman" w:hAnsi="Times New Roman" w:cs="Times New Roman"/>
          <w:sz w:val="24"/>
          <w:szCs w:val="24"/>
        </w:rPr>
        <w:t>.</w:t>
      </w:r>
    </w:p>
    <w:p w:rsidR="00764C8E" w:rsidRDefault="00764C8E" w:rsidP="00C56146">
      <w:pPr>
        <w:spacing w:after="0" w:line="240" w:lineRule="auto"/>
        <w:jc w:val="both"/>
        <w:rPr>
          <w:rFonts w:ascii="Times New Roman" w:hAnsi="Times New Roman" w:cs="Times New Roman"/>
          <w:sz w:val="24"/>
          <w:szCs w:val="24"/>
        </w:rPr>
      </w:pPr>
      <w:r w:rsidRPr="00764C8E">
        <w:rPr>
          <w:rFonts w:ascii="Times New Roman" w:hAnsi="Times New Roman" w:cs="Times New Roman"/>
          <w:sz w:val="24"/>
          <w:szCs w:val="24"/>
        </w:rPr>
        <w:t>Reprezintă zona de graniță între două habitate distincte, în cadrul parcului fiind prezent izolat, dar în stare naturală, cu o distribuție fragmentară și cu o suprafață ce însumează 80,89 ha. În ciuda stabilității și coexistenței îndelungate este un habitat senzitiv care la orice modificare precum: alterarea cursurilor de apă, drenaj, tăieri de arbori, pășunatul intensiv, plantări de alte specii decât cele locale, din habitatul învecinat, poate duce la o schimbare a gradului de aport hidric. Este un habitat care nu are o diversitate vegetală mare, dar are un rol foarte important în conservarea de specii rare sau relicte.</w:t>
      </w:r>
    </w:p>
    <w:p w:rsidR="00D10A5A" w:rsidRPr="00764C8E" w:rsidRDefault="00D10A5A" w:rsidP="00C56146">
      <w:pPr>
        <w:spacing w:after="0" w:line="240" w:lineRule="auto"/>
        <w:jc w:val="both"/>
        <w:rPr>
          <w:rFonts w:ascii="Times New Roman" w:hAnsi="Times New Roman" w:cs="Times New Roman"/>
          <w:sz w:val="24"/>
          <w:szCs w:val="24"/>
        </w:rPr>
      </w:pPr>
    </w:p>
    <w:p w:rsidR="00764C8E" w:rsidRPr="00764C8E" w:rsidRDefault="00764C8E" w:rsidP="00C56146">
      <w:pPr>
        <w:pStyle w:val="Heading3"/>
        <w:spacing w:before="0" w:line="240" w:lineRule="auto"/>
        <w:jc w:val="both"/>
        <w:rPr>
          <w:rFonts w:eastAsiaTheme="minorHAnsi" w:cs="Times New Roman"/>
          <w:b w:val="0"/>
          <w:bCs w:val="0"/>
          <w:i/>
          <w:color w:val="auto"/>
          <w:szCs w:val="24"/>
        </w:rPr>
      </w:pPr>
      <w:bookmarkStart w:id="62" w:name="_Toc435516973"/>
      <w:r w:rsidRPr="00764C8E">
        <w:rPr>
          <w:rFonts w:eastAsiaTheme="minorHAnsi" w:cs="Times New Roman"/>
          <w:b w:val="0"/>
          <w:bCs w:val="0"/>
          <w:i/>
          <w:color w:val="auto"/>
          <w:szCs w:val="24"/>
        </w:rPr>
        <w:t>91E0* Păduri aluviale cu Alnus glutinosa și Fraxinus excelsior, Alno-Padion, Alnion incanae, Salicion albae</w:t>
      </w:r>
      <w:bookmarkEnd w:id="62"/>
    </w:p>
    <w:p w:rsidR="00764C8E" w:rsidRDefault="00764C8E" w:rsidP="00C56146">
      <w:pPr>
        <w:spacing w:after="0" w:line="240" w:lineRule="auto"/>
        <w:jc w:val="both"/>
        <w:rPr>
          <w:rFonts w:ascii="Times New Roman" w:hAnsi="Times New Roman" w:cs="Times New Roman"/>
          <w:sz w:val="24"/>
          <w:szCs w:val="24"/>
        </w:rPr>
      </w:pPr>
      <w:r w:rsidRPr="00764C8E">
        <w:rPr>
          <w:rFonts w:ascii="Times New Roman" w:hAnsi="Times New Roman" w:cs="Times New Roman"/>
          <w:sz w:val="24"/>
          <w:szCs w:val="24"/>
        </w:rPr>
        <w:t>În cadrul PNMM, habitatul este prezent în lungul rețelei hidrografice din zona montană inferioară şi mijlocie, pe luncile inundabile ale văilor, râurilor şi pârâurilor sau terenurilor cu exces de umiditate, ce asigură condiţii optime de dezvoltare a speciilor hidrofile de plante, la altitudini între 400 şi 1</w:t>
      </w:r>
      <w:r w:rsidR="00A33D54">
        <w:rPr>
          <w:rFonts w:ascii="Times New Roman" w:hAnsi="Times New Roman" w:cs="Times New Roman"/>
          <w:sz w:val="24"/>
          <w:szCs w:val="24"/>
        </w:rPr>
        <w:t>.</w:t>
      </w:r>
      <w:r w:rsidRPr="00764C8E">
        <w:rPr>
          <w:rFonts w:ascii="Times New Roman" w:hAnsi="Times New Roman" w:cs="Times New Roman"/>
          <w:sz w:val="24"/>
          <w:szCs w:val="24"/>
        </w:rPr>
        <w:t>400 m, pe terase joase şi maluri de râuri şi pârâuri, în luncile montane înguste, pe versanţi umezi, pe grindurile nisipoase din preajma albiei râurilor şi pârâurilor, pe luncile dintre grindurile de mal şi locurile de sub terasă, pe terasele joase din marile lunci</w:t>
      </w:r>
      <w:r w:rsidR="00A33D54">
        <w:rPr>
          <w:rFonts w:ascii="Times New Roman" w:hAnsi="Times New Roman" w:cs="Times New Roman"/>
          <w:sz w:val="24"/>
          <w:szCs w:val="24"/>
        </w:rPr>
        <w:t>,</w:t>
      </w:r>
      <w:r w:rsidRPr="00764C8E">
        <w:rPr>
          <w:rFonts w:ascii="Times New Roman" w:hAnsi="Times New Roman" w:cs="Times New Roman"/>
          <w:sz w:val="24"/>
          <w:szCs w:val="24"/>
        </w:rPr>
        <w:t xml:space="preserve"> în care apa stagnează timp mai îndelungat. Este un habitat prioritar cu valoare conservativă foarte ridicată și cu răspândire largă, în parc ocupând o suprafață de 80,17 ha. Râurile și pârâurile montane din Munții Maramureșului, din cauza activităților forestiere au suferit modificări mari în arealul albiei lor majore sau pe talveg, acolo unde se instalează de obicei acest habitat.</w:t>
      </w:r>
    </w:p>
    <w:p w:rsidR="00D10A5A" w:rsidRPr="00764C8E" w:rsidRDefault="00D10A5A" w:rsidP="00C56146">
      <w:pPr>
        <w:spacing w:after="0" w:line="240" w:lineRule="auto"/>
        <w:jc w:val="both"/>
        <w:rPr>
          <w:rFonts w:ascii="Times New Roman" w:hAnsi="Times New Roman" w:cs="Times New Roman"/>
          <w:sz w:val="24"/>
          <w:szCs w:val="24"/>
        </w:rPr>
      </w:pPr>
    </w:p>
    <w:p w:rsidR="00BD46C8" w:rsidRPr="00764C8E" w:rsidRDefault="00700E00" w:rsidP="00C56146">
      <w:pPr>
        <w:pStyle w:val="Heading3"/>
        <w:spacing w:before="0" w:line="240" w:lineRule="auto"/>
        <w:jc w:val="both"/>
        <w:rPr>
          <w:rFonts w:eastAsiaTheme="minorHAnsi" w:cs="Times New Roman"/>
          <w:b w:val="0"/>
          <w:bCs w:val="0"/>
          <w:i/>
          <w:color w:val="auto"/>
          <w:szCs w:val="24"/>
        </w:rPr>
      </w:pPr>
      <w:r w:rsidRPr="00764C8E">
        <w:rPr>
          <w:rFonts w:eastAsiaTheme="minorHAnsi" w:cs="Times New Roman"/>
          <w:b w:val="0"/>
          <w:bCs w:val="0"/>
          <w:i/>
          <w:color w:val="auto"/>
          <w:szCs w:val="24"/>
        </w:rPr>
        <w:t>91V0 Păduri dacice de fag - Symphyto - Fagion</w:t>
      </w:r>
      <w:bookmarkEnd w:id="61"/>
    </w:p>
    <w:p w:rsidR="00BD46C8" w:rsidRDefault="00700E00" w:rsidP="00C56146">
      <w:pPr>
        <w:spacing w:after="0" w:line="240" w:lineRule="auto"/>
        <w:jc w:val="both"/>
        <w:rPr>
          <w:rFonts w:ascii="Times New Roman" w:hAnsi="Times New Roman" w:cs="Times New Roman"/>
          <w:sz w:val="24"/>
          <w:szCs w:val="24"/>
        </w:rPr>
      </w:pPr>
      <w:r w:rsidRPr="00764C8E">
        <w:rPr>
          <w:rFonts w:ascii="Times New Roman" w:hAnsi="Times New Roman" w:cs="Times New Roman"/>
          <w:sz w:val="24"/>
          <w:szCs w:val="24"/>
        </w:rPr>
        <w:t>Suprafața ocupată de acest tip de habitat</w:t>
      </w:r>
      <w:r w:rsidR="00A33D54">
        <w:rPr>
          <w:rFonts w:ascii="Times New Roman" w:hAnsi="Times New Roman" w:cs="Times New Roman"/>
          <w:sz w:val="24"/>
          <w:szCs w:val="24"/>
        </w:rPr>
        <w:t>,</w:t>
      </w:r>
      <w:r w:rsidRPr="00764C8E">
        <w:rPr>
          <w:rFonts w:ascii="Times New Roman" w:hAnsi="Times New Roman" w:cs="Times New Roman"/>
          <w:sz w:val="24"/>
          <w:szCs w:val="24"/>
        </w:rPr>
        <w:t xml:space="preserve"> de importanță conserv</w:t>
      </w:r>
      <w:r w:rsidR="00674954">
        <w:rPr>
          <w:rFonts w:ascii="Times New Roman" w:hAnsi="Times New Roman" w:cs="Times New Roman"/>
          <w:sz w:val="24"/>
          <w:szCs w:val="24"/>
        </w:rPr>
        <w:t>ativă foarte mare este de 38.006</w:t>
      </w:r>
      <w:r w:rsidRPr="00764C8E">
        <w:rPr>
          <w:rFonts w:ascii="Times New Roman" w:hAnsi="Times New Roman" w:cs="Times New Roman"/>
          <w:sz w:val="24"/>
          <w:szCs w:val="24"/>
        </w:rPr>
        <w:t xml:space="preserve"> ha. Speciile ce diferențiază biogeografic și fitocenologic făgetele carpatice ale habitatului 91V0 sunt: </w:t>
      </w:r>
      <w:r w:rsidRPr="00764C8E">
        <w:rPr>
          <w:rFonts w:ascii="Times New Roman" w:hAnsi="Times New Roman" w:cs="Times New Roman"/>
          <w:i/>
          <w:sz w:val="24"/>
          <w:szCs w:val="24"/>
        </w:rPr>
        <w:t xml:space="preserve">Dentaria glandulosa, Symphitum cordatum, Pulmonaria rubra, Helleborus purpurascens, Euphorbia carniolica, Aconitum moldavicum, Hieracium rotundatum, Asplenium scolopendrium, </w:t>
      </w:r>
      <w:r w:rsidRPr="00764C8E">
        <w:rPr>
          <w:rFonts w:ascii="Times New Roman" w:hAnsi="Times New Roman" w:cs="Times New Roman"/>
          <w:sz w:val="24"/>
          <w:szCs w:val="24"/>
        </w:rPr>
        <w:t>toate specii endemice carpatice sau carpato-balcanice. Lipsa acestor elemente</w:t>
      </w:r>
      <w:r w:rsidR="008C2503">
        <w:rPr>
          <w:rFonts w:ascii="Times New Roman" w:hAnsi="Times New Roman" w:cs="Times New Roman"/>
          <w:sz w:val="24"/>
          <w:szCs w:val="24"/>
        </w:rPr>
        <w:t>,</w:t>
      </w:r>
      <w:r w:rsidRPr="00764C8E">
        <w:rPr>
          <w:rFonts w:ascii="Times New Roman" w:hAnsi="Times New Roman" w:cs="Times New Roman"/>
          <w:sz w:val="24"/>
          <w:szCs w:val="24"/>
        </w:rPr>
        <w:t xml:space="preserve"> de obicei este asociată unor insule de făgete acidofile sau bazifile de tip central - european din habitatele 9110 sau 9130, care sunt dominante în arealele de dealuri înalte din România. Deși tratate ca un habitat unitar pe baza speciilor diferențiale, făgetele carpatice cuprind mai multe tipuri de fitocenoze, destul de diferite din punct de vedere ecologic, diferențiate</w:t>
      </w:r>
      <w:r w:rsidR="008C2503">
        <w:rPr>
          <w:rFonts w:ascii="Times New Roman" w:hAnsi="Times New Roman" w:cs="Times New Roman"/>
          <w:sz w:val="24"/>
          <w:szCs w:val="24"/>
        </w:rPr>
        <w:t>,</w:t>
      </w:r>
      <w:r w:rsidRPr="00764C8E">
        <w:rPr>
          <w:rFonts w:ascii="Times New Roman" w:hAnsi="Times New Roman" w:cs="Times New Roman"/>
          <w:sz w:val="24"/>
          <w:szCs w:val="24"/>
        </w:rPr>
        <w:t xml:space="preserve"> în primul rând după caracteristicile fizice și geochimice ale substratului. Făgetele dacice pot fi separate în cele acidofile și respectiv neutrofile. Primele</w:t>
      </w:r>
      <w:r w:rsidR="008C2503">
        <w:rPr>
          <w:rFonts w:ascii="Times New Roman" w:hAnsi="Times New Roman" w:cs="Times New Roman"/>
          <w:sz w:val="24"/>
          <w:szCs w:val="24"/>
        </w:rPr>
        <w:t>,</w:t>
      </w:r>
      <w:r w:rsidRPr="00764C8E">
        <w:rPr>
          <w:rFonts w:ascii="Times New Roman" w:hAnsi="Times New Roman" w:cs="Times New Roman"/>
          <w:sz w:val="24"/>
          <w:szCs w:val="24"/>
        </w:rPr>
        <w:t xml:space="preserve"> pot fi identificate pe baza prezenței speciei carpato-balcanice acidofile </w:t>
      </w:r>
      <w:r w:rsidRPr="00764C8E">
        <w:rPr>
          <w:rFonts w:ascii="Times New Roman" w:hAnsi="Times New Roman" w:cs="Times New Roman"/>
          <w:i/>
          <w:sz w:val="24"/>
          <w:szCs w:val="24"/>
        </w:rPr>
        <w:t>Hieracium rotundatum</w:t>
      </w:r>
      <w:r w:rsidRPr="00764C8E">
        <w:rPr>
          <w:rFonts w:ascii="Times New Roman" w:hAnsi="Times New Roman" w:cs="Times New Roman"/>
          <w:sz w:val="24"/>
          <w:szCs w:val="24"/>
        </w:rPr>
        <w:t xml:space="preserve"> alcătuind fitocenoze încadrate asociației </w:t>
      </w:r>
      <w:r w:rsidRPr="00764C8E">
        <w:rPr>
          <w:rFonts w:ascii="Times New Roman" w:hAnsi="Times New Roman" w:cs="Times New Roman"/>
          <w:i/>
          <w:iCs/>
          <w:sz w:val="24"/>
          <w:szCs w:val="24"/>
        </w:rPr>
        <w:t>Hieracio rotundati - Fagetum</w:t>
      </w:r>
      <w:r w:rsidRPr="00764C8E">
        <w:rPr>
          <w:rFonts w:ascii="Times New Roman" w:hAnsi="Times New Roman" w:cs="Times New Roman"/>
          <w:sz w:val="24"/>
          <w:szCs w:val="24"/>
        </w:rPr>
        <w:t>. Natura predominant stâncoasă a substratului și pantele mari</w:t>
      </w:r>
      <w:r w:rsidR="008C2503">
        <w:rPr>
          <w:rFonts w:ascii="Times New Roman" w:hAnsi="Times New Roman" w:cs="Times New Roman"/>
          <w:sz w:val="24"/>
          <w:szCs w:val="24"/>
        </w:rPr>
        <w:t>,</w:t>
      </w:r>
      <w:r w:rsidRPr="00764C8E">
        <w:rPr>
          <w:rFonts w:ascii="Times New Roman" w:hAnsi="Times New Roman" w:cs="Times New Roman"/>
          <w:sz w:val="24"/>
          <w:szCs w:val="24"/>
        </w:rPr>
        <w:t xml:space="preserve"> este reflectată de prezența unor specii ale alianței </w:t>
      </w:r>
      <w:r w:rsidRPr="00764C8E">
        <w:rPr>
          <w:rFonts w:ascii="Times New Roman" w:hAnsi="Times New Roman" w:cs="Times New Roman"/>
          <w:i/>
          <w:sz w:val="24"/>
          <w:szCs w:val="24"/>
        </w:rPr>
        <w:t>Moehringio - Acerenion</w:t>
      </w:r>
      <w:r w:rsidRPr="00764C8E">
        <w:rPr>
          <w:rFonts w:ascii="Times New Roman" w:hAnsi="Times New Roman" w:cs="Times New Roman"/>
          <w:sz w:val="24"/>
          <w:szCs w:val="24"/>
        </w:rPr>
        <w:t xml:space="preserve"> ale pădurilor de surduc, ce reflectă interferența cu fitocenozele asociației </w:t>
      </w:r>
      <w:r w:rsidRPr="00764C8E">
        <w:rPr>
          <w:rFonts w:ascii="Times New Roman" w:hAnsi="Times New Roman" w:cs="Times New Roman"/>
          <w:i/>
          <w:sz w:val="24"/>
          <w:szCs w:val="24"/>
        </w:rPr>
        <w:t>Phyllitidi - Fagetum</w:t>
      </w:r>
      <w:r w:rsidRPr="00764C8E">
        <w:rPr>
          <w:rFonts w:ascii="Times New Roman" w:hAnsi="Times New Roman" w:cs="Times New Roman"/>
          <w:sz w:val="24"/>
          <w:szCs w:val="24"/>
        </w:rPr>
        <w:t xml:space="preserve"> și cu alte asociații de păduri de surduc, separate de aceasta din urmă în habitatul 9180*. Spre limita cu etajul boreal sau în văile adânci afectate de inversiuni termice, în făgete și făgeto - brădete se amestecă un număr de elemente boreale, provenite din molidișuri.</w:t>
      </w:r>
    </w:p>
    <w:p w:rsidR="00D10A5A" w:rsidRPr="00764C8E" w:rsidRDefault="00D10A5A" w:rsidP="00C56146">
      <w:pPr>
        <w:spacing w:after="0" w:line="240" w:lineRule="auto"/>
        <w:jc w:val="both"/>
        <w:rPr>
          <w:rFonts w:ascii="Times New Roman" w:hAnsi="Times New Roman" w:cs="Times New Roman"/>
          <w:sz w:val="24"/>
          <w:szCs w:val="24"/>
        </w:rPr>
      </w:pPr>
    </w:p>
    <w:p w:rsidR="00BD46C8" w:rsidRDefault="00700E00" w:rsidP="00C56146">
      <w:pPr>
        <w:pStyle w:val="Heading3"/>
        <w:spacing w:before="0" w:line="240" w:lineRule="auto"/>
        <w:jc w:val="both"/>
        <w:rPr>
          <w:rFonts w:eastAsiaTheme="minorHAnsi" w:cs="Times New Roman"/>
          <w:b w:val="0"/>
          <w:bCs w:val="0"/>
          <w:i/>
          <w:color w:val="auto"/>
          <w:szCs w:val="24"/>
        </w:rPr>
      </w:pPr>
      <w:bookmarkStart w:id="63" w:name="_Toc435516967"/>
      <w:r>
        <w:rPr>
          <w:rFonts w:eastAsiaTheme="minorHAnsi" w:cs="Times New Roman"/>
          <w:b w:val="0"/>
          <w:bCs w:val="0"/>
          <w:i/>
          <w:color w:val="auto"/>
          <w:szCs w:val="24"/>
        </w:rPr>
        <w:t>9110 Păduri de fag de tip Luzulo – Fagetum</w:t>
      </w:r>
      <w:bookmarkEnd w:id="63"/>
    </w:p>
    <w:p w:rsidR="00BD46C8" w:rsidRDefault="00700E00" w:rsidP="00C5614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Acest tip de habitat natural reprezintă pădurile de amestec de molid, cu fag şi brad, cu vulturică, pădurile de fag şi brad cu </w:t>
      </w:r>
      <w:r>
        <w:rPr>
          <w:rFonts w:ascii="Times New Roman" w:hAnsi="Times New Roman" w:cs="Times New Roman"/>
          <w:i/>
          <w:sz w:val="24"/>
          <w:szCs w:val="24"/>
        </w:rPr>
        <w:t>Festuca drymeia</w:t>
      </w:r>
      <w:r>
        <w:rPr>
          <w:rFonts w:ascii="Times New Roman" w:hAnsi="Times New Roman" w:cs="Times New Roman"/>
          <w:sz w:val="24"/>
          <w:szCs w:val="24"/>
        </w:rPr>
        <w:t xml:space="preserve">, pădurile de fag şi brad cu vulturică, pădurile de fag şi brad cu afin ori pădurile de fag cu </w:t>
      </w:r>
      <w:r>
        <w:rPr>
          <w:rFonts w:ascii="Times New Roman" w:hAnsi="Times New Roman" w:cs="Times New Roman"/>
          <w:i/>
          <w:sz w:val="24"/>
          <w:szCs w:val="24"/>
        </w:rPr>
        <w:t>Festuca drymeia</w:t>
      </w:r>
      <w:r>
        <w:rPr>
          <w:rFonts w:ascii="Times New Roman" w:hAnsi="Times New Roman" w:cs="Times New Roman"/>
          <w:sz w:val="24"/>
          <w:szCs w:val="24"/>
        </w:rPr>
        <w:t>. Valoarea conservativă a acestui tip de habitat este redusă, suprafața ocupată de acesta în PNMM fiind de 6.893 ha.</w:t>
      </w:r>
      <w:r w:rsidR="003B54F2">
        <w:rPr>
          <w:rFonts w:ascii="Times New Roman" w:hAnsi="Times New Roman" w:cs="Times New Roman"/>
          <w:sz w:val="24"/>
          <w:szCs w:val="24"/>
        </w:rPr>
        <w:t xml:space="preserve"> </w:t>
      </w:r>
      <w:r>
        <w:rPr>
          <w:rFonts w:ascii="Times New Roman" w:hAnsi="Times New Roman" w:cs="Times New Roman"/>
          <w:sz w:val="24"/>
          <w:szCs w:val="24"/>
        </w:rPr>
        <w:t xml:space="preserve">Asociaţii vegetale ce pot fi asociate acestui habitat în parcelele investigate sunt: </w:t>
      </w:r>
      <w:r>
        <w:rPr>
          <w:rFonts w:ascii="Times New Roman" w:hAnsi="Times New Roman" w:cs="Times New Roman"/>
          <w:i/>
          <w:sz w:val="24"/>
          <w:szCs w:val="24"/>
        </w:rPr>
        <w:t>Festuco drymeiae-Fagetum Morariu</w:t>
      </w:r>
      <w:r>
        <w:rPr>
          <w:rFonts w:ascii="Times New Roman" w:hAnsi="Times New Roman" w:cs="Times New Roman"/>
          <w:sz w:val="24"/>
          <w:szCs w:val="24"/>
        </w:rPr>
        <w:t xml:space="preserve">; </w:t>
      </w:r>
      <w:r>
        <w:rPr>
          <w:rFonts w:ascii="Times New Roman" w:hAnsi="Times New Roman" w:cs="Times New Roman"/>
          <w:i/>
          <w:sz w:val="24"/>
          <w:szCs w:val="24"/>
        </w:rPr>
        <w:t xml:space="preserve">Hieracio rotundati-Fagetum, </w:t>
      </w:r>
      <w:r>
        <w:rPr>
          <w:rFonts w:ascii="Times New Roman" w:hAnsi="Times New Roman" w:cs="Times New Roman"/>
          <w:i/>
          <w:sz w:val="24"/>
          <w:szCs w:val="24"/>
        </w:rPr>
        <w:lastRenderedPageBreak/>
        <w:t>Deschampsio flexuosae-Fagetum</w:t>
      </w:r>
      <w:r>
        <w:rPr>
          <w:rFonts w:ascii="Times New Roman" w:hAnsi="Times New Roman" w:cs="Times New Roman"/>
          <w:sz w:val="24"/>
          <w:szCs w:val="24"/>
        </w:rPr>
        <w:t xml:space="preserve">. Stratul arborilor este reprezentat de specii precum: </w:t>
      </w:r>
      <w:r>
        <w:rPr>
          <w:rFonts w:ascii="Times New Roman" w:hAnsi="Times New Roman" w:cs="Times New Roman"/>
          <w:i/>
          <w:sz w:val="24"/>
          <w:szCs w:val="24"/>
        </w:rPr>
        <w:t xml:space="preserve">Fagus sylvatica, Abies alba, Picea abies, Acer pseudoplatanu. </w:t>
      </w:r>
      <w:r>
        <w:rPr>
          <w:rFonts w:ascii="Times New Roman" w:hAnsi="Times New Roman" w:cs="Times New Roman"/>
          <w:sz w:val="24"/>
          <w:szCs w:val="24"/>
        </w:rPr>
        <w:t xml:space="preserve">În stratul arbuştilor se întâlnesc specii precum: </w:t>
      </w:r>
      <w:r>
        <w:rPr>
          <w:rFonts w:ascii="Times New Roman" w:hAnsi="Times New Roman" w:cs="Times New Roman"/>
          <w:i/>
          <w:sz w:val="24"/>
          <w:szCs w:val="24"/>
        </w:rPr>
        <w:t xml:space="preserve">Corylus avellana, Rubus hirtus, Rubus idaeus. </w:t>
      </w:r>
      <w:r>
        <w:rPr>
          <w:rFonts w:ascii="Times New Roman" w:hAnsi="Times New Roman" w:cs="Times New Roman"/>
          <w:sz w:val="24"/>
          <w:szCs w:val="24"/>
        </w:rPr>
        <w:t>Stratul herbaceu este reprezentat de specii precum:</w:t>
      </w:r>
      <w:r>
        <w:rPr>
          <w:rFonts w:ascii="Times New Roman" w:hAnsi="Times New Roman" w:cs="Times New Roman"/>
          <w:b/>
          <w:sz w:val="24"/>
          <w:szCs w:val="24"/>
        </w:rPr>
        <w:t xml:space="preserve"> </w:t>
      </w:r>
      <w:r>
        <w:rPr>
          <w:rFonts w:ascii="Times New Roman" w:hAnsi="Times New Roman" w:cs="Times New Roman"/>
          <w:i/>
          <w:sz w:val="24"/>
          <w:szCs w:val="24"/>
        </w:rPr>
        <w:t>Hieracium rotundatum, Luzula luzuloides, Prenanthes purpurea, Athyrium filix-femina, Dryopteris dilatata, Dryopteris filix-mas, Calamagrostis arundinacea, Doronicum austriacum, Polygonatum verticillatum, Galium odoratum, Lamium galeobdolon, Carex sylvatica, Mycelis muralis, Phegopteris connectilis.</w:t>
      </w:r>
    </w:p>
    <w:p w:rsidR="00D10A5A" w:rsidRDefault="00D10A5A" w:rsidP="00C56146">
      <w:pPr>
        <w:spacing w:after="0" w:line="240" w:lineRule="auto"/>
        <w:jc w:val="both"/>
        <w:rPr>
          <w:rFonts w:ascii="Times New Roman" w:hAnsi="Times New Roman" w:cs="Times New Roman"/>
          <w:i/>
          <w:sz w:val="24"/>
          <w:szCs w:val="24"/>
        </w:rPr>
      </w:pPr>
    </w:p>
    <w:p w:rsidR="00BD46C8" w:rsidRDefault="00700E00" w:rsidP="00C56146">
      <w:pPr>
        <w:pStyle w:val="Heading3"/>
        <w:spacing w:before="0" w:line="240" w:lineRule="auto"/>
        <w:jc w:val="both"/>
        <w:rPr>
          <w:rFonts w:eastAsiaTheme="minorHAnsi" w:cs="Times New Roman"/>
          <w:b w:val="0"/>
          <w:bCs w:val="0"/>
          <w:i/>
          <w:color w:val="auto"/>
          <w:szCs w:val="24"/>
        </w:rPr>
      </w:pPr>
      <w:bookmarkStart w:id="64" w:name="_Toc435516968"/>
      <w:r>
        <w:rPr>
          <w:rFonts w:eastAsiaTheme="minorHAnsi" w:cs="Times New Roman"/>
          <w:b w:val="0"/>
          <w:bCs w:val="0"/>
          <w:i/>
          <w:color w:val="auto"/>
          <w:szCs w:val="24"/>
        </w:rPr>
        <w:t>9130 Păduri de fag de tip Asperulo-Fagetum</w:t>
      </w:r>
      <w:bookmarkEnd w:id="64"/>
    </w:p>
    <w:p w:rsidR="00BD46C8" w:rsidRDefault="00700E00" w:rsidP="00C5614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Acest tip de habitat natural reprezintă pădurile dacice de fag şi carpen cu </w:t>
      </w:r>
      <w:r>
        <w:rPr>
          <w:rFonts w:ascii="Times New Roman" w:hAnsi="Times New Roman" w:cs="Times New Roman"/>
          <w:i/>
          <w:sz w:val="24"/>
          <w:szCs w:val="24"/>
        </w:rPr>
        <w:t>Cardamine bulbifera, Carex pilosa</w:t>
      </w:r>
      <w:r>
        <w:rPr>
          <w:rFonts w:ascii="Times New Roman" w:hAnsi="Times New Roman" w:cs="Times New Roman"/>
          <w:sz w:val="24"/>
          <w:szCs w:val="24"/>
        </w:rPr>
        <w:t xml:space="preserve">, ori cu </w:t>
      </w:r>
      <w:r>
        <w:rPr>
          <w:rFonts w:ascii="Times New Roman" w:hAnsi="Times New Roman" w:cs="Times New Roman"/>
          <w:i/>
          <w:sz w:val="24"/>
          <w:szCs w:val="24"/>
        </w:rPr>
        <w:t>Galium odoratum</w:t>
      </w:r>
      <w:r>
        <w:rPr>
          <w:rFonts w:ascii="Times New Roman" w:hAnsi="Times New Roman" w:cs="Times New Roman"/>
          <w:sz w:val="24"/>
          <w:szCs w:val="24"/>
        </w:rPr>
        <w:t>. Pădurile din acest tip de habitat sunt distribuite în etajul colinar şi subetajul montan inferior, mai rar în subetajul montan mijlociu al Carpaţilor româneşti, la altitudini cuprinse între 200-300 şi 850-1</w:t>
      </w:r>
      <w:r w:rsidR="003B54F2">
        <w:rPr>
          <w:rFonts w:ascii="Times New Roman" w:hAnsi="Times New Roman" w:cs="Times New Roman"/>
          <w:sz w:val="24"/>
          <w:szCs w:val="24"/>
        </w:rPr>
        <w:t>.</w:t>
      </w:r>
      <w:r>
        <w:rPr>
          <w:rFonts w:ascii="Times New Roman" w:hAnsi="Times New Roman" w:cs="Times New Roman"/>
          <w:sz w:val="24"/>
          <w:szCs w:val="24"/>
        </w:rPr>
        <w:t xml:space="preserve">000 m, pe versanţi în general umbriţi, slab până la mediu înclinaţi, cu expoziţii diferite, pe culmi şi platouri, pe roci de tipul molaselor - argile, nisipuri, pietrişuri- pe marne, gresii calcaroase, calcare, şisturi cristaline. Valoarea conservativă a acestuia este redusă, iar suprafața </w:t>
      </w:r>
      <w:r w:rsidR="003B54F2">
        <w:rPr>
          <w:rFonts w:ascii="Times New Roman" w:hAnsi="Times New Roman" w:cs="Times New Roman"/>
          <w:sz w:val="24"/>
          <w:szCs w:val="24"/>
        </w:rPr>
        <w:t xml:space="preserve">identificată </w:t>
      </w:r>
      <w:r>
        <w:rPr>
          <w:rFonts w:ascii="Times New Roman" w:hAnsi="Times New Roman" w:cs="Times New Roman"/>
          <w:sz w:val="24"/>
          <w:szCs w:val="24"/>
        </w:rPr>
        <w:t>a</w:t>
      </w:r>
      <w:r w:rsidR="003B54F2">
        <w:rPr>
          <w:rFonts w:ascii="Times New Roman" w:hAnsi="Times New Roman" w:cs="Times New Roman"/>
          <w:sz w:val="24"/>
          <w:szCs w:val="24"/>
        </w:rPr>
        <w:t xml:space="preserve"> a</w:t>
      </w:r>
      <w:r>
        <w:rPr>
          <w:rFonts w:ascii="Times New Roman" w:hAnsi="Times New Roman" w:cs="Times New Roman"/>
          <w:sz w:val="24"/>
          <w:szCs w:val="24"/>
        </w:rPr>
        <w:t>cestui habita</w:t>
      </w:r>
      <w:r w:rsidR="003B54F2">
        <w:rPr>
          <w:rFonts w:ascii="Times New Roman" w:hAnsi="Times New Roman" w:cs="Times New Roman"/>
          <w:sz w:val="24"/>
          <w:szCs w:val="24"/>
        </w:rPr>
        <w:t>t</w:t>
      </w:r>
      <w:r w:rsidR="00674954">
        <w:rPr>
          <w:rFonts w:ascii="Times New Roman" w:hAnsi="Times New Roman" w:cs="Times New Roman"/>
          <w:sz w:val="24"/>
          <w:szCs w:val="24"/>
        </w:rPr>
        <w:t xml:space="preserve"> este de 1.412</w:t>
      </w:r>
      <w:r>
        <w:rPr>
          <w:rFonts w:ascii="Times New Roman" w:hAnsi="Times New Roman" w:cs="Times New Roman"/>
          <w:sz w:val="24"/>
          <w:szCs w:val="24"/>
        </w:rPr>
        <w:t xml:space="preserve"> ha. Asociaţiile vegetale ce pot fi asociate acestui habitat în parcelele investigate sunt: </w:t>
      </w:r>
      <w:r>
        <w:rPr>
          <w:rFonts w:ascii="Times New Roman" w:hAnsi="Times New Roman" w:cs="Times New Roman"/>
          <w:i/>
          <w:sz w:val="24"/>
          <w:szCs w:val="24"/>
        </w:rPr>
        <w:t>Carpino-Fagetum; Galio schultesii-Fagetum; Lathyro venetus-Fagetum</w:t>
      </w:r>
      <w:r>
        <w:rPr>
          <w:rFonts w:ascii="Times New Roman" w:hAnsi="Times New Roman" w:cs="Times New Roman"/>
          <w:sz w:val="24"/>
          <w:szCs w:val="24"/>
        </w:rPr>
        <w:t>. Stratul arborilor este reprezentat de specii ca:</w:t>
      </w:r>
      <w:r>
        <w:rPr>
          <w:rFonts w:ascii="Times New Roman" w:hAnsi="Times New Roman" w:cs="Times New Roman"/>
          <w:b/>
          <w:sz w:val="24"/>
          <w:szCs w:val="24"/>
        </w:rPr>
        <w:t xml:space="preserve"> </w:t>
      </w:r>
      <w:r>
        <w:rPr>
          <w:rFonts w:ascii="Times New Roman" w:hAnsi="Times New Roman" w:cs="Times New Roman"/>
          <w:i/>
          <w:sz w:val="24"/>
          <w:szCs w:val="24"/>
        </w:rPr>
        <w:t xml:space="preserve">Fagus sylvatica, Fagus sylvatica juv., Picea abies, Picea abies juv., Abies alba, Abies alba juv., Quercus petraea, Quercus petraea juv., Acer pseudoplatanus, Acer pseudoplatanus juv., Populus tremula, Populus tremula juv., Betula pendula, Salix caprea. </w:t>
      </w:r>
      <w:r>
        <w:rPr>
          <w:rFonts w:ascii="Times New Roman" w:hAnsi="Times New Roman" w:cs="Times New Roman"/>
          <w:sz w:val="24"/>
          <w:szCs w:val="24"/>
        </w:rPr>
        <w:t>În stratul arbuştilor sunt întâlnite specii precum:</w:t>
      </w:r>
      <w:r>
        <w:rPr>
          <w:rFonts w:ascii="Times New Roman" w:hAnsi="Times New Roman" w:cs="Times New Roman"/>
          <w:b/>
          <w:sz w:val="24"/>
          <w:szCs w:val="24"/>
        </w:rPr>
        <w:t xml:space="preserve"> </w:t>
      </w:r>
      <w:r>
        <w:rPr>
          <w:rFonts w:ascii="Times New Roman" w:hAnsi="Times New Roman" w:cs="Times New Roman"/>
          <w:i/>
          <w:sz w:val="24"/>
          <w:szCs w:val="24"/>
        </w:rPr>
        <w:t xml:space="preserve">Corylus avellana, Sambucus racemosa, Rubus hirtus, Rubus chloocladus, Rubus idaeus, Vaccinium myrtillus. </w:t>
      </w:r>
      <w:r>
        <w:rPr>
          <w:rFonts w:ascii="Times New Roman" w:hAnsi="Times New Roman" w:cs="Times New Roman"/>
          <w:sz w:val="24"/>
          <w:szCs w:val="24"/>
        </w:rPr>
        <w:t>Stratul herbaceu cuprinde speciile:</w:t>
      </w:r>
      <w:r>
        <w:rPr>
          <w:rFonts w:ascii="Times New Roman" w:hAnsi="Times New Roman" w:cs="Times New Roman"/>
          <w:b/>
          <w:sz w:val="24"/>
          <w:szCs w:val="24"/>
        </w:rPr>
        <w:t xml:space="preserve"> </w:t>
      </w:r>
      <w:r>
        <w:rPr>
          <w:rFonts w:ascii="Times New Roman" w:hAnsi="Times New Roman" w:cs="Times New Roman"/>
          <w:i/>
          <w:sz w:val="24"/>
          <w:szCs w:val="24"/>
        </w:rPr>
        <w:t>Galium odoratum, Symphytum cordatum, Athyrium filix-femina, Circaea lutetiana, Dryopteris filix-mas, Luzula luzuloides, Aegopodium podagraria, Gymnocarpium robertianum, Sanicula europaea, Myosotis sylvatica, Cardamine impatiens, Mycelis muralis, Gentiana asclepiadea, Moehringia trinervia, Silene vulgaris.</w:t>
      </w:r>
    </w:p>
    <w:p w:rsidR="00D10A5A" w:rsidRDefault="00D10A5A" w:rsidP="00C56146">
      <w:pPr>
        <w:spacing w:after="0" w:line="240" w:lineRule="auto"/>
        <w:jc w:val="both"/>
        <w:rPr>
          <w:rFonts w:ascii="Times New Roman" w:hAnsi="Times New Roman" w:cs="Times New Roman"/>
          <w:b/>
          <w:sz w:val="24"/>
          <w:szCs w:val="24"/>
        </w:rPr>
      </w:pPr>
    </w:p>
    <w:p w:rsidR="00BD46C8" w:rsidRDefault="00700E00" w:rsidP="00C56146">
      <w:pPr>
        <w:pStyle w:val="Heading3"/>
        <w:spacing w:before="0" w:line="240" w:lineRule="auto"/>
        <w:jc w:val="both"/>
        <w:rPr>
          <w:rFonts w:eastAsiaTheme="minorHAnsi" w:cs="Times New Roman"/>
          <w:b w:val="0"/>
          <w:bCs w:val="0"/>
          <w:i/>
          <w:color w:val="auto"/>
          <w:szCs w:val="24"/>
        </w:rPr>
      </w:pPr>
      <w:bookmarkStart w:id="65" w:name="_Toc435516971"/>
      <w:r>
        <w:rPr>
          <w:rFonts w:eastAsiaTheme="minorHAnsi" w:cs="Times New Roman"/>
          <w:b w:val="0"/>
          <w:bCs w:val="0"/>
          <w:i/>
          <w:color w:val="auto"/>
          <w:szCs w:val="24"/>
        </w:rPr>
        <w:t>9150 Păduri medio-europene de fag din Cephalanthero-Fagion pe substrate calcaroase</w:t>
      </w:r>
      <w:bookmarkEnd w:id="65"/>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Acest tip de habitat natural reprezintă pădurile xero-termofile de fag dezvoltate pe soluri calcaroase, adesea superficiale, de obicei pe versanţi abrupţi, din domeniile medio-european şi atlantic ale Europei occidentale şi Europei centrale şi central-nordice, în general cu subarboret şi strat herbaceu relativ bine dezvoltat, cu rogozuri - </w:t>
      </w:r>
      <w:r>
        <w:rPr>
          <w:rFonts w:ascii="Times New Roman" w:hAnsi="Times New Roman" w:cs="Times New Roman"/>
          <w:i/>
          <w:sz w:val="24"/>
          <w:szCs w:val="24"/>
        </w:rPr>
        <w:t>Carex alba</w:t>
      </w:r>
      <w:r>
        <w:rPr>
          <w:rFonts w:ascii="Times New Roman" w:hAnsi="Times New Roman" w:cs="Times New Roman"/>
          <w:sz w:val="24"/>
          <w:szCs w:val="24"/>
        </w:rPr>
        <w:t xml:space="preserve">, </w:t>
      </w:r>
      <w:r>
        <w:rPr>
          <w:rFonts w:ascii="Times New Roman" w:hAnsi="Times New Roman" w:cs="Times New Roman"/>
          <w:i/>
          <w:sz w:val="24"/>
          <w:szCs w:val="24"/>
        </w:rPr>
        <w:t>C. flacca</w:t>
      </w:r>
      <w:r>
        <w:rPr>
          <w:rFonts w:ascii="Times New Roman" w:hAnsi="Times New Roman" w:cs="Times New Roman"/>
          <w:sz w:val="24"/>
          <w:szCs w:val="24"/>
        </w:rPr>
        <w:t xml:space="preserve">, </w:t>
      </w:r>
      <w:r>
        <w:rPr>
          <w:rFonts w:ascii="Times New Roman" w:hAnsi="Times New Roman" w:cs="Times New Roman"/>
          <w:i/>
          <w:sz w:val="24"/>
          <w:szCs w:val="24"/>
        </w:rPr>
        <w:t>C. montana</w:t>
      </w:r>
      <w:r>
        <w:rPr>
          <w:rFonts w:ascii="Times New Roman" w:hAnsi="Times New Roman" w:cs="Times New Roman"/>
          <w:sz w:val="24"/>
          <w:szCs w:val="24"/>
        </w:rPr>
        <w:t xml:space="preserve">, </w:t>
      </w:r>
      <w:r>
        <w:rPr>
          <w:rFonts w:ascii="Times New Roman" w:hAnsi="Times New Roman" w:cs="Times New Roman"/>
          <w:i/>
          <w:sz w:val="24"/>
          <w:szCs w:val="24"/>
        </w:rPr>
        <w:t>C. digitate</w:t>
      </w:r>
      <w:r>
        <w:rPr>
          <w:rFonts w:ascii="Times New Roman" w:hAnsi="Times New Roman" w:cs="Times New Roman"/>
          <w:sz w:val="24"/>
          <w:szCs w:val="24"/>
        </w:rPr>
        <w:t xml:space="preserve">, graminee - </w:t>
      </w:r>
      <w:r>
        <w:rPr>
          <w:rFonts w:ascii="Times New Roman" w:hAnsi="Times New Roman" w:cs="Times New Roman"/>
          <w:i/>
          <w:sz w:val="24"/>
          <w:szCs w:val="24"/>
        </w:rPr>
        <w:t>Sesleria albicans</w:t>
      </w:r>
      <w:r>
        <w:rPr>
          <w:rFonts w:ascii="Times New Roman" w:hAnsi="Times New Roman" w:cs="Times New Roman"/>
          <w:sz w:val="24"/>
          <w:szCs w:val="24"/>
        </w:rPr>
        <w:t xml:space="preserve">, </w:t>
      </w:r>
      <w:r>
        <w:rPr>
          <w:rFonts w:ascii="Times New Roman" w:hAnsi="Times New Roman" w:cs="Times New Roman"/>
          <w:i/>
          <w:sz w:val="24"/>
          <w:szCs w:val="24"/>
        </w:rPr>
        <w:t>Brachypodium pinnatum</w:t>
      </w:r>
      <w:r>
        <w:rPr>
          <w:rFonts w:ascii="Times New Roman" w:hAnsi="Times New Roman" w:cs="Times New Roman"/>
          <w:sz w:val="24"/>
          <w:szCs w:val="24"/>
        </w:rPr>
        <w:t xml:space="preserve">, orhidee - </w:t>
      </w:r>
      <w:r>
        <w:rPr>
          <w:rFonts w:ascii="Times New Roman" w:hAnsi="Times New Roman" w:cs="Times New Roman"/>
          <w:i/>
          <w:sz w:val="24"/>
          <w:szCs w:val="24"/>
        </w:rPr>
        <w:t>Cephalanthera spp</w:t>
      </w:r>
      <w:r>
        <w:rPr>
          <w:rFonts w:ascii="Times New Roman" w:hAnsi="Times New Roman" w:cs="Times New Roman"/>
          <w:sz w:val="24"/>
          <w:szCs w:val="24"/>
        </w:rPr>
        <w:t xml:space="preserve">., </w:t>
      </w:r>
      <w:r>
        <w:rPr>
          <w:rFonts w:ascii="Times New Roman" w:hAnsi="Times New Roman" w:cs="Times New Roman"/>
          <w:i/>
          <w:sz w:val="24"/>
          <w:szCs w:val="24"/>
        </w:rPr>
        <w:t>Neottia nidus-avis</w:t>
      </w:r>
      <w:r>
        <w:rPr>
          <w:rFonts w:ascii="Times New Roman" w:hAnsi="Times New Roman" w:cs="Times New Roman"/>
          <w:sz w:val="24"/>
          <w:szCs w:val="24"/>
        </w:rPr>
        <w:t xml:space="preserve">, </w:t>
      </w:r>
      <w:r>
        <w:rPr>
          <w:rFonts w:ascii="Times New Roman" w:hAnsi="Times New Roman" w:cs="Times New Roman"/>
          <w:i/>
          <w:sz w:val="24"/>
          <w:szCs w:val="24"/>
        </w:rPr>
        <w:t>Epipactis leptochila</w:t>
      </w:r>
      <w:r>
        <w:rPr>
          <w:rFonts w:ascii="Times New Roman" w:hAnsi="Times New Roman" w:cs="Times New Roman"/>
          <w:sz w:val="24"/>
          <w:szCs w:val="24"/>
        </w:rPr>
        <w:t xml:space="preserve">, </w:t>
      </w:r>
      <w:r>
        <w:rPr>
          <w:rFonts w:ascii="Times New Roman" w:hAnsi="Times New Roman" w:cs="Times New Roman"/>
          <w:i/>
          <w:sz w:val="24"/>
          <w:szCs w:val="24"/>
        </w:rPr>
        <w:t>E. helleborine</w:t>
      </w:r>
      <w:r>
        <w:rPr>
          <w:rFonts w:ascii="Times New Roman" w:hAnsi="Times New Roman" w:cs="Times New Roman"/>
          <w:sz w:val="24"/>
          <w:szCs w:val="24"/>
        </w:rPr>
        <w:t>. În cadrul PNMM habitatul ocupă o suprafață de 27,95 ha.</w:t>
      </w:r>
    </w:p>
    <w:p w:rsidR="00D10A5A" w:rsidRDefault="00D10A5A" w:rsidP="00C56146">
      <w:pPr>
        <w:spacing w:after="0" w:line="240" w:lineRule="auto"/>
        <w:jc w:val="both"/>
        <w:rPr>
          <w:rFonts w:ascii="Times New Roman" w:hAnsi="Times New Roman" w:cs="Times New Roman"/>
          <w:sz w:val="24"/>
          <w:szCs w:val="24"/>
        </w:rPr>
      </w:pPr>
    </w:p>
    <w:p w:rsidR="00BD46C8" w:rsidRDefault="00700E00" w:rsidP="00C56146">
      <w:pPr>
        <w:pStyle w:val="Heading3"/>
        <w:spacing w:before="0" w:line="240" w:lineRule="auto"/>
        <w:jc w:val="both"/>
        <w:rPr>
          <w:rFonts w:eastAsiaTheme="minorHAnsi" w:cs="Times New Roman"/>
          <w:b w:val="0"/>
          <w:bCs w:val="0"/>
          <w:i/>
          <w:color w:val="auto"/>
          <w:szCs w:val="24"/>
        </w:rPr>
      </w:pPr>
      <w:bookmarkStart w:id="66" w:name="_Toc435516974"/>
      <w:r>
        <w:rPr>
          <w:rFonts w:eastAsiaTheme="minorHAnsi" w:cs="Times New Roman"/>
          <w:b w:val="0"/>
          <w:bCs w:val="0"/>
          <w:i/>
          <w:color w:val="auto"/>
          <w:szCs w:val="24"/>
        </w:rPr>
        <w:t>9410 Păduri acidofile de molid – Picea din etajul montan până în cel alpin - Vaccinio - Piceetea</w:t>
      </w:r>
      <w:bookmarkEnd w:id="66"/>
    </w:p>
    <w:p w:rsidR="00BD46C8" w:rsidRDefault="00700E00" w:rsidP="00C56146">
      <w:pPr>
        <w:spacing w:after="0" w:line="240" w:lineRule="auto"/>
        <w:jc w:val="both"/>
        <w:rPr>
          <w:rFonts w:ascii="Times New Roman" w:hAnsi="Times New Roman" w:cs="Times New Roman"/>
          <w:sz w:val="24"/>
          <w:szCs w:val="24"/>
        </w:rPr>
      </w:pPr>
      <w:r>
        <w:rPr>
          <w:rFonts w:ascii="Times New Roman" w:eastAsia="Arial Unicode MS" w:hAnsi="Times New Roman" w:cs="Times New Roman"/>
          <w:color w:val="000000"/>
          <w:kern w:val="1"/>
          <w:sz w:val="24"/>
          <w:szCs w:val="24"/>
          <w:u w:color="000000"/>
          <w:lang w:eastAsia="ar-SA"/>
        </w:rPr>
        <w:t>Habitat ce include păduri de conifere subalpine și alpine în care sunt cuprinse două subtipuri: păduri de molid subalpine și păduri de molid perialpine. Ca structură, conține un strat al arborilor</w:t>
      </w:r>
      <w:r w:rsidR="007505D3">
        <w:rPr>
          <w:rFonts w:ascii="Times New Roman" w:eastAsia="Arial Unicode MS" w:hAnsi="Times New Roman" w:cs="Times New Roman"/>
          <w:color w:val="000000"/>
          <w:kern w:val="1"/>
          <w:sz w:val="24"/>
          <w:szCs w:val="24"/>
          <w:u w:color="000000"/>
          <w:lang w:eastAsia="ar-SA"/>
        </w:rPr>
        <w:t>,</w:t>
      </w:r>
      <w:r>
        <w:rPr>
          <w:rFonts w:ascii="Times New Roman" w:eastAsia="Arial Unicode MS" w:hAnsi="Times New Roman" w:cs="Times New Roman"/>
          <w:color w:val="000000"/>
          <w:kern w:val="1"/>
          <w:sz w:val="24"/>
          <w:szCs w:val="24"/>
          <w:u w:color="000000"/>
          <w:lang w:eastAsia="ar-SA"/>
        </w:rPr>
        <w:t xml:space="preserve"> compus exclusiv din molid sau cu puțin amestec cu scoruș </w:t>
      </w:r>
      <w:r>
        <w:rPr>
          <w:rFonts w:ascii="Times New Roman" w:eastAsia="Arial Unicode MS" w:hAnsi="Times New Roman" w:cs="Times New Roman"/>
          <w:color w:val="000000"/>
          <w:kern w:val="1"/>
          <w:sz w:val="24"/>
          <w:szCs w:val="24"/>
          <w:u w:color="000000"/>
          <w:lang w:val="de-DE" w:eastAsia="ar-SA"/>
        </w:rPr>
        <w:t>de munte</w:t>
      </w:r>
      <w:r>
        <w:rPr>
          <w:rFonts w:ascii="Times New Roman" w:eastAsia="Arial Unicode MS" w:hAnsi="Times New Roman" w:cs="Times New Roman"/>
          <w:color w:val="000000"/>
          <w:kern w:val="1"/>
          <w:sz w:val="24"/>
          <w:szCs w:val="24"/>
          <w:u w:color="000000"/>
          <w:lang w:val="nl-NL" w:eastAsia="ar-SA"/>
        </w:rPr>
        <w:t xml:space="preserve"> și paltin de munte</w:t>
      </w:r>
      <w:r>
        <w:rPr>
          <w:rFonts w:ascii="Times New Roman" w:eastAsia="Arial Unicode MS" w:hAnsi="Times New Roman" w:cs="Times New Roman"/>
          <w:color w:val="000000"/>
          <w:kern w:val="1"/>
          <w:sz w:val="24"/>
          <w:szCs w:val="24"/>
          <w:u w:color="000000"/>
          <w:lang w:eastAsia="ar-SA"/>
        </w:rPr>
        <w:t xml:space="preserve">. Stratul arbustiv lipsește sau este slab dezvoltat. </w:t>
      </w:r>
      <w:r>
        <w:rPr>
          <w:rFonts w:ascii="Times New Roman" w:hAnsi="Times New Roman" w:cs="Times New Roman"/>
          <w:sz w:val="24"/>
          <w:szCs w:val="24"/>
        </w:rPr>
        <w:t>Acest habitat natural reprezintă păduri montane acidofile de molid şi de amestec cu brad şi fag, la altitudini cuprinse între 1</w:t>
      </w:r>
      <w:r w:rsidR="007505D3">
        <w:rPr>
          <w:rFonts w:ascii="Times New Roman" w:hAnsi="Times New Roman" w:cs="Times New Roman"/>
          <w:sz w:val="24"/>
          <w:szCs w:val="24"/>
        </w:rPr>
        <w:t>.</w:t>
      </w:r>
      <w:r>
        <w:rPr>
          <w:rFonts w:ascii="Times New Roman" w:hAnsi="Times New Roman" w:cs="Times New Roman"/>
          <w:sz w:val="24"/>
          <w:szCs w:val="24"/>
        </w:rPr>
        <w:t>000 m şi 1</w:t>
      </w:r>
      <w:r w:rsidR="007505D3">
        <w:rPr>
          <w:rFonts w:ascii="Times New Roman" w:hAnsi="Times New Roman" w:cs="Times New Roman"/>
          <w:sz w:val="24"/>
          <w:szCs w:val="24"/>
        </w:rPr>
        <w:t>.</w:t>
      </w:r>
      <w:r>
        <w:rPr>
          <w:rFonts w:ascii="Times New Roman" w:hAnsi="Times New Roman" w:cs="Times New Roman"/>
          <w:sz w:val="24"/>
          <w:szCs w:val="24"/>
        </w:rPr>
        <w:t>850 m, situate pe versanţi aflaţi în variate expoziţii, pe soluri podzolice superficiale, acide</w:t>
      </w:r>
      <w:r w:rsidR="007505D3">
        <w:rPr>
          <w:rFonts w:ascii="Times New Roman" w:hAnsi="Times New Roman" w:cs="Times New Roman"/>
          <w:sz w:val="24"/>
          <w:szCs w:val="24"/>
        </w:rPr>
        <w:t>,</w:t>
      </w:r>
      <w:r>
        <w:rPr>
          <w:rFonts w:ascii="Times New Roman" w:hAnsi="Times New Roman" w:cs="Times New Roman"/>
          <w:sz w:val="24"/>
          <w:szCs w:val="24"/>
        </w:rPr>
        <w:t xml:space="preserve"> dezvoltate pe roci silicioase sau calcaroase. Stratul herbaceu este reprezentat de specile: </w:t>
      </w:r>
      <w:r>
        <w:rPr>
          <w:rFonts w:ascii="Times New Roman" w:eastAsia="Arial Unicode MS" w:hAnsi="Times New Roman" w:cs="Times New Roman"/>
          <w:i/>
          <w:iCs/>
          <w:color w:val="000000"/>
          <w:kern w:val="1"/>
          <w:sz w:val="24"/>
          <w:szCs w:val="24"/>
          <w:u w:color="000000"/>
          <w:lang w:val="es-ES" w:eastAsia="ar-SA"/>
        </w:rPr>
        <w:t>Oxalis acetosella</w:t>
      </w:r>
      <w:r>
        <w:rPr>
          <w:rFonts w:ascii="Times New Roman" w:eastAsia="Arial Unicode MS" w:hAnsi="Times New Roman" w:cs="Times New Roman"/>
          <w:color w:val="000000"/>
          <w:kern w:val="1"/>
          <w:sz w:val="24"/>
          <w:szCs w:val="24"/>
          <w:u w:color="000000"/>
          <w:lang w:eastAsia="ar-SA"/>
        </w:rPr>
        <w:t xml:space="preserve">, </w:t>
      </w:r>
      <w:r>
        <w:rPr>
          <w:rFonts w:ascii="Times New Roman" w:eastAsia="Arial Unicode MS" w:hAnsi="Times New Roman" w:cs="Times New Roman"/>
          <w:i/>
          <w:iCs/>
          <w:color w:val="000000"/>
          <w:kern w:val="1"/>
          <w:sz w:val="24"/>
          <w:szCs w:val="24"/>
          <w:u w:color="000000"/>
          <w:lang w:val="it-IT" w:eastAsia="ar-SA"/>
        </w:rPr>
        <w:t>Soldanella hungarica</w:t>
      </w:r>
      <w:r>
        <w:rPr>
          <w:rFonts w:ascii="Times New Roman" w:eastAsia="Arial Unicode MS" w:hAnsi="Times New Roman" w:cs="Times New Roman"/>
          <w:color w:val="000000"/>
          <w:kern w:val="1"/>
          <w:sz w:val="24"/>
          <w:szCs w:val="24"/>
          <w:u w:color="000000"/>
          <w:lang w:eastAsia="ar-SA"/>
        </w:rPr>
        <w:t xml:space="preserve">, </w:t>
      </w:r>
      <w:r>
        <w:rPr>
          <w:rFonts w:ascii="Times New Roman" w:eastAsia="Arial Unicode MS" w:hAnsi="Times New Roman" w:cs="Times New Roman"/>
          <w:i/>
          <w:iCs/>
          <w:color w:val="000000"/>
          <w:kern w:val="1"/>
          <w:sz w:val="24"/>
          <w:szCs w:val="24"/>
          <w:u w:color="000000"/>
          <w:lang w:val="sv-SE" w:eastAsia="ar-SA"/>
        </w:rPr>
        <w:t>Vaccinium myrtillus</w:t>
      </w:r>
      <w:r>
        <w:rPr>
          <w:rFonts w:ascii="Times New Roman" w:eastAsia="Arial Unicode MS" w:hAnsi="Times New Roman" w:cs="Times New Roman"/>
          <w:color w:val="000000"/>
          <w:kern w:val="1"/>
          <w:sz w:val="24"/>
          <w:szCs w:val="24"/>
          <w:u w:color="000000"/>
          <w:lang w:eastAsia="ar-SA"/>
        </w:rPr>
        <w:t xml:space="preserve">, </w:t>
      </w:r>
      <w:r>
        <w:rPr>
          <w:rFonts w:ascii="Times New Roman" w:eastAsia="Arial Unicode MS" w:hAnsi="Times New Roman" w:cs="Times New Roman"/>
          <w:i/>
          <w:iCs/>
          <w:color w:val="000000"/>
          <w:kern w:val="1"/>
          <w:sz w:val="24"/>
          <w:szCs w:val="24"/>
          <w:u w:color="000000"/>
          <w:lang w:eastAsia="ar-SA"/>
        </w:rPr>
        <w:t>Hyloconium spp</w:t>
      </w:r>
      <w:r>
        <w:rPr>
          <w:rFonts w:ascii="Times New Roman" w:eastAsia="Arial Unicode MS" w:hAnsi="Times New Roman" w:cs="Times New Roman"/>
          <w:color w:val="000000"/>
          <w:kern w:val="1"/>
          <w:sz w:val="24"/>
          <w:szCs w:val="24"/>
          <w:u w:color="000000"/>
          <w:lang w:eastAsia="ar-SA"/>
        </w:rPr>
        <w:t xml:space="preserve">., </w:t>
      </w:r>
      <w:r>
        <w:rPr>
          <w:rFonts w:ascii="Times New Roman" w:eastAsia="Arial Unicode MS" w:hAnsi="Times New Roman" w:cs="Times New Roman"/>
          <w:i/>
          <w:iCs/>
          <w:color w:val="000000"/>
          <w:kern w:val="1"/>
          <w:sz w:val="24"/>
          <w:szCs w:val="24"/>
          <w:u w:color="000000"/>
          <w:lang w:val="de-DE" w:eastAsia="ar-SA"/>
        </w:rPr>
        <w:t xml:space="preserve">Politrichum </w:t>
      </w:r>
      <w:r>
        <w:rPr>
          <w:rFonts w:ascii="Times New Roman" w:eastAsia="Arial Unicode MS" w:hAnsi="Times New Roman" w:cs="Times New Roman"/>
          <w:i/>
          <w:color w:val="000000"/>
          <w:kern w:val="1"/>
          <w:sz w:val="24"/>
          <w:szCs w:val="24"/>
          <w:u w:color="000000"/>
          <w:lang w:val="sv-SE" w:eastAsia="ar-SA"/>
        </w:rPr>
        <w:t>spp</w:t>
      </w:r>
      <w:r>
        <w:rPr>
          <w:rFonts w:ascii="Times New Roman" w:eastAsia="Arial Unicode MS" w:hAnsi="Times New Roman" w:cs="Times New Roman"/>
          <w:color w:val="000000"/>
          <w:kern w:val="1"/>
          <w:sz w:val="24"/>
          <w:szCs w:val="24"/>
          <w:u w:color="000000"/>
          <w:lang w:val="sv-SE" w:eastAsia="ar-SA"/>
        </w:rPr>
        <w:t xml:space="preserve">, oferind habitatului o valoare conservativă mare. </w:t>
      </w:r>
      <w:r>
        <w:rPr>
          <w:rFonts w:ascii="Times New Roman" w:hAnsi="Times New Roman" w:cs="Times New Roman"/>
          <w:sz w:val="24"/>
          <w:szCs w:val="24"/>
        </w:rPr>
        <w:t>În interiorul PNMM acest tip de habitat are o răspândire largă, ocupând o suprafață de 37.254 ha.</w:t>
      </w:r>
    </w:p>
    <w:p w:rsidR="00C56146" w:rsidRDefault="00C56146" w:rsidP="00C56146">
      <w:pPr>
        <w:spacing w:after="0" w:line="240" w:lineRule="auto"/>
        <w:jc w:val="both"/>
        <w:rPr>
          <w:rFonts w:ascii="Times New Roman" w:hAnsi="Times New Roman" w:cs="Times New Roman"/>
          <w:sz w:val="24"/>
          <w:szCs w:val="24"/>
        </w:rPr>
      </w:pPr>
    </w:p>
    <w:p w:rsidR="00BD46C8" w:rsidRDefault="00C56146" w:rsidP="00C56146">
      <w:pPr>
        <w:pStyle w:val="Heading4"/>
        <w:spacing w:before="0" w:line="240" w:lineRule="auto"/>
        <w:ind w:firstLine="708"/>
      </w:pPr>
      <w:r>
        <w:tab/>
      </w:r>
      <w:r w:rsidR="00700E00">
        <w:t>2.3.2.2 Habitate după clasificarea națională</w:t>
      </w:r>
    </w:p>
    <w:p w:rsidR="00BD46C8" w:rsidRDefault="00700E00" w:rsidP="00C56146">
      <w:pPr>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eastAsia="Calibri" w:hAnsi="Times New Roman" w:cs="Times New Roman"/>
          <w:sz w:val="24"/>
          <w:szCs w:val="24"/>
        </w:rPr>
        <w:t>Plecând de la corespondenţa între tipurile de pădure naturale</w:t>
      </w:r>
      <w:r w:rsidR="007505D3">
        <w:rPr>
          <w:rFonts w:ascii="Times New Roman" w:eastAsia="Calibri" w:hAnsi="Times New Roman" w:cs="Times New Roman"/>
          <w:sz w:val="24"/>
          <w:szCs w:val="24"/>
        </w:rPr>
        <w:t>,</w:t>
      </w:r>
      <w:r>
        <w:rPr>
          <w:rFonts w:ascii="Times New Roman" w:eastAsia="Calibri" w:hAnsi="Times New Roman" w:cs="Times New Roman"/>
          <w:sz w:val="24"/>
          <w:szCs w:val="24"/>
        </w:rPr>
        <w:t xml:space="preserve"> descrise de Paşcovchi şi Leandru în 1958 şi Habitatele Natura 20</w:t>
      </w:r>
      <w:r w:rsidR="007505D3">
        <w:rPr>
          <w:rFonts w:ascii="Times New Roman" w:eastAsia="Calibri" w:hAnsi="Times New Roman" w:cs="Times New Roman"/>
          <w:sz w:val="24"/>
          <w:szCs w:val="24"/>
        </w:rPr>
        <w:t xml:space="preserve">00, s-a efectuat identificarea </w:t>
      </w:r>
      <w:r>
        <w:rPr>
          <w:rFonts w:ascii="Times New Roman" w:eastAsia="Calibri" w:hAnsi="Times New Roman" w:cs="Times New Roman"/>
          <w:sz w:val="24"/>
          <w:szCs w:val="24"/>
        </w:rPr>
        <w:t>habitatelor Natura 2000</w:t>
      </w:r>
      <w:r w:rsidR="007505D3">
        <w:rPr>
          <w:rFonts w:ascii="Times New Roman" w:eastAsia="Calibri" w:hAnsi="Times New Roman" w:cs="Times New Roman"/>
          <w:sz w:val="24"/>
          <w:szCs w:val="24"/>
        </w:rPr>
        <w:t>,</w:t>
      </w:r>
      <w:r>
        <w:rPr>
          <w:rFonts w:ascii="Times New Roman" w:eastAsia="Calibri" w:hAnsi="Times New Roman" w:cs="Times New Roman"/>
          <w:sz w:val="24"/>
          <w:szCs w:val="24"/>
        </w:rPr>
        <w:t xml:space="preserve"> conform lucrării „Habitatele din România – Modificări conform amendamentelor propuse de România şi Bulgaria la </w:t>
      </w:r>
      <w:r>
        <w:rPr>
          <w:rFonts w:ascii="Times New Roman" w:eastAsia="Calibri" w:hAnsi="Times New Roman" w:cs="Times New Roman"/>
          <w:sz w:val="24"/>
          <w:szCs w:val="24"/>
        </w:rPr>
        <w:lastRenderedPageBreak/>
        <w:t>Directiva Habitate 92/43/EEC” de Doniţă et al.2005b. Această corespondenţă</w:t>
      </w:r>
      <w:r w:rsidR="007505D3">
        <w:rPr>
          <w:rFonts w:ascii="Times New Roman" w:eastAsia="Calibri" w:hAnsi="Times New Roman" w:cs="Times New Roman"/>
          <w:sz w:val="24"/>
          <w:szCs w:val="24"/>
        </w:rPr>
        <w:t>,</w:t>
      </w:r>
      <w:r>
        <w:rPr>
          <w:rFonts w:ascii="Times New Roman" w:eastAsia="Calibri" w:hAnsi="Times New Roman" w:cs="Times New Roman"/>
          <w:sz w:val="24"/>
          <w:szCs w:val="24"/>
        </w:rPr>
        <w:t xml:space="preserve"> precum și </w:t>
      </w:r>
      <w:r>
        <w:rPr>
          <w:rFonts w:ascii="Times New Roman" w:hAnsi="Times New Roman" w:cs="Times New Roman"/>
          <w:sz w:val="24"/>
          <w:szCs w:val="24"/>
          <w:lang w:eastAsia="ar-SA"/>
        </w:rPr>
        <w:t xml:space="preserve">tipurile de pădure, stațiune și sol în cadrul suprafeței sitului Munții Maramureșului sunt prezentate în tabelul din </w:t>
      </w:r>
      <w:r w:rsidRPr="00791E10">
        <w:rPr>
          <w:rFonts w:ascii="Times New Roman" w:hAnsi="Times New Roman" w:cs="Times New Roman"/>
          <w:sz w:val="24"/>
          <w:szCs w:val="24"/>
          <w:lang w:eastAsia="ar-SA"/>
        </w:rPr>
        <w:t>Anexa nr. 14. Harta habitatelor conform clasificarii naționale este prezentată în Anexa nr. 15.</w:t>
      </w:r>
    </w:p>
    <w:p w:rsidR="00D10A5A" w:rsidRDefault="00D10A5A" w:rsidP="00C56146">
      <w:pPr>
        <w:pStyle w:val="Heading3"/>
        <w:spacing w:before="0" w:line="240" w:lineRule="auto"/>
        <w:ind w:firstLine="708"/>
        <w:rPr>
          <w:lang w:val="ro-RO"/>
        </w:rPr>
      </w:pPr>
      <w:bookmarkStart w:id="67" w:name="_Toc435516975"/>
    </w:p>
    <w:p w:rsidR="00BD46C8" w:rsidRDefault="00D10A5A" w:rsidP="00C56146">
      <w:pPr>
        <w:pStyle w:val="Heading3"/>
        <w:spacing w:before="0" w:line="240" w:lineRule="auto"/>
        <w:ind w:firstLine="708"/>
        <w:rPr>
          <w:lang w:val="ro-RO"/>
        </w:rPr>
      </w:pPr>
      <w:r>
        <w:rPr>
          <w:lang w:val="ro-RO"/>
        </w:rPr>
        <w:tab/>
      </w:r>
      <w:r w:rsidR="00700E00">
        <w:rPr>
          <w:lang w:val="ro-RO"/>
        </w:rPr>
        <w:t>2.3.3 Flora de interes conservativ</w:t>
      </w:r>
      <w:bookmarkEnd w:id="67"/>
    </w:p>
    <w:p w:rsidR="00BD46C8" w:rsidRDefault="00D10A5A" w:rsidP="00C56146">
      <w:pPr>
        <w:pStyle w:val="Heading4"/>
        <w:spacing w:before="0" w:line="240" w:lineRule="auto"/>
        <w:ind w:firstLine="708"/>
        <w:rPr>
          <w:b w:val="0"/>
        </w:rPr>
      </w:pPr>
      <w:r>
        <w:tab/>
      </w:r>
      <w:r w:rsidR="00700E00">
        <w:t>2.3.3.1. Plante inferioare</w:t>
      </w:r>
    </w:p>
    <w:p w:rsidR="00BD46C8" w:rsidRDefault="00700E00" w:rsidP="00C56146">
      <w:pPr>
        <w:pStyle w:val="Heading3"/>
        <w:spacing w:before="0" w:line="240" w:lineRule="auto"/>
        <w:jc w:val="both"/>
        <w:rPr>
          <w:rFonts w:eastAsiaTheme="minorHAnsi" w:cs="Times New Roman"/>
          <w:b w:val="0"/>
          <w:bCs w:val="0"/>
          <w:i/>
          <w:color w:val="auto"/>
          <w:szCs w:val="24"/>
        </w:rPr>
      </w:pPr>
      <w:bookmarkStart w:id="68" w:name="_Toc435516976"/>
      <w:r>
        <w:rPr>
          <w:rFonts w:eastAsiaTheme="minorHAnsi" w:cs="Times New Roman"/>
          <w:b w:val="0"/>
          <w:bCs w:val="0"/>
          <w:i/>
          <w:color w:val="auto"/>
          <w:szCs w:val="24"/>
        </w:rPr>
        <w:t>Buxbaumia viridis – mușchiul de pământ</w:t>
      </w:r>
      <w:bookmarkEnd w:id="68"/>
    </w:p>
    <w:p w:rsidR="00BD46C8" w:rsidRDefault="00700E00" w:rsidP="00C56146">
      <w:pPr>
        <w:autoSpaceDE w:val="0"/>
        <w:autoSpaceDN w:val="0"/>
        <w:adjustRightInd w:val="0"/>
        <w:spacing w:after="0" w:line="240" w:lineRule="auto"/>
        <w:jc w:val="both"/>
        <w:rPr>
          <w:rFonts w:ascii="Times New Roman" w:hAnsi="Times New Roman" w:cs="Times New Roman"/>
          <w:b/>
          <w:iCs/>
          <w:color w:val="000000"/>
          <w:sz w:val="24"/>
          <w:szCs w:val="24"/>
          <w:lang w:val="ro-RO"/>
        </w:rPr>
      </w:pPr>
      <w:r>
        <w:rPr>
          <w:rFonts w:ascii="Times New Roman" w:hAnsi="Times New Roman" w:cs="Times New Roman"/>
          <w:iCs/>
          <w:color w:val="000000"/>
          <w:sz w:val="24"/>
          <w:szCs w:val="24"/>
        </w:rPr>
        <w:t xml:space="preserve">Specia este prezentă la Bistra, Crasna Vișeului, Valea Vaserului, Repedea, în cenoze muscinale, asociată în mod constant cu </w:t>
      </w:r>
      <w:r>
        <w:rPr>
          <w:rFonts w:ascii="Times New Roman" w:hAnsi="Times New Roman" w:cs="Times New Roman"/>
          <w:i/>
          <w:iCs/>
          <w:color w:val="000000"/>
          <w:sz w:val="24"/>
          <w:szCs w:val="24"/>
        </w:rPr>
        <w:t>Hypnum cupressiforme.</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69" w:name="_Toc435516977"/>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Dicranum viride - mușchiul de pământ furculiță</w:t>
      </w:r>
      <w:bookmarkEnd w:id="69"/>
    </w:p>
    <w:p w:rsidR="00BD46C8" w:rsidRDefault="00700E00" w:rsidP="00C56146">
      <w:pPr>
        <w:spacing w:after="0" w:line="240" w:lineRule="auto"/>
        <w:jc w:val="both"/>
        <w:rPr>
          <w:rFonts w:ascii="Times New Roman" w:hAnsi="Times New Roman" w:cs="Times New Roman"/>
          <w:noProof/>
          <w:sz w:val="24"/>
          <w:szCs w:val="24"/>
        </w:rPr>
      </w:pPr>
      <w:r>
        <w:rPr>
          <w:rFonts w:ascii="Times New Roman" w:hAnsi="Times New Roman" w:cs="Times New Roman"/>
          <w:iCs/>
          <w:color w:val="000000"/>
          <w:sz w:val="24"/>
          <w:szCs w:val="24"/>
        </w:rPr>
        <w:t>Au fost inventariate cel puțin 100 de suprafețe de probă cu cenoze muscinale corticole. Dintre acestea</w:t>
      </w:r>
      <w:r w:rsidR="00103CA2">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specia a fost identificată în 8 puncte</w:t>
      </w:r>
      <w:r w:rsidR="00103CA2">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situate pe Valea Vaserului și în zona Pasului Prislop.</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70" w:name="_Toc435516978"/>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Meesia longiseta – mușchi de pământ cu sete lungi</w:t>
      </w:r>
      <w:bookmarkEnd w:id="70"/>
    </w:p>
    <w:p w:rsidR="00BD46C8" w:rsidRDefault="00700E00" w:rsidP="00C56146">
      <w:p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Specia </w:t>
      </w:r>
      <w:r w:rsidR="00103CA2">
        <w:rPr>
          <w:rFonts w:ascii="Times New Roman" w:hAnsi="Times New Roman" w:cs="Times New Roman"/>
          <w:iCs/>
          <w:color w:val="000000"/>
          <w:sz w:val="24"/>
          <w:szCs w:val="24"/>
        </w:rPr>
        <w:t xml:space="preserve">a </w:t>
      </w:r>
      <w:r>
        <w:rPr>
          <w:rFonts w:ascii="Times New Roman" w:hAnsi="Times New Roman" w:cs="Times New Roman"/>
          <w:iCs/>
          <w:color w:val="000000"/>
          <w:sz w:val="24"/>
          <w:szCs w:val="24"/>
        </w:rPr>
        <w:t>fost căutată în habitatele favorabile, în sfagnetele instalate pe pantele și versanții umezi cu substrat acidofil. Cu toate că s-au identificat astfel de habitate în cel puțin 10 puncte, în special pe valea Vaserului și zona pasului Prislop, la Șesuri, specia a fost găsită într-un singur trasect în 2 puncte din cele analizate. În sezonul de vegetație 2015 a fost identificată într-un singur trasect, în zona Comanu, pe Valea Vaserului.</w:t>
      </w:r>
    </w:p>
    <w:p w:rsidR="00D10A5A" w:rsidRDefault="00D10A5A" w:rsidP="00C56146">
      <w:pPr>
        <w:spacing w:after="0" w:line="240" w:lineRule="auto"/>
        <w:jc w:val="both"/>
        <w:rPr>
          <w:rFonts w:ascii="Times New Roman" w:hAnsi="Times New Roman" w:cs="Times New Roman"/>
          <w:sz w:val="24"/>
          <w:szCs w:val="24"/>
          <w:lang w:val="ro-RO"/>
        </w:rPr>
      </w:pPr>
    </w:p>
    <w:p w:rsidR="00BD46C8" w:rsidRDefault="00D10A5A" w:rsidP="00C56146">
      <w:pPr>
        <w:pStyle w:val="Heading4"/>
        <w:spacing w:before="0" w:line="240" w:lineRule="auto"/>
        <w:ind w:firstLine="708"/>
      </w:pPr>
      <w:r>
        <w:tab/>
      </w:r>
      <w:r w:rsidR="00700E00">
        <w:t>2.3.3.2 Plante superioare</w:t>
      </w:r>
    </w:p>
    <w:p w:rsidR="00BD46C8" w:rsidRDefault="00700E00" w:rsidP="00C56146">
      <w:pPr>
        <w:pStyle w:val="Heading3"/>
        <w:spacing w:before="0" w:line="240" w:lineRule="auto"/>
        <w:jc w:val="both"/>
        <w:rPr>
          <w:rFonts w:eastAsiaTheme="minorHAnsi" w:cs="Times New Roman"/>
          <w:b w:val="0"/>
          <w:bCs w:val="0"/>
          <w:i/>
          <w:color w:val="auto"/>
          <w:szCs w:val="24"/>
        </w:rPr>
      </w:pPr>
      <w:bookmarkStart w:id="71" w:name="_Toc435516979"/>
      <w:r>
        <w:rPr>
          <w:rFonts w:eastAsiaTheme="minorHAnsi" w:cs="Times New Roman"/>
          <w:b w:val="0"/>
          <w:bCs w:val="0"/>
          <w:i/>
          <w:color w:val="auto"/>
          <w:szCs w:val="24"/>
        </w:rPr>
        <w:t>Campanula serrata – clopoțel</w:t>
      </w:r>
      <w:bookmarkEnd w:id="71"/>
    </w:p>
    <w:p w:rsidR="00BD46C8" w:rsidRDefault="00700E00" w:rsidP="00C56146">
      <w:p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Este o specie frecventă în pajiștile de tip fâneață de pe teritoriul PNMM. Specia a fost identificată în pajiști din zona Repedea – Farcău – Vinderel, în zona estică a parcului spre pasul Prislop, Valea Crasnei, Bistra.</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72" w:name="_Toc435516980"/>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Ligularia sibirica – curechiu de munte</w:t>
      </w:r>
      <w:bookmarkEnd w:id="72"/>
    </w:p>
    <w:p w:rsidR="00BD46C8" w:rsidRDefault="00700E00" w:rsidP="00C56146">
      <w:pPr>
        <w:spacing w:after="0" w:line="240" w:lineRule="auto"/>
        <w:jc w:val="both"/>
        <w:rPr>
          <w:rFonts w:ascii="Times New Roman" w:eastAsia="TTE2BC68D0t00" w:hAnsi="Times New Roman" w:cs="Times New Roman"/>
          <w:sz w:val="24"/>
          <w:szCs w:val="24"/>
        </w:rPr>
      </w:pPr>
      <w:r>
        <w:rPr>
          <w:rFonts w:ascii="Times New Roman" w:hAnsi="Times New Roman" w:cs="Times New Roman"/>
          <w:iCs/>
          <w:sz w:val="24"/>
          <w:szCs w:val="24"/>
          <w:lang w:val="ro-RO"/>
        </w:rPr>
        <w:t>În urma investigațiilor desfășurate</w:t>
      </w:r>
      <w:r w:rsidR="00103CA2">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atât pe parcursul campaniei de cercetare din vara anului 2015</w:t>
      </w:r>
      <w:r w:rsidR="00103CA2">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cât și cu alte ocazii</w:t>
      </w:r>
      <w:r w:rsidR="00103CA2">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această specie nu a fost găsită.</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73" w:name="_Toc435516981"/>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Eleocharis carniolica - pipiriguț</w:t>
      </w:r>
      <w:bookmarkEnd w:id="73"/>
    </w:p>
    <w:p w:rsidR="00BD46C8" w:rsidRDefault="00700E00" w:rsidP="00C56146">
      <w:pPr>
        <w:spacing w:after="0" w:line="240" w:lineRule="auto"/>
        <w:jc w:val="both"/>
        <w:rPr>
          <w:rFonts w:ascii="Times New Roman" w:hAnsi="Times New Roman" w:cs="Times New Roman"/>
          <w:bCs/>
          <w:sz w:val="24"/>
          <w:szCs w:val="24"/>
          <w:lang w:val="ro-RO" w:eastAsia="ro-RO"/>
        </w:rPr>
      </w:pPr>
      <w:r>
        <w:rPr>
          <w:rFonts w:ascii="Times New Roman" w:hAnsi="Times New Roman" w:cs="Times New Roman"/>
          <w:iCs/>
          <w:sz w:val="24"/>
          <w:szCs w:val="24"/>
          <w:lang w:val="ro-RO"/>
        </w:rPr>
        <w:t>Această specie citată de I. Resmeriță în lucrarea sa ”Flora și vegetația din Maramureș cu unele aspecte de ecologie și bioproducție”, 1975 – 1987 ca fiind prezentă în zona Vișeu de Sus, la 451 m altitudine, nu a fost gasită în campania de cercetare desfășurată în vara anului 2015.</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74" w:name="_Toc435516982"/>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Cypripedium calceolus – papucul Maicii Domnului</w:t>
      </w:r>
      <w:bookmarkEnd w:id="74"/>
    </w:p>
    <w:p w:rsidR="00BD46C8" w:rsidRDefault="00700E00" w:rsidP="00C56146">
      <w:pPr>
        <w:spacing w:after="0" w:line="240" w:lineRule="auto"/>
        <w:jc w:val="both"/>
        <w:rPr>
          <w:rFonts w:ascii="Times New Roman" w:hAnsi="Times New Roman" w:cs="Times New Roman"/>
          <w:sz w:val="24"/>
          <w:szCs w:val="24"/>
          <w:u w:val="single"/>
          <w:lang w:val="ro-RO" w:eastAsia="ro-RO"/>
        </w:rPr>
      </w:pPr>
      <w:r>
        <w:rPr>
          <w:rFonts w:ascii="Times New Roman" w:hAnsi="Times New Roman" w:cs="Times New Roman"/>
          <w:sz w:val="24"/>
          <w:szCs w:val="24"/>
          <w:lang w:val="ro-RO"/>
        </w:rPr>
        <w:t>Î</w:t>
      </w:r>
      <w:r>
        <w:rPr>
          <w:rFonts w:ascii="Times New Roman" w:hAnsi="Times New Roman" w:cs="Times New Roman"/>
          <w:sz w:val="24"/>
          <w:szCs w:val="24"/>
          <w:lang w:val="it-IT"/>
        </w:rPr>
        <w:t>n sezonul de vegetație 2015 pe peritoriul PNMM</w:t>
      </w:r>
      <w:r>
        <w:rPr>
          <w:rFonts w:ascii="Times New Roman" w:hAnsi="Times New Roman" w:cs="Times New Roman"/>
          <w:b/>
          <w:iCs/>
          <w:color w:val="FF0000"/>
          <w:sz w:val="24"/>
          <w:szCs w:val="24"/>
          <w:lang w:val="ro-RO"/>
        </w:rPr>
        <w:t xml:space="preserve"> </w:t>
      </w:r>
      <w:r>
        <w:rPr>
          <w:rFonts w:ascii="Times New Roman" w:hAnsi="Times New Roman" w:cs="Times New Roman"/>
          <w:sz w:val="24"/>
          <w:szCs w:val="24"/>
          <w:lang w:val="it-IT"/>
        </w:rPr>
        <w:t>au fost cercetate habitatele cunoscute drept favorabile apariţiei acestei specii, din zona Bistra, dar nu a fost identificată. Această specie este citată în literatura de specialitate ca fiind prezentă în zona Bistra – Zaslău și Lunca la Tisa însă prezența ei pe suprafața PNMM este incertă.</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75" w:name="_Toc435516983"/>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Liparis loeselii - moșișoare</w:t>
      </w:r>
      <w:bookmarkEnd w:id="75"/>
    </w:p>
    <w:p w:rsidR="00BD46C8" w:rsidRDefault="00700E00" w:rsidP="00C56146">
      <w:pPr>
        <w:spacing w:after="0" w:line="240" w:lineRule="auto"/>
        <w:jc w:val="both"/>
        <w:rPr>
          <w:rFonts w:ascii="Times New Roman" w:hAnsi="Times New Roman" w:cs="Times New Roman"/>
          <w:sz w:val="24"/>
          <w:szCs w:val="24"/>
          <w:lang w:val="ro-RO" w:eastAsia="ro-RO"/>
        </w:rPr>
      </w:pPr>
      <w:r>
        <w:rPr>
          <w:rFonts w:ascii="Times New Roman" w:hAnsi="Times New Roman" w:cs="Times New Roman"/>
          <w:iCs/>
          <w:color w:val="000000"/>
          <w:sz w:val="24"/>
          <w:szCs w:val="24"/>
        </w:rPr>
        <w:t>Deși au fost cercetate habitatele posibil favorabile, specia nu a fost găsită în sezonul 2015. Citarea ei în formularul standard al sitului Natura 2000 ROSCI0124 este posibil să se fi făcut dintr-o eroare.</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76" w:name="_Toc435516984"/>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Tozzia carpathica – iarba gâtului</w:t>
      </w:r>
      <w:bookmarkEnd w:id="76"/>
    </w:p>
    <w:p w:rsidR="00BD46C8" w:rsidRDefault="00700E00" w:rsidP="00C56146">
      <w:pPr>
        <w:spacing w:after="0" w:line="240" w:lineRule="auto"/>
        <w:rPr>
          <w:rFonts w:ascii="Times New Roman" w:hAnsi="Times New Roman" w:cs="Times New Roman"/>
          <w:sz w:val="24"/>
          <w:szCs w:val="24"/>
          <w:lang w:val="ro-RO" w:eastAsia="ro-RO"/>
        </w:rPr>
      </w:pPr>
      <w:r>
        <w:rPr>
          <w:rFonts w:ascii="Times New Roman" w:hAnsi="Times New Roman" w:cs="Times New Roman"/>
          <w:iCs/>
          <w:sz w:val="24"/>
          <w:szCs w:val="24"/>
          <w:lang w:val="ro-RO"/>
        </w:rPr>
        <w:t>Specia a fost identificată pe</w:t>
      </w:r>
      <w:r>
        <w:rPr>
          <w:rFonts w:ascii="Times New Roman" w:hAnsi="Times New Roman" w:cs="Times New Roman"/>
          <w:b/>
          <w:iCs/>
          <w:sz w:val="24"/>
          <w:szCs w:val="24"/>
          <w:lang w:val="ro-RO"/>
        </w:rPr>
        <w:t xml:space="preserve"> </w:t>
      </w:r>
      <w:r>
        <w:rPr>
          <w:rFonts w:ascii="Times New Roman" w:hAnsi="Times New Roman" w:cs="Times New Roman"/>
          <w:iCs/>
          <w:sz w:val="24"/>
          <w:szCs w:val="24"/>
          <w:lang w:val="ro-RO"/>
        </w:rPr>
        <w:t>Valea Vaserului la Preluca Mejdii.</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77" w:name="_Toc435516985"/>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Agrimonia pilosa - turiță</w:t>
      </w:r>
      <w:bookmarkEnd w:id="77"/>
    </w:p>
    <w:p w:rsidR="00BD46C8" w:rsidRDefault="00700E00" w:rsidP="00C56146">
      <w:pPr>
        <w:spacing w:after="0" w:line="240" w:lineRule="auto"/>
        <w:jc w:val="both"/>
        <w:rPr>
          <w:rFonts w:ascii="Times New Roman" w:hAnsi="Times New Roman" w:cs="Times New Roman"/>
          <w:sz w:val="24"/>
          <w:szCs w:val="24"/>
          <w:lang w:val="ro-RO" w:eastAsia="ro-RO"/>
        </w:rPr>
      </w:pPr>
      <w:r>
        <w:rPr>
          <w:rFonts w:ascii="Times New Roman" w:eastAsia="TTE2BC68D0t00" w:hAnsi="Times New Roman" w:cs="Times New Roman"/>
          <w:color w:val="000000"/>
          <w:sz w:val="24"/>
          <w:szCs w:val="24"/>
        </w:rPr>
        <w:t>A fost identificată la Repedea, în buruienișurile de la marginea drumului de piatră ce coboară de la Farcău.</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78" w:name="_Toc435516986"/>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Gentiana lutea – ghințură galbenă</w:t>
      </w:r>
      <w:bookmarkEnd w:id="78"/>
    </w:p>
    <w:p w:rsidR="00BD46C8" w:rsidRDefault="00700E00" w:rsidP="00C56146">
      <w:pPr>
        <w:pStyle w:val="NoSpacing"/>
        <w:jc w:val="both"/>
        <w:rPr>
          <w:rFonts w:ascii="Times New Roman" w:hAnsi="Times New Roman" w:cs="Times New Roman"/>
          <w:sz w:val="24"/>
          <w:szCs w:val="24"/>
          <w:lang w:val="ro-RO" w:eastAsia="ro-RO"/>
        </w:rPr>
      </w:pPr>
      <w:r>
        <w:rPr>
          <w:rFonts w:ascii="Times New Roman" w:hAnsi="Times New Roman" w:cs="Times New Roman"/>
          <w:iCs/>
          <w:sz w:val="24"/>
          <w:szCs w:val="24"/>
          <w:lang w:val="ro-RO"/>
        </w:rPr>
        <w:t>În PNMM a fost găsită în zona Tomnatec, la Toroiaga, Piatra Albă, Pop Ivan și Șerban la Șuri.</w:t>
      </w:r>
    </w:p>
    <w:p w:rsidR="00BD46C8" w:rsidRDefault="00700E00" w:rsidP="00C561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Harta distribuției speciilor de plante din PNMM este prezentată în Anexa nr. 16.</w:t>
      </w:r>
    </w:p>
    <w:p w:rsidR="00D10A5A" w:rsidRDefault="00D10A5A" w:rsidP="00C56146">
      <w:pPr>
        <w:autoSpaceDE w:val="0"/>
        <w:autoSpaceDN w:val="0"/>
        <w:adjustRightInd w:val="0"/>
        <w:spacing w:after="0" w:line="240" w:lineRule="auto"/>
        <w:jc w:val="both"/>
        <w:rPr>
          <w:rFonts w:ascii="Times New Roman" w:hAnsi="Times New Roman" w:cs="Times New Roman"/>
          <w:sz w:val="24"/>
          <w:szCs w:val="24"/>
        </w:rPr>
      </w:pPr>
    </w:p>
    <w:p w:rsidR="00BD46C8" w:rsidRDefault="00D10A5A" w:rsidP="00C56146">
      <w:pPr>
        <w:pStyle w:val="Heading3"/>
        <w:spacing w:before="0" w:line="240" w:lineRule="auto"/>
        <w:ind w:firstLine="708"/>
        <w:rPr>
          <w:lang w:val="ro-RO"/>
        </w:rPr>
      </w:pPr>
      <w:bookmarkStart w:id="79" w:name="_Toc435516987"/>
      <w:r>
        <w:rPr>
          <w:lang w:val="ro-RO"/>
        </w:rPr>
        <w:tab/>
      </w:r>
      <w:r w:rsidR="00700E00">
        <w:rPr>
          <w:lang w:val="ro-RO"/>
        </w:rPr>
        <w:t>2.3.4 Fauna de interes conservativ</w:t>
      </w:r>
      <w:bookmarkEnd w:id="79"/>
    </w:p>
    <w:p w:rsidR="00BD46C8" w:rsidRDefault="00D10A5A" w:rsidP="00C56146">
      <w:pPr>
        <w:pStyle w:val="Heading4"/>
        <w:spacing w:before="0" w:line="240" w:lineRule="auto"/>
        <w:ind w:firstLine="708"/>
      </w:pPr>
      <w:r>
        <w:tab/>
      </w:r>
      <w:r w:rsidR="00700E00">
        <w:t>2.3.4.1 Nevertebrate</w:t>
      </w:r>
    </w:p>
    <w:p w:rsidR="00BD46C8" w:rsidRDefault="00700E00" w:rsidP="00C56146">
      <w:pPr>
        <w:pStyle w:val="Heading3"/>
        <w:spacing w:before="0" w:line="240" w:lineRule="auto"/>
        <w:jc w:val="both"/>
        <w:rPr>
          <w:rFonts w:eastAsiaTheme="minorHAnsi" w:cs="Times New Roman"/>
          <w:b w:val="0"/>
          <w:bCs w:val="0"/>
          <w:i/>
          <w:color w:val="auto"/>
          <w:szCs w:val="24"/>
        </w:rPr>
      </w:pPr>
      <w:bookmarkStart w:id="80" w:name="_Toc435516988"/>
      <w:r>
        <w:rPr>
          <w:rFonts w:eastAsiaTheme="minorHAnsi" w:cs="Times New Roman"/>
          <w:b w:val="0"/>
          <w:bCs w:val="0"/>
          <w:i/>
          <w:color w:val="auto"/>
          <w:szCs w:val="24"/>
        </w:rPr>
        <w:t>Pseudogaurotina excellens</w:t>
      </w:r>
      <w:bookmarkEnd w:id="80"/>
    </w:p>
    <w:p w:rsidR="00BD46C8" w:rsidRDefault="00700E00" w:rsidP="00C56146">
      <w:pPr>
        <w:spacing w:after="0" w:line="240" w:lineRule="auto"/>
        <w:jc w:val="both"/>
        <w:rPr>
          <w:rStyle w:val="hps"/>
          <w:rFonts w:ascii="Times New Roman" w:hAnsi="Times New Roman" w:cs="Times New Roman"/>
          <w:sz w:val="24"/>
          <w:szCs w:val="24"/>
        </w:rPr>
      </w:pPr>
      <w:r>
        <w:rPr>
          <w:rFonts w:ascii="Times New Roman" w:hAnsi="Times New Roman" w:cs="Times New Roman"/>
          <w:iCs/>
          <w:sz w:val="24"/>
          <w:szCs w:val="24"/>
          <w:lang w:val="ro-RO"/>
        </w:rPr>
        <w:t>Prezența speciei a fost semnalată</w:t>
      </w:r>
      <w:r>
        <w:rPr>
          <w:rStyle w:val="hps"/>
          <w:rFonts w:ascii="Times New Roman" w:hAnsi="Times New Roman" w:cs="Times New Roman"/>
          <w:sz w:val="24"/>
          <w:szCs w:val="24"/>
        </w:rPr>
        <w:t xml:space="preserve"> la poalele Vârfului Toroiaga</w:t>
      </w:r>
      <w:r w:rsidR="00103CA2">
        <w:rPr>
          <w:rStyle w:val="hps"/>
          <w:rFonts w:ascii="Times New Roman" w:hAnsi="Times New Roman" w:cs="Times New Roman"/>
          <w:sz w:val="24"/>
          <w:szCs w:val="24"/>
        </w:rPr>
        <w:t>,</w:t>
      </w:r>
      <w:r>
        <w:rPr>
          <w:rStyle w:val="hps"/>
          <w:rFonts w:ascii="Times New Roman" w:hAnsi="Times New Roman" w:cs="Times New Roman"/>
          <w:sz w:val="24"/>
          <w:szCs w:val="24"/>
        </w:rPr>
        <w:t xml:space="preserve"> într-o răritură de molid, la o altitudine de 1</w:t>
      </w:r>
      <w:r w:rsidR="00103CA2">
        <w:rPr>
          <w:rStyle w:val="hps"/>
          <w:rFonts w:ascii="Times New Roman" w:hAnsi="Times New Roman" w:cs="Times New Roman"/>
          <w:sz w:val="24"/>
          <w:szCs w:val="24"/>
        </w:rPr>
        <w:t>.</w:t>
      </w:r>
      <w:r>
        <w:rPr>
          <w:rStyle w:val="hps"/>
          <w:rFonts w:ascii="Times New Roman" w:hAnsi="Times New Roman" w:cs="Times New Roman"/>
          <w:sz w:val="24"/>
          <w:szCs w:val="24"/>
        </w:rPr>
        <w:t>442 m.</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81" w:name="_Toc435516989"/>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Rosalia alpina – croitorul fagului</w:t>
      </w:r>
      <w:bookmarkEnd w:id="81"/>
    </w:p>
    <w:p w:rsidR="00BD46C8" w:rsidRPr="00AB12A9" w:rsidRDefault="00700E00" w:rsidP="00C56146">
      <w:pPr>
        <w:spacing w:after="0" w:line="240" w:lineRule="auto"/>
        <w:jc w:val="both"/>
        <w:rPr>
          <w:rFonts w:ascii="Times New Roman" w:hAnsi="Times New Roman" w:cs="Times New Roman"/>
          <w:color w:val="FF0000"/>
          <w:sz w:val="24"/>
          <w:szCs w:val="24"/>
          <w:lang w:val="ro-RO" w:eastAsia="ro-RO"/>
        </w:rPr>
      </w:pPr>
      <w:r>
        <w:rPr>
          <w:rFonts w:ascii="Times New Roman" w:hAnsi="Times New Roman" w:cs="Times New Roman"/>
          <w:iCs/>
          <w:sz w:val="24"/>
          <w:szCs w:val="24"/>
          <w:lang w:val="ro-RO"/>
        </w:rPr>
        <w:t>A fost semnalată</w:t>
      </w:r>
      <w:r>
        <w:rPr>
          <w:rFonts w:ascii="Times New Roman" w:hAnsi="Times New Roman" w:cs="Times New Roman"/>
          <w:b/>
          <w:iCs/>
          <w:sz w:val="24"/>
          <w:szCs w:val="24"/>
          <w:lang w:val="ro-RO"/>
        </w:rPr>
        <w:t xml:space="preserve"> </w:t>
      </w:r>
      <w:r>
        <w:rPr>
          <w:rFonts w:ascii="Times New Roman" w:hAnsi="Times New Roman" w:cs="Times New Roman"/>
          <w:iCs/>
          <w:sz w:val="24"/>
          <w:szCs w:val="24"/>
          <w:lang w:val="ro-RO"/>
        </w:rPr>
        <w:t>în</w:t>
      </w:r>
      <w:r>
        <w:rPr>
          <w:rFonts w:ascii="Times New Roman" w:hAnsi="Times New Roman" w:cs="Times New Roman"/>
          <w:b/>
          <w:iCs/>
          <w:sz w:val="24"/>
          <w:szCs w:val="24"/>
          <w:lang w:val="ro-RO"/>
        </w:rPr>
        <w:t xml:space="preserve"> </w:t>
      </w:r>
      <w:r>
        <w:rPr>
          <w:rFonts w:ascii="Times New Roman" w:hAnsi="Times New Roman" w:cs="Times New Roman"/>
          <w:sz w:val="24"/>
          <w:szCs w:val="24"/>
        </w:rPr>
        <w:t>PNMM ca fiind prezentă</w:t>
      </w:r>
      <w:r>
        <w:rPr>
          <w:rFonts w:ascii="Times New Roman" w:hAnsi="Times New Roman" w:cs="Times New Roman"/>
          <w:noProof/>
          <w:sz w:val="24"/>
          <w:szCs w:val="24"/>
        </w:rPr>
        <w:t xml:space="preserve"> pe Valea Hututeanca -</w:t>
      </w:r>
      <w:r>
        <w:rPr>
          <w:rFonts w:ascii="Times New Roman" w:hAnsi="Times New Roman" w:cs="Times New Roman"/>
          <w:sz w:val="24"/>
          <w:szCs w:val="24"/>
        </w:rPr>
        <w:t xml:space="preserve"> Crasna Vişeului, Valea Bistra – u.a. 73A, izvorul Pop Ivan - u.a. 19</w:t>
      </w:r>
      <w:r w:rsidR="00377227">
        <w:rPr>
          <w:rFonts w:ascii="Times New Roman" w:hAnsi="Times New Roman" w:cs="Times New Roman"/>
          <w:sz w:val="24"/>
          <w:szCs w:val="24"/>
        </w:rPr>
        <w:t xml:space="preserve">, </w:t>
      </w:r>
      <w:r w:rsidR="00377227" w:rsidRPr="00103CA2">
        <w:rPr>
          <w:rFonts w:ascii="Times New Roman" w:hAnsi="Times New Roman" w:cs="Times New Roman"/>
          <w:color w:val="000000" w:themeColor="text1"/>
          <w:sz w:val="24"/>
          <w:szCs w:val="24"/>
        </w:rPr>
        <w:t>din UP I Bistra, O.S. Poieni</w:t>
      </w:r>
      <w:r w:rsidRPr="00103CA2">
        <w:rPr>
          <w:rFonts w:ascii="Times New Roman" w:hAnsi="Times New Roman" w:cs="Times New Roman"/>
          <w:color w:val="000000" w:themeColor="text1"/>
          <w:sz w:val="24"/>
          <w:szCs w:val="24"/>
        </w:rPr>
        <w:t>.</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82" w:name="_Toc435516990"/>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Pholidoptera transsylvanica – cosaș transilvan</w:t>
      </w:r>
      <w:bookmarkEnd w:id="82"/>
    </w:p>
    <w:p w:rsidR="00BD46C8" w:rsidRDefault="00700E00" w:rsidP="00C5614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Cercetările de teren evidenţiază pentru PNMM o prezenţă accidental</w:t>
      </w:r>
      <w:r w:rsidR="00103CA2">
        <w:rPr>
          <w:rFonts w:ascii="Times New Roman" w:hAnsi="Times New Roman" w:cs="Times New Roman"/>
          <w:sz w:val="24"/>
          <w:szCs w:val="24"/>
        </w:rPr>
        <w:t>ă</w:t>
      </w:r>
      <w:r>
        <w:rPr>
          <w:rFonts w:ascii="Times New Roman" w:hAnsi="Times New Roman" w:cs="Times New Roman"/>
          <w:sz w:val="24"/>
          <w:szCs w:val="24"/>
        </w:rPr>
        <w:t>.</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83" w:name="_Toc435516991"/>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Carabus hampei - carab</w:t>
      </w:r>
      <w:bookmarkEnd w:id="83"/>
    </w:p>
    <w:p w:rsidR="00BD46C8" w:rsidRDefault="00700E00" w:rsidP="00C56146">
      <w:pPr>
        <w:tabs>
          <w:tab w:val="left" w:pos="567"/>
        </w:tabs>
        <w:spacing w:after="0" w:line="240"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Specia a fost identificată în zona Bistra</w:t>
      </w:r>
      <w:r w:rsidR="00103CA2">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la liziera pădurilor de fag.</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84" w:name="_Toc435516992"/>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Carabus zawadszkii - carab</w:t>
      </w:r>
      <w:bookmarkEnd w:id="84"/>
    </w:p>
    <w:p w:rsidR="00BD46C8" w:rsidRDefault="00E039FB" w:rsidP="00C5614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 nu a fost găsită, deş</w:t>
      </w:r>
      <w:r w:rsidR="00700E00">
        <w:rPr>
          <w:rFonts w:ascii="Times New Roman" w:hAnsi="Times New Roman" w:cs="Times New Roman"/>
          <w:sz w:val="24"/>
          <w:szCs w:val="24"/>
        </w:rPr>
        <w:t>i este citată ca prezentă în Munții Maramureșului.</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85" w:name="_Toc435516993"/>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Colias myrmidone – albilița portocalie</w:t>
      </w:r>
      <w:bookmarkEnd w:id="85"/>
    </w:p>
    <w:p w:rsidR="00BD46C8" w:rsidRDefault="00E039FB" w:rsidP="00C5614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 nu a fost găsită, deş</w:t>
      </w:r>
      <w:r w:rsidR="00700E00">
        <w:rPr>
          <w:rFonts w:ascii="Times New Roman" w:hAnsi="Times New Roman" w:cs="Times New Roman"/>
          <w:sz w:val="24"/>
          <w:szCs w:val="24"/>
        </w:rPr>
        <w:t>i este citată ca prezentă în Munții Maramureșului.</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86" w:name="_Toc435516994"/>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Lycaena dispar – fluturele de foc al măcrișului</w:t>
      </w:r>
      <w:bookmarkEnd w:id="86"/>
    </w:p>
    <w:p w:rsidR="00BD46C8" w:rsidRDefault="00700E00" w:rsidP="00C56146">
      <w:pPr>
        <w:tabs>
          <w:tab w:val="left" w:pos="567"/>
        </w:tabs>
        <w:spacing w:after="0" w:line="240" w:lineRule="auto"/>
        <w:jc w:val="both"/>
        <w:rPr>
          <w:rFonts w:ascii="Times New Roman" w:eastAsia="TimesNewRomanPSMT" w:hAnsi="Times New Roman" w:cs="Times New Roman"/>
          <w:sz w:val="24"/>
          <w:szCs w:val="24"/>
        </w:rPr>
      </w:pPr>
      <w:r>
        <w:rPr>
          <w:rFonts w:ascii="Times New Roman" w:hAnsi="Times New Roman" w:cs="Times New Roman"/>
          <w:iCs/>
          <w:sz w:val="24"/>
          <w:szCs w:val="24"/>
          <w:lang w:val="ro-RO"/>
        </w:rPr>
        <w:t>Prezența speciei este semnalată în</w:t>
      </w:r>
      <w:r>
        <w:rPr>
          <w:rFonts w:ascii="Times New Roman" w:hAnsi="Times New Roman" w:cs="Times New Roman"/>
          <w:b/>
          <w:iCs/>
          <w:sz w:val="24"/>
          <w:szCs w:val="24"/>
          <w:lang w:val="ro-RO"/>
        </w:rPr>
        <w:t xml:space="preserve"> </w:t>
      </w:r>
      <w:r>
        <w:rPr>
          <w:rFonts w:ascii="Times New Roman" w:eastAsia="TimesNewRomanPSMT" w:hAnsi="Times New Roman" w:cs="Times New Roman"/>
          <w:sz w:val="24"/>
          <w:szCs w:val="24"/>
        </w:rPr>
        <w:t>habitatele caracteristice din zona Farcău – Vinderel.</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87" w:name="_Toc435516995"/>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Chilostoma banaticum – melcul bănățean carenat</w:t>
      </w:r>
      <w:bookmarkEnd w:id="87"/>
    </w:p>
    <w:p w:rsidR="00BD46C8" w:rsidRDefault="00700E00" w:rsidP="00C56146">
      <w:pPr>
        <w:tabs>
          <w:tab w:val="left" w:pos="567"/>
        </w:tabs>
        <w:spacing w:after="0" w:line="240"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Prezența speciei a fost semnalată pe Valea Repedea, Valea Vaserului la Bardău și Făina și la Crasna Vișeului.</w:t>
      </w:r>
    </w:p>
    <w:p w:rsidR="00BD46C8" w:rsidRDefault="00700E00" w:rsidP="00C561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Harta distribuției speciilor de nevertebrate din PNMM este prezentată în Anexa nr. 17.</w:t>
      </w:r>
    </w:p>
    <w:p w:rsidR="00D10A5A" w:rsidRDefault="00D10A5A" w:rsidP="00C56146">
      <w:pPr>
        <w:autoSpaceDE w:val="0"/>
        <w:autoSpaceDN w:val="0"/>
        <w:adjustRightInd w:val="0"/>
        <w:spacing w:after="0" w:line="240" w:lineRule="auto"/>
        <w:jc w:val="both"/>
        <w:rPr>
          <w:rFonts w:ascii="Times New Roman" w:hAnsi="Times New Roman" w:cs="Times New Roman"/>
          <w:sz w:val="24"/>
          <w:szCs w:val="24"/>
        </w:rPr>
      </w:pPr>
    </w:p>
    <w:p w:rsidR="00BD46C8" w:rsidRDefault="00700E00" w:rsidP="00C56146">
      <w:pPr>
        <w:pStyle w:val="Heading4"/>
        <w:spacing w:before="0" w:line="240" w:lineRule="auto"/>
        <w:ind w:firstLine="708"/>
        <w:rPr>
          <w:b w:val="0"/>
        </w:rPr>
      </w:pPr>
      <w:r>
        <w:t>2.3.4.2 Ihtiofauna</w:t>
      </w:r>
    </w:p>
    <w:p w:rsidR="00BD46C8" w:rsidRDefault="00700E00" w:rsidP="00C56146">
      <w:pPr>
        <w:pStyle w:val="Heading3"/>
        <w:spacing w:before="0" w:line="240" w:lineRule="auto"/>
        <w:jc w:val="both"/>
        <w:rPr>
          <w:rFonts w:eastAsiaTheme="minorHAnsi" w:cs="Times New Roman"/>
          <w:b w:val="0"/>
          <w:bCs w:val="0"/>
          <w:i/>
          <w:color w:val="auto"/>
          <w:szCs w:val="24"/>
        </w:rPr>
      </w:pPr>
      <w:bookmarkStart w:id="88" w:name="_Toc435516996"/>
      <w:r>
        <w:rPr>
          <w:rFonts w:eastAsiaTheme="minorHAnsi" w:cs="Times New Roman"/>
          <w:b w:val="0"/>
          <w:bCs w:val="0"/>
          <w:i/>
          <w:color w:val="auto"/>
          <w:szCs w:val="24"/>
        </w:rPr>
        <w:t>Eudontomyzon danfordi – chișcar</w:t>
      </w:r>
      <w:bookmarkEnd w:id="88"/>
    </w:p>
    <w:p w:rsidR="00BD46C8" w:rsidRDefault="00700E00" w:rsidP="00C56146">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Specia a fost identificată în sectoare ale râurilor: </w:t>
      </w:r>
      <w:r>
        <w:rPr>
          <w:rFonts w:ascii="Times New Roman" w:hAnsi="Times New Roman" w:cs="Times New Roman"/>
          <w:sz w:val="24"/>
          <w:szCs w:val="24"/>
        </w:rPr>
        <w:t>Vișeu, Ruscova, Vaser, Frumușaua și Bistra.</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89" w:name="_Toc435516997"/>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Hucho hucho - lostriță</w:t>
      </w:r>
      <w:bookmarkEnd w:id="89"/>
    </w:p>
    <w:p w:rsidR="00BD46C8" w:rsidRDefault="00700E00" w:rsidP="00C56146">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Specie rezidentă în râurile </w:t>
      </w:r>
      <w:r>
        <w:rPr>
          <w:rFonts w:ascii="Times New Roman" w:hAnsi="Times New Roman" w:cs="Times New Roman"/>
          <w:sz w:val="24"/>
          <w:szCs w:val="24"/>
        </w:rPr>
        <w:t>Vișeu și în tributarii Vaser, Ruscova și Frumușaua.</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90" w:name="_Toc435516998"/>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Thymallus thymallus - lipanul</w:t>
      </w:r>
      <w:bookmarkEnd w:id="90"/>
    </w:p>
    <w:p w:rsidR="00BD46C8" w:rsidRDefault="00700E00" w:rsidP="00C56146">
      <w:pPr>
        <w:spacing w:after="0" w:line="240" w:lineRule="auto"/>
        <w:rPr>
          <w:rFonts w:ascii="Times New Roman" w:hAnsi="Times New Roman" w:cs="Times New Roman"/>
          <w:iCs/>
          <w:sz w:val="24"/>
          <w:szCs w:val="24"/>
        </w:rPr>
      </w:pPr>
      <w:r>
        <w:rPr>
          <w:rFonts w:ascii="Times New Roman" w:hAnsi="Times New Roman" w:cs="Times New Roman"/>
          <w:iCs/>
          <w:sz w:val="24"/>
          <w:szCs w:val="24"/>
        </w:rPr>
        <w:t>Rezident continuu, în ultimul secol, în bazinul Vișeu și în unii tributari.</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91" w:name="_Toc435516999"/>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Leuciscus souffia - clean dungat</w:t>
      </w:r>
      <w:bookmarkEnd w:id="91"/>
    </w:p>
    <w:p w:rsidR="00BD46C8" w:rsidRDefault="00700E00" w:rsidP="00C56146">
      <w:pPr>
        <w:spacing w:after="0" w:line="240" w:lineRule="auto"/>
        <w:rPr>
          <w:rFonts w:ascii="Times New Roman" w:hAnsi="Times New Roman" w:cs="Times New Roman"/>
          <w:sz w:val="24"/>
          <w:szCs w:val="24"/>
        </w:rPr>
      </w:pPr>
      <w:r>
        <w:rPr>
          <w:rFonts w:ascii="Times New Roman" w:hAnsi="Times New Roman" w:cs="Times New Roman"/>
          <w:iCs/>
          <w:sz w:val="24"/>
          <w:szCs w:val="24"/>
        </w:rPr>
        <w:t>Specia a fost identificată în sectoarele râurilor Vișeu, Ruscova, Vaser și Novăț</w:t>
      </w:r>
      <w:r>
        <w:rPr>
          <w:rFonts w:ascii="Times New Roman" w:hAnsi="Times New Roman" w:cs="Times New Roman"/>
          <w:sz w:val="24"/>
          <w:szCs w:val="24"/>
        </w:rPr>
        <w:t>.</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92" w:name="_Toc435517000"/>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Gobio uranoscopus - porcușor de vad</w:t>
      </w:r>
      <w:bookmarkEnd w:id="92"/>
    </w:p>
    <w:p w:rsidR="00BD46C8" w:rsidRDefault="00700E00" w:rsidP="00C56146">
      <w:pPr>
        <w:spacing w:after="0" w:line="240" w:lineRule="auto"/>
        <w:rPr>
          <w:rFonts w:ascii="Times New Roman" w:hAnsi="Times New Roman" w:cs="Times New Roman"/>
          <w:sz w:val="24"/>
          <w:szCs w:val="24"/>
        </w:rPr>
      </w:pPr>
      <w:r>
        <w:rPr>
          <w:rFonts w:ascii="Times New Roman" w:hAnsi="Times New Roman" w:cs="Times New Roman"/>
          <w:iCs/>
          <w:sz w:val="24"/>
          <w:szCs w:val="24"/>
        </w:rPr>
        <w:t>Specia a fost identificată în șase sectoare ale râului Vișeu.</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93" w:name="_Toc435517001"/>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Barbus meridionalis - moioagă/jamlă</w:t>
      </w:r>
      <w:bookmarkEnd w:id="93"/>
    </w:p>
    <w:p w:rsidR="00BD46C8" w:rsidRDefault="00700E00" w:rsidP="00C56146">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rPr>
        <w:t xml:space="preserve">Specia are populaţii stabile în râurile: </w:t>
      </w:r>
      <w:r>
        <w:rPr>
          <w:rFonts w:ascii="Times New Roman" w:hAnsi="Times New Roman" w:cs="Times New Roman"/>
          <w:sz w:val="24"/>
          <w:szCs w:val="24"/>
          <w:lang w:eastAsia="ro-RO"/>
        </w:rPr>
        <w:t>Vișeu, Ruscova, Repedea, Vaser, Novăț și Frumușaua.</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94" w:name="_Toc435517002"/>
    </w:p>
    <w:p w:rsidR="00BD46C8" w:rsidRDefault="00E039FB"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Sabanejewia aurata - fâță/</w:t>
      </w:r>
      <w:r w:rsidR="00700E00">
        <w:rPr>
          <w:rFonts w:eastAsiaTheme="minorHAnsi" w:cs="Times New Roman"/>
          <w:b w:val="0"/>
          <w:bCs w:val="0"/>
          <w:i/>
          <w:color w:val="auto"/>
          <w:szCs w:val="24"/>
        </w:rPr>
        <w:t>câră</w:t>
      </w:r>
      <w:bookmarkEnd w:id="94"/>
    </w:p>
    <w:p w:rsidR="00BD46C8" w:rsidRDefault="00700E00" w:rsidP="00C56146">
      <w:pPr>
        <w:spacing w:after="0" w:line="240" w:lineRule="auto"/>
        <w:jc w:val="both"/>
        <w:rPr>
          <w:rFonts w:ascii="Times New Roman" w:hAnsi="Times New Roman" w:cs="Times New Roman"/>
          <w:sz w:val="24"/>
          <w:szCs w:val="24"/>
          <w:lang w:eastAsia="ro-RO"/>
        </w:rPr>
      </w:pPr>
      <w:r>
        <w:rPr>
          <w:rFonts w:ascii="Times New Roman" w:hAnsi="Times New Roman" w:cs="Times New Roman"/>
          <w:iCs/>
          <w:sz w:val="24"/>
          <w:szCs w:val="24"/>
        </w:rPr>
        <w:t>A</w:t>
      </w:r>
      <w:r>
        <w:rPr>
          <w:rFonts w:ascii="Times New Roman" w:hAnsi="Times New Roman" w:cs="Times New Roman"/>
          <w:sz w:val="24"/>
          <w:szCs w:val="24"/>
        </w:rPr>
        <w:t xml:space="preserve">ceasta </w:t>
      </w:r>
      <w:r>
        <w:rPr>
          <w:rFonts w:ascii="Times New Roman" w:hAnsi="Times New Roman" w:cs="Times New Roman"/>
          <w:noProof/>
          <w:sz w:val="24"/>
          <w:szCs w:val="24"/>
        </w:rPr>
        <w:t>a fost semnalată de la Vișeul de Jos până la confluența râului Vișeu cu râul Tisa. Situația este schimbată în prezent</w:t>
      </w:r>
      <w:r w:rsidR="00E039FB">
        <w:rPr>
          <w:rFonts w:ascii="Times New Roman" w:hAnsi="Times New Roman" w:cs="Times New Roman"/>
          <w:noProof/>
          <w:sz w:val="24"/>
          <w:szCs w:val="24"/>
        </w:rPr>
        <w:t>,</w:t>
      </w:r>
      <w:r>
        <w:rPr>
          <w:rFonts w:ascii="Times New Roman" w:hAnsi="Times New Roman" w:cs="Times New Roman"/>
          <w:noProof/>
          <w:sz w:val="24"/>
          <w:szCs w:val="24"/>
        </w:rPr>
        <w:t xml:space="preserve"> doar din punct de vedere calitativ, </w:t>
      </w:r>
      <w:r>
        <w:rPr>
          <w:rFonts w:ascii="Times New Roman" w:hAnsi="Times New Roman" w:cs="Times New Roman"/>
          <w:sz w:val="24"/>
          <w:szCs w:val="24"/>
        </w:rPr>
        <w:t>în cursul mijlociu și inferior al râului, prezentând populații stabile, specia găsindu-se în 20 de stații.</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95" w:name="_Toc435517003"/>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Cottus gobio - zglăvoc</w:t>
      </w:r>
      <w:bookmarkEnd w:id="95"/>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Specia </w:t>
      </w:r>
      <w:r>
        <w:rPr>
          <w:rFonts w:ascii="Times New Roman" w:hAnsi="Times New Roman" w:cs="Times New Roman"/>
          <w:i/>
          <w:sz w:val="24"/>
          <w:szCs w:val="24"/>
        </w:rPr>
        <w:t xml:space="preserve">Cottus gobio </w:t>
      </w:r>
      <w:r>
        <w:rPr>
          <w:rFonts w:ascii="Times New Roman" w:hAnsi="Times New Roman" w:cs="Times New Roman"/>
          <w:sz w:val="24"/>
          <w:szCs w:val="24"/>
        </w:rPr>
        <w:t>a fost semnalată în Vișeu</w:t>
      </w:r>
      <w:r w:rsidR="00E039FB">
        <w:rPr>
          <w:rFonts w:ascii="Times New Roman" w:hAnsi="Times New Roman" w:cs="Times New Roman"/>
          <w:sz w:val="24"/>
          <w:szCs w:val="24"/>
        </w:rPr>
        <w:t>,</w:t>
      </w:r>
      <w:r>
        <w:rPr>
          <w:rFonts w:ascii="Times New Roman" w:hAnsi="Times New Roman" w:cs="Times New Roman"/>
          <w:sz w:val="24"/>
          <w:szCs w:val="24"/>
        </w:rPr>
        <w:t xml:space="preserve"> de la izvoare până la confluența cu râul Tisa și în toți tributarii</w:t>
      </w:r>
      <w:r w:rsidR="00E039FB">
        <w:rPr>
          <w:rFonts w:ascii="Times New Roman" w:hAnsi="Times New Roman" w:cs="Times New Roman"/>
          <w:sz w:val="24"/>
          <w:szCs w:val="24"/>
        </w:rPr>
        <w:t>,</w:t>
      </w:r>
      <w:r>
        <w:rPr>
          <w:rFonts w:ascii="Times New Roman" w:hAnsi="Times New Roman" w:cs="Times New Roman"/>
          <w:sz w:val="24"/>
          <w:szCs w:val="24"/>
        </w:rPr>
        <w:t xml:space="preserve"> aproape de zonele de confluență cu Vișeul. Zona superioară a Vișeului este problematică în prezent, iar în tributarii săi se găsește și mai în amonte decât se cunoștea în trecut.</w:t>
      </w:r>
    </w:p>
    <w:p w:rsidR="00BD46C8" w:rsidRDefault="00700E00" w:rsidP="00C561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Harta distr</w:t>
      </w:r>
      <w:r w:rsidR="00E039FB">
        <w:rPr>
          <w:rFonts w:ascii="Times New Roman" w:hAnsi="Times New Roman" w:cs="Times New Roman"/>
          <w:sz w:val="24"/>
          <w:szCs w:val="24"/>
        </w:rPr>
        <w:t>ibuției speciilor de peş</w:t>
      </w:r>
      <w:r>
        <w:rPr>
          <w:rFonts w:ascii="Times New Roman" w:hAnsi="Times New Roman" w:cs="Times New Roman"/>
          <w:sz w:val="24"/>
          <w:szCs w:val="24"/>
        </w:rPr>
        <w:t>ti din PNMM este prezentată în Anexa nr. 18.</w:t>
      </w:r>
    </w:p>
    <w:p w:rsidR="00D10A5A" w:rsidRDefault="00D10A5A" w:rsidP="00C56146">
      <w:pPr>
        <w:autoSpaceDE w:val="0"/>
        <w:autoSpaceDN w:val="0"/>
        <w:adjustRightInd w:val="0"/>
        <w:spacing w:after="0" w:line="240" w:lineRule="auto"/>
        <w:jc w:val="both"/>
        <w:rPr>
          <w:rFonts w:ascii="Times New Roman" w:hAnsi="Times New Roman" w:cs="Times New Roman"/>
        </w:rPr>
      </w:pPr>
    </w:p>
    <w:p w:rsidR="00BD46C8" w:rsidRDefault="00D10A5A" w:rsidP="00C56146">
      <w:pPr>
        <w:pStyle w:val="Heading4"/>
        <w:spacing w:before="0" w:line="240" w:lineRule="auto"/>
        <w:ind w:firstLine="708"/>
      </w:pPr>
      <w:r>
        <w:tab/>
      </w:r>
      <w:r w:rsidR="00700E00">
        <w:t>2.3.4.3 Herpetofauna</w:t>
      </w:r>
    </w:p>
    <w:p w:rsidR="00BD46C8" w:rsidRDefault="00700E00" w:rsidP="00C56146">
      <w:pPr>
        <w:pStyle w:val="Heading3"/>
        <w:spacing w:before="0" w:line="240" w:lineRule="auto"/>
        <w:jc w:val="both"/>
        <w:rPr>
          <w:rFonts w:eastAsiaTheme="minorHAnsi" w:cs="Times New Roman"/>
          <w:b w:val="0"/>
          <w:bCs w:val="0"/>
          <w:i/>
          <w:color w:val="auto"/>
          <w:szCs w:val="24"/>
        </w:rPr>
      </w:pPr>
      <w:bookmarkStart w:id="96" w:name="_Toc435517004"/>
      <w:r>
        <w:rPr>
          <w:rFonts w:eastAsiaTheme="minorHAnsi" w:cs="Times New Roman"/>
          <w:b w:val="0"/>
          <w:bCs w:val="0"/>
          <w:i/>
          <w:color w:val="auto"/>
          <w:szCs w:val="24"/>
        </w:rPr>
        <w:t>Bombina variegata – buhai de baltă cu burta galbenă</w:t>
      </w:r>
      <w:bookmarkEnd w:id="96"/>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 a fost semnalată în următoarele zone: Crasna Vişeului, Valea Rica, Valea Socolău, Valea Rea-Vaser, Făina- Vaser, Valea Babei-Vaser, Fântâna Stanchii –Prislop.</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97" w:name="_Toc435517005"/>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Triturus montandoni – triton carpatic</w:t>
      </w:r>
      <w:bookmarkEnd w:id="97"/>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Specia a fost semnalată în următoarele zone: Crasna Vişeului, Valea Rica, Valea Socolău, Valea Rea-Vaser, Făina-Vaser, Valea Babei-Vaser. </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98" w:name="_Toc435517006"/>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Vipera berus – vipera comună</w:t>
      </w:r>
      <w:bookmarkEnd w:id="98"/>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 este frecventă şi abundentă, mai ales în forme melanice în Munţii Maramureşului</w:t>
      </w:r>
      <w:r w:rsidR="00E039FB">
        <w:rPr>
          <w:rFonts w:ascii="Times New Roman" w:hAnsi="Times New Roman" w:cs="Times New Roman"/>
          <w:sz w:val="24"/>
          <w:szCs w:val="24"/>
        </w:rPr>
        <w:t>,</w:t>
      </w:r>
      <w:r>
        <w:rPr>
          <w:rFonts w:ascii="Times New Roman" w:hAnsi="Times New Roman" w:cs="Times New Roman"/>
          <w:sz w:val="24"/>
          <w:szCs w:val="24"/>
        </w:rPr>
        <w:t xml:space="preserve"> în următoarele zone: Crasna Vişeului,</w:t>
      </w:r>
      <w:r w:rsidR="00E039FB">
        <w:rPr>
          <w:rFonts w:ascii="Times New Roman" w:hAnsi="Times New Roman" w:cs="Times New Roman"/>
          <w:sz w:val="24"/>
          <w:szCs w:val="24"/>
        </w:rPr>
        <w:t xml:space="preserve"> Drahmirov, Făina-Vaser, Comanu–</w:t>
      </w:r>
      <w:r>
        <w:rPr>
          <w:rFonts w:ascii="Times New Roman" w:hAnsi="Times New Roman" w:cs="Times New Roman"/>
          <w:sz w:val="24"/>
          <w:szCs w:val="24"/>
        </w:rPr>
        <w:t>Vaser.</w:t>
      </w:r>
    </w:p>
    <w:p w:rsidR="00BD46C8" w:rsidRDefault="00700E00" w:rsidP="00C561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Harta distribuției speciilor de amfibieni si reptile din PNMM este prezentată în Anexa nr. 19.</w:t>
      </w:r>
    </w:p>
    <w:p w:rsidR="00D10A5A" w:rsidRDefault="00D10A5A" w:rsidP="00C56146">
      <w:pPr>
        <w:autoSpaceDE w:val="0"/>
        <w:autoSpaceDN w:val="0"/>
        <w:adjustRightInd w:val="0"/>
        <w:spacing w:after="0" w:line="240" w:lineRule="auto"/>
        <w:jc w:val="both"/>
        <w:rPr>
          <w:rFonts w:ascii="Times New Roman" w:hAnsi="Times New Roman" w:cs="Times New Roman"/>
          <w:sz w:val="24"/>
          <w:szCs w:val="24"/>
        </w:rPr>
      </w:pPr>
    </w:p>
    <w:p w:rsidR="00BD46C8" w:rsidRDefault="00D10A5A" w:rsidP="00C56146">
      <w:pPr>
        <w:pStyle w:val="Heading4"/>
        <w:spacing w:before="0" w:line="240" w:lineRule="auto"/>
        <w:ind w:firstLine="708"/>
        <w:rPr>
          <w:b w:val="0"/>
        </w:rPr>
      </w:pPr>
      <w:r>
        <w:tab/>
      </w:r>
      <w:r w:rsidR="00700E00">
        <w:t>2.3.4.4 Avifauna</w:t>
      </w:r>
    </w:p>
    <w:p w:rsidR="00BD46C8" w:rsidRDefault="00700E00" w:rsidP="00C56146">
      <w:pPr>
        <w:pStyle w:val="Heading3"/>
        <w:spacing w:before="0" w:line="240" w:lineRule="auto"/>
        <w:jc w:val="both"/>
        <w:rPr>
          <w:rFonts w:eastAsiaTheme="minorHAnsi" w:cs="Times New Roman"/>
          <w:b w:val="0"/>
          <w:bCs w:val="0"/>
          <w:i/>
          <w:color w:val="auto"/>
          <w:szCs w:val="24"/>
        </w:rPr>
      </w:pPr>
      <w:bookmarkStart w:id="99" w:name="_Toc435517007"/>
      <w:r>
        <w:rPr>
          <w:rFonts w:eastAsiaTheme="minorHAnsi" w:cs="Times New Roman"/>
          <w:b w:val="0"/>
          <w:bCs w:val="0"/>
          <w:i/>
          <w:color w:val="auto"/>
          <w:szCs w:val="24"/>
        </w:rPr>
        <w:t>Bonasa bonasia – ieruncă</w:t>
      </w:r>
      <w:bookmarkEnd w:id="99"/>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În cadrul parcului </w:t>
      </w:r>
      <w:r>
        <w:rPr>
          <w:rFonts w:ascii="Times New Roman" w:hAnsi="Times New Roman" w:cs="Times New Roman"/>
          <w:sz w:val="24"/>
          <w:szCs w:val="24"/>
        </w:rPr>
        <w:t xml:space="preserve">cuibărește în habitatele specifice, respectiv păduri de foioase și amestec, dar și la nivelul  jnepenișurilor, în zona de limită a pădurilor de conifere. Harta distribuției speciei </w:t>
      </w:r>
      <w:r>
        <w:rPr>
          <w:rFonts w:ascii="Times New Roman" w:hAnsi="Times New Roman" w:cs="Times New Roman"/>
          <w:i/>
          <w:sz w:val="24"/>
          <w:szCs w:val="24"/>
        </w:rPr>
        <w:t xml:space="preserve">Bonasa bonasia </w:t>
      </w:r>
      <w:r>
        <w:rPr>
          <w:rFonts w:ascii="Times New Roman" w:hAnsi="Times New Roman" w:cs="Times New Roman"/>
          <w:sz w:val="24"/>
          <w:szCs w:val="24"/>
        </w:rPr>
        <w:t>în PNMM este prezentată în Anexa nr. 20.</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100" w:name="_Toc435517008"/>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Tetrao urogallus - cocoșul de munte</w:t>
      </w:r>
      <w:bookmarkEnd w:id="100"/>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Pe suprafața parcului cuibărește în zona pădurilor de molid și la limita cu jnepenișurile, având mai multe locuri de rotit pe cuprinsul ariei, în special pe culmile înalte. Harta distribuției speciei </w:t>
      </w:r>
      <w:r>
        <w:rPr>
          <w:rFonts w:ascii="Times New Roman" w:hAnsi="Times New Roman" w:cs="Times New Roman"/>
          <w:i/>
          <w:sz w:val="24"/>
          <w:szCs w:val="24"/>
        </w:rPr>
        <w:t xml:space="preserve">Tetrao urogallus </w:t>
      </w:r>
      <w:r>
        <w:rPr>
          <w:rFonts w:ascii="Times New Roman" w:hAnsi="Times New Roman" w:cs="Times New Roman"/>
          <w:sz w:val="24"/>
          <w:szCs w:val="24"/>
        </w:rPr>
        <w:t>în PNMM este prezentată în Anexa nr. 21.</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101" w:name="_Toc435517009"/>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Tetrao tetrix - cocoșul de mesteacăn</w:t>
      </w:r>
      <w:bookmarkEnd w:id="101"/>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Specia poate fi întâlnită în r</w:t>
      </w:r>
      <w:r>
        <w:rPr>
          <w:rFonts w:ascii="Times New Roman" w:hAnsi="Times New Roman" w:cs="Times New Roman"/>
          <w:sz w:val="24"/>
          <w:szCs w:val="24"/>
          <w:lang w:val="ro-RO"/>
        </w:rPr>
        <w:t>ă</w:t>
      </w:r>
      <w:r>
        <w:rPr>
          <w:rFonts w:ascii="Times New Roman" w:hAnsi="Times New Roman" w:cs="Times New Roman"/>
          <w:sz w:val="24"/>
          <w:szCs w:val="24"/>
        </w:rPr>
        <w:t xml:space="preserve">riștile și tufărișurile de altitudine din estul parcului, în rezervația special constituită pentru această specie. Harta distribuției speciei </w:t>
      </w:r>
      <w:r>
        <w:rPr>
          <w:rFonts w:ascii="Times New Roman" w:hAnsi="Times New Roman" w:cs="Times New Roman"/>
          <w:i/>
          <w:sz w:val="24"/>
          <w:szCs w:val="24"/>
        </w:rPr>
        <w:t xml:space="preserve">Tetrao tetrix </w:t>
      </w:r>
      <w:r>
        <w:rPr>
          <w:rFonts w:ascii="Times New Roman" w:hAnsi="Times New Roman" w:cs="Times New Roman"/>
          <w:sz w:val="24"/>
          <w:szCs w:val="24"/>
        </w:rPr>
        <w:t>în PNMM este prezentată în Anexa nr. 22.</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102" w:name="_Toc435517010"/>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Aquila chrysaetos - acvila de munte</w:t>
      </w:r>
      <w:bookmarkEnd w:id="102"/>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Specia poate fi întâlnită pe toată suprafața parcului, cuibărind punctiform în habitatele forestiere – păduri întinse mature/bătrâne, eventual cu stâncărie la suprafață. Vânează mai ales pe terenurile deschise și semi-deschise. Harta distribuției speciei </w:t>
      </w:r>
      <w:r>
        <w:rPr>
          <w:rFonts w:ascii="Times New Roman" w:hAnsi="Times New Roman" w:cs="Times New Roman"/>
          <w:i/>
          <w:sz w:val="24"/>
          <w:szCs w:val="24"/>
        </w:rPr>
        <w:t xml:space="preserve">Aquila chrysaetos </w:t>
      </w:r>
      <w:r>
        <w:rPr>
          <w:rFonts w:ascii="Times New Roman" w:hAnsi="Times New Roman" w:cs="Times New Roman"/>
          <w:sz w:val="24"/>
          <w:szCs w:val="24"/>
        </w:rPr>
        <w:t>în PNMM este prezentată în Anexa nr. 23.</w:t>
      </w:r>
    </w:p>
    <w:p w:rsidR="00D10A5A" w:rsidRDefault="00D10A5A" w:rsidP="00C56146">
      <w:pPr>
        <w:pStyle w:val="Heading3"/>
        <w:spacing w:before="0" w:line="240" w:lineRule="auto"/>
        <w:jc w:val="both"/>
        <w:rPr>
          <w:rFonts w:eastAsiaTheme="minorHAnsi" w:cs="Times New Roman"/>
          <w:b w:val="0"/>
          <w:bCs w:val="0"/>
          <w:i/>
          <w:color w:val="auto"/>
          <w:szCs w:val="24"/>
        </w:rPr>
      </w:pPr>
      <w:bookmarkStart w:id="103" w:name="_Toc435517011"/>
    </w:p>
    <w:p w:rsidR="00BD46C8" w:rsidRDefault="00700E00" w:rsidP="00C56146">
      <w:pPr>
        <w:pStyle w:val="Heading3"/>
        <w:spacing w:before="0" w:line="240" w:lineRule="auto"/>
        <w:jc w:val="both"/>
        <w:rPr>
          <w:rFonts w:eastAsiaTheme="minorHAnsi" w:cs="Times New Roman"/>
          <w:b w:val="0"/>
          <w:bCs w:val="0"/>
          <w:i/>
          <w:color w:val="auto"/>
          <w:szCs w:val="24"/>
        </w:rPr>
      </w:pPr>
      <w:r>
        <w:rPr>
          <w:rFonts w:eastAsiaTheme="minorHAnsi" w:cs="Times New Roman"/>
          <w:b w:val="0"/>
          <w:bCs w:val="0"/>
          <w:i/>
          <w:color w:val="auto"/>
          <w:szCs w:val="24"/>
        </w:rPr>
        <w:t>Circaetus gallicus - șerpar</w:t>
      </w:r>
      <w:bookmarkEnd w:id="103"/>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Cuibărește în pădurile compacte și utilizează pentru hrănire terenurile deschise, fiind întâlnită în păduri de foioase și pajiști. Harta distribuției speciei </w:t>
      </w:r>
      <w:r>
        <w:rPr>
          <w:rFonts w:ascii="Times New Roman" w:hAnsi="Times New Roman" w:cs="Times New Roman"/>
          <w:i/>
          <w:sz w:val="24"/>
          <w:szCs w:val="24"/>
        </w:rPr>
        <w:t xml:space="preserve">Circaetus gallicus </w:t>
      </w:r>
      <w:r>
        <w:rPr>
          <w:rFonts w:ascii="Times New Roman" w:hAnsi="Times New Roman" w:cs="Times New Roman"/>
          <w:sz w:val="24"/>
          <w:szCs w:val="24"/>
        </w:rPr>
        <w:t>în PNMM este prezentată în Anexa nr. 24.</w:t>
      </w:r>
    </w:p>
    <w:p w:rsidR="00BD46C8" w:rsidRDefault="00BD46C8" w:rsidP="00C56146">
      <w:pPr>
        <w:pStyle w:val="NoSpacing"/>
        <w:rPr>
          <w:rFonts w:ascii="Times New Roman" w:hAnsi="Times New Roman" w:cs="Times New Roman"/>
          <w:sz w:val="24"/>
          <w:szCs w:val="24"/>
        </w:rPr>
      </w:pPr>
    </w:p>
    <w:p w:rsidR="00BD46C8" w:rsidRDefault="00700E00" w:rsidP="00C56146">
      <w:pPr>
        <w:pStyle w:val="Heading3"/>
        <w:spacing w:before="0" w:line="240" w:lineRule="auto"/>
        <w:jc w:val="both"/>
        <w:rPr>
          <w:rFonts w:eastAsiaTheme="minorHAnsi" w:cs="Times New Roman"/>
          <w:b w:val="0"/>
          <w:bCs w:val="0"/>
          <w:i/>
          <w:color w:val="auto"/>
          <w:szCs w:val="24"/>
        </w:rPr>
      </w:pPr>
      <w:bookmarkStart w:id="104" w:name="_Toc435517012"/>
      <w:r>
        <w:rPr>
          <w:rFonts w:eastAsiaTheme="minorHAnsi" w:cs="Times New Roman"/>
          <w:b w:val="0"/>
          <w:bCs w:val="0"/>
          <w:i/>
          <w:color w:val="auto"/>
          <w:szCs w:val="24"/>
        </w:rPr>
        <w:t>Pernis apivorus - viespar</w:t>
      </w:r>
      <w:bookmarkEnd w:id="104"/>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Specia poate fi întâlnită în păduri de foioase și pajiști, cuibărind în pădurile mature, iar ca terenuri de hrănire preferă habitatele deschise</w:t>
      </w:r>
      <w:r w:rsidR="00E039FB">
        <w:rPr>
          <w:rFonts w:ascii="Times New Roman" w:hAnsi="Times New Roman" w:cs="Times New Roman"/>
          <w:sz w:val="24"/>
          <w:szCs w:val="24"/>
        </w:rPr>
        <w:t>,</w:t>
      </w:r>
      <w:r>
        <w:rPr>
          <w:rFonts w:ascii="Times New Roman" w:hAnsi="Times New Roman" w:cs="Times New Roman"/>
          <w:sz w:val="24"/>
          <w:szCs w:val="24"/>
        </w:rPr>
        <w:t xml:space="preserve"> de tipul poienilor sau pajiștilor. Harta distribuției speciei </w:t>
      </w:r>
      <w:r>
        <w:rPr>
          <w:rFonts w:ascii="Times New Roman" w:hAnsi="Times New Roman" w:cs="Times New Roman"/>
          <w:i/>
          <w:sz w:val="24"/>
          <w:szCs w:val="24"/>
        </w:rPr>
        <w:t xml:space="preserve">Pernis apivorus </w:t>
      </w:r>
      <w:r>
        <w:rPr>
          <w:rFonts w:ascii="Times New Roman" w:hAnsi="Times New Roman" w:cs="Times New Roman"/>
          <w:sz w:val="24"/>
          <w:szCs w:val="24"/>
        </w:rPr>
        <w:t>în PNMM este prezentată în Anexa nr. 25.</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jc w:val="both"/>
        <w:rPr>
          <w:rFonts w:eastAsiaTheme="minorHAnsi" w:cs="Times New Roman"/>
          <w:b w:val="0"/>
          <w:bCs w:val="0"/>
          <w:i/>
          <w:color w:val="auto"/>
          <w:szCs w:val="24"/>
        </w:rPr>
      </w:pPr>
      <w:bookmarkStart w:id="105" w:name="_Toc435517013"/>
      <w:r>
        <w:rPr>
          <w:rFonts w:eastAsiaTheme="minorHAnsi" w:cs="Times New Roman"/>
          <w:b w:val="0"/>
          <w:bCs w:val="0"/>
          <w:i/>
          <w:color w:val="auto"/>
          <w:szCs w:val="24"/>
        </w:rPr>
        <w:t>Falco peregrinus - șoimul călător</w:t>
      </w:r>
      <w:bookmarkEnd w:id="105"/>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Poate cuibări în unele zone cu stâncărie, dar este observat în perioada de pasaj prin exemplare izolate, vânând mai ales pe terenurile deschise, pajiști și în zona lizierelor, observându-se pe toată suprafața parcului. Harta distribuției speciei </w:t>
      </w:r>
      <w:r>
        <w:rPr>
          <w:rFonts w:ascii="Times New Roman" w:hAnsi="Times New Roman" w:cs="Times New Roman"/>
          <w:i/>
          <w:sz w:val="24"/>
          <w:szCs w:val="24"/>
        </w:rPr>
        <w:t xml:space="preserve">Falco peregrinus </w:t>
      </w:r>
      <w:r>
        <w:rPr>
          <w:rFonts w:ascii="Times New Roman" w:hAnsi="Times New Roman" w:cs="Times New Roman"/>
          <w:sz w:val="24"/>
          <w:szCs w:val="24"/>
        </w:rPr>
        <w:t>în PNMM este prezentată în Anexa nr. 26.</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jc w:val="both"/>
        <w:rPr>
          <w:rFonts w:eastAsiaTheme="minorHAnsi" w:cs="Times New Roman"/>
          <w:b w:val="0"/>
          <w:bCs w:val="0"/>
          <w:i/>
          <w:color w:val="auto"/>
          <w:szCs w:val="24"/>
        </w:rPr>
      </w:pPr>
      <w:bookmarkStart w:id="106" w:name="_Toc435517014"/>
      <w:r>
        <w:rPr>
          <w:rFonts w:eastAsiaTheme="minorHAnsi" w:cs="Times New Roman"/>
          <w:b w:val="0"/>
          <w:bCs w:val="0"/>
          <w:i/>
          <w:color w:val="auto"/>
          <w:szCs w:val="24"/>
        </w:rPr>
        <w:t>Bubo bubo - buha</w:t>
      </w:r>
      <w:bookmarkEnd w:id="106"/>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Specia poate fi întâlnită pe toată suprafața parcului, cuibărind în zonele forestiere, cu păduri mature/bătrâne, unde poate exista și stâncărie. Locațiile de cuibărit se pot modifica în funcție de modificările structurii pădurii. Vânează și pe terenuri deschise de tipu</w:t>
      </w:r>
      <w:r w:rsidR="00E039FB">
        <w:rPr>
          <w:rFonts w:ascii="Times New Roman" w:hAnsi="Times New Roman" w:cs="Times New Roman"/>
          <w:sz w:val="24"/>
          <w:szCs w:val="24"/>
        </w:rPr>
        <w:t>l pajiștilor, sau semi-deschise</w:t>
      </w:r>
      <w:r>
        <w:rPr>
          <w:rFonts w:ascii="Times New Roman" w:hAnsi="Times New Roman" w:cs="Times New Roman"/>
          <w:sz w:val="24"/>
          <w:szCs w:val="24"/>
        </w:rPr>
        <w:t xml:space="preserve">- liziere, pășuni împădurite. Harta distribuției speciei </w:t>
      </w:r>
      <w:r>
        <w:rPr>
          <w:rFonts w:ascii="Times New Roman" w:hAnsi="Times New Roman" w:cs="Times New Roman"/>
          <w:i/>
          <w:sz w:val="24"/>
          <w:szCs w:val="24"/>
        </w:rPr>
        <w:t xml:space="preserve">Bubo bubo </w:t>
      </w:r>
      <w:r>
        <w:rPr>
          <w:rFonts w:ascii="Times New Roman" w:hAnsi="Times New Roman" w:cs="Times New Roman"/>
          <w:sz w:val="24"/>
          <w:szCs w:val="24"/>
        </w:rPr>
        <w:t>în PNMM este prezentată în Anexa nr. 27.</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jc w:val="both"/>
        <w:rPr>
          <w:rFonts w:eastAsiaTheme="minorHAnsi" w:cs="Times New Roman"/>
          <w:b w:val="0"/>
          <w:bCs w:val="0"/>
          <w:i/>
          <w:color w:val="auto"/>
          <w:szCs w:val="24"/>
        </w:rPr>
      </w:pPr>
      <w:bookmarkStart w:id="107" w:name="_Toc435517015"/>
      <w:r>
        <w:rPr>
          <w:rFonts w:eastAsiaTheme="minorHAnsi" w:cs="Times New Roman"/>
          <w:b w:val="0"/>
          <w:bCs w:val="0"/>
          <w:i/>
          <w:color w:val="auto"/>
          <w:szCs w:val="24"/>
        </w:rPr>
        <w:t>Strix uralensis - huhurezul mare</w:t>
      </w:r>
      <w:bookmarkEnd w:id="107"/>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Cuibărește în zonele forestiere, cu păduri mature/bătrâne, fie în păduri de foioase, fie mixte sau de rășinoase. Locațiile de cuibărit se pot modifica în funcție de modificările structurii pădurii. Vânează și pe terenuri deschise de tipul pajiștilor, sau semi-deschise în liziere sau pășuni împădurite, fiind întâlnită pe toate suprafețele forestiere ale parcului. Harta distribuției speciei </w:t>
      </w:r>
      <w:r>
        <w:rPr>
          <w:rFonts w:ascii="Times New Roman" w:hAnsi="Times New Roman" w:cs="Times New Roman"/>
          <w:i/>
          <w:sz w:val="24"/>
          <w:szCs w:val="24"/>
        </w:rPr>
        <w:t xml:space="preserve">Strix uralensis </w:t>
      </w:r>
      <w:r>
        <w:rPr>
          <w:rFonts w:ascii="Times New Roman" w:hAnsi="Times New Roman" w:cs="Times New Roman"/>
          <w:sz w:val="24"/>
          <w:szCs w:val="24"/>
        </w:rPr>
        <w:t>în PNMM este prezentată în Anexa nr. 28.</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jc w:val="both"/>
        <w:rPr>
          <w:rFonts w:eastAsiaTheme="minorHAnsi" w:cs="Times New Roman"/>
          <w:b w:val="0"/>
          <w:bCs w:val="0"/>
          <w:i/>
          <w:color w:val="auto"/>
          <w:szCs w:val="24"/>
        </w:rPr>
      </w:pPr>
      <w:bookmarkStart w:id="108" w:name="_Toc435517016"/>
      <w:r>
        <w:rPr>
          <w:rFonts w:eastAsiaTheme="minorHAnsi" w:cs="Times New Roman"/>
          <w:b w:val="0"/>
          <w:bCs w:val="0"/>
          <w:i/>
          <w:color w:val="auto"/>
          <w:szCs w:val="24"/>
        </w:rPr>
        <w:t>Aegolius funereus - minuniță</w:t>
      </w:r>
      <w:bookmarkEnd w:id="108"/>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Specia cuibărește în zonele forestiere, cu păduri mature/bătrâne, mai ales de rășinoase și poate fi întâlnită în toate pădurile de foioase și molidișuri din parc. Harta distribuției speciei </w:t>
      </w:r>
      <w:r>
        <w:rPr>
          <w:rFonts w:ascii="Times New Roman" w:hAnsi="Times New Roman" w:cs="Times New Roman"/>
          <w:i/>
          <w:sz w:val="24"/>
          <w:szCs w:val="24"/>
        </w:rPr>
        <w:t xml:space="preserve">Aegolius funereus </w:t>
      </w:r>
      <w:r>
        <w:rPr>
          <w:rFonts w:ascii="Times New Roman" w:hAnsi="Times New Roman" w:cs="Times New Roman"/>
          <w:sz w:val="24"/>
          <w:szCs w:val="24"/>
        </w:rPr>
        <w:t>în PNMM este prezentată în Anexa nr. 29.</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jc w:val="both"/>
        <w:rPr>
          <w:rFonts w:eastAsiaTheme="minorHAnsi" w:cs="Times New Roman"/>
          <w:b w:val="0"/>
          <w:bCs w:val="0"/>
          <w:i/>
          <w:color w:val="auto"/>
          <w:szCs w:val="24"/>
        </w:rPr>
      </w:pPr>
      <w:bookmarkStart w:id="109" w:name="_Toc435517017"/>
      <w:r>
        <w:rPr>
          <w:rFonts w:eastAsiaTheme="minorHAnsi" w:cs="Times New Roman"/>
          <w:b w:val="0"/>
          <w:bCs w:val="0"/>
          <w:i/>
          <w:color w:val="auto"/>
          <w:szCs w:val="24"/>
        </w:rPr>
        <w:t>Glaucidium passerinum - ciuvică</w:t>
      </w:r>
      <w:bookmarkEnd w:id="109"/>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Cuibărește în pădurile de rășinoase – molidișuri</w:t>
      </w:r>
      <w:r w:rsidR="00E039FB">
        <w:rPr>
          <w:rFonts w:ascii="Times New Roman" w:hAnsi="Times New Roman" w:cs="Times New Roman"/>
          <w:sz w:val="24"/>
          <w:szCs w:val="24"/>
        </w:rPr>
        <w:t>,</w:t>
      </w:r>
      <w:r>
        <w:rPr>
          <w:rFonts w:ascii="Times New Roman" w:hAnsi="Times New Roman" w:cs="Times New Roman"/>
          <w:sz w:val="24"/>
          <w:szCs w:val="24"/>
        </w:rPr>
        <w:t xml:space="preserve"> până la limita superioară a pădurii, putând fi intâlnită în toate pădurile de molid din parc. Harta distribuției speciei </w:t>
      </w:r>
      <w:r>
        <w:rPr>
          <w:rFonts w:ascii="Times New Roman" w:hAnsi="Times New Roman" w:cs="Times New Roman"/>
          <w:i/>
          <w:sz w:val="24"/>
          <w:szCs w:val="24"/>
        </w:rPr>
        <w:t xml:space="preserve">Glaucidium passerinum </w:t>
      </w:r>
      <w:r>
        <w:rPr>
          <w:rFonts w:ascii="Times New Roman" w:hAnsi="Times New Roman" w:cs="Times New Roman"/>
          <w:sz w:val="24"/>
          <w:szCs w:val="24"/>
        </w:rPr>
        <w:t>în PNMM este prezentată în Anexa nr. 30.</w:t>
      </w:r>
    </w:p>
    <w:p w:rsidR="00BD46C8" w:rsidRDefault="00BD46C8" w:rsidP="00C56146">
      <w:pPr>
        <w:pStyle w:val="NoSpacing"/>
        <w:rPr>
          <w:rFonts w:ascii="Times New Roman" w:hAnsi="Times New Roman" w:cs="Times New Roman"/>
          <w:sz w:val="24"/>
          <w:szCs w:val="24"/>
        </w:rPr>
      </w:pPr>
    </w:p>
    <w:p w:rsidR="00BD46C8" w:rsidRDefault="00700E00" w:rsidP="00C56146">
      <w:pPr>
        <w:pStyle w:val="Heading3"/>
        <w:spacing w:before="0" w:line="240" w:lineRule="auto"/>
        <w:rPr>
          <w:rFonts w:cs="Times New Roman"/>
          <w:b w:val="0"/>
          <w:i/>
          <w:szCs w:val="24"/>
        </w:rPr>
      </w:pPr>
      <w:bookmarkStart w:id="110" w:name="_Toc435517018"/>
      <w:r>
        <w:rPr>
          <w:rFonts w:cs="Times New Roman"/>
          <w:b w:val="0"/>
          <w:i/>
          <w:szCs w:val="24"/>
        </w:rPr>
        <w:t>Caprimulgus europaeus - caprimulg</w:t>
      </w:r>
      <w:bookmarkEnd w:id="110"/>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Specia poate fi întâlnită în toate pădurile și pajiștile din parc, aceasta cuibărește în diverse păduri rare, cu poieni și alte deschideri. Harta distribuției speciei </w:t>
      </w:r>
      <w:r>
        <w:rPr>
          <w:rFonts w:ascii="Times New Roman" w:hAnsi="Times New Roman" w:cs="Times New Roman"/>
          <w:bCs/>
          <w:i/>
          <w:sz w:val="24"/>
          <w:szCs w:val="24"/>
        </w:rPr>
        <w:t xml:space="preserve">Caprimulgus europaeus </w:t>
      </w:r>
      <w:r>
        <w:rPr>
          <w:rFonts w:ascii="Times New Roman" w:hAnsi="Times New Roman" w:cs="Times New Roman"/>
          <w:sz w:val="24"/>
          <w:szCs w:val="24"/>
        </w:rPr>
        <w:t>în PNMM este prezentată în Anexa nr. 31.</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rPr>
          <w:rFonts w:cs="Times New Roman"/>
          <w:b w:val="0"/>
          <w:i/>
          <w:szCs w:val="24"/>
        </w:rPr>
      </w:pPr>
      <w:bookmarkStart w:id="111" w:name="_Toc435517019"/>
      <w:r>
        <w:rPr>
          <w:rFonts w:cs="Times New Roman"/>
          <w:b w:val="0"/>
          <w:i/>
          <w:szCs w:val="24"/>
        </w:rPr>
        <w:t>Dendrocopos leucotos - ciocănitoarea cu spatele alb</w:t>
      </w:r>
      <w:bookmarkEnd w:id="111"/>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Caracterizează pădurile de fag mature/b</w:t>
      </w:r>
      <w:r>
        <w:rPr>
          <w:rFonts w:ascii="Times New Roman" w:hAnsi="Times New Roman" w:cs="Times New Roman"/>
          <w:sz w:val="24"/>
          <w:szCs w:val="24"/>
          <w:lang w:val="ro-RO"/>
        </w:rPr>
        <w:t>ă</w:t>
      </w:r>
      <w:r>
        <w:rPr>
          <w:rFonts w:ascii="Times New Roman" w:hAnsi="Times New Roman" w:cs="Times New Roman"/>
          <w:sz w:val="24"/>
          <w:szCs w:val="24"/>
        </w:rPr>
        <w:t xml:space="preserve">trâne din parc, mai ales unde există suficient lemn mort, fiind întâlnită în toate pădurile de foioase de pe suprafața ariei protejate. Harta distribuției speciei </w:t>
      </w:r>
      <w:r>
        <w:rPr>
          <w:rFonts w:ascii="Times New Roman" w:hAnsi="Times New Roman" w:cs="Times New Roman"/>
          <w:bCs/>
          <w:i/>
          <w:sz w:val="24"/>
          <w:szCs w:val="24"/>
        </w:rPr>
        <w:t xml:space="preserve">Dendrocopos leucotos </w:t>
      </w:r>
      <w:r>
        <w:rPr>
          <w:rFonts w:ascii="Times New Roman" w:hAnsi="Times New Roman" w:cs="Times New Roman"/>
          <w:sz w:val="24"/>
          <w:szCs w:val="24"/>
        </w:rPr>
        <w:t>în PNMM este prezentată în Anexa nr. 32.</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rPr>
          <w:rFonts w:cs="Times New Roman"/>
          <w:b w:val="0"/>
          <w:i/>
          <w:szCs w:val="24"/>
        </w:rPr>
      </w:pPr>
      <w:bookmarkStart w:id="112" w:name="_Toc435517020"/>
      <w:r>
        <w:rPr>
          <w:rFonts w:cs="Times New Roman"/>
          <w:b w:val="0"/>
          <w:i/>
          <w:szCs w:val="24"/>
        </w:rPr>
        <w:t>Dryocopus martius - ciocănitoarea neagră</w:t>
      </w:r>
      <w:bookmarkEnd w:id="112"/>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Este răspândită în toate pădurile mature din parc, unde există arbori mari și lemn mort. Harta distribuției speciei </w:t>
      </w:r>
      <w:r>
        <w:rPr>
          <w:rFonts w:ascii="Times New Roman" w:hAnsi="Times New Roman" w:cs="Times New Roman"/>
          <w:bCs/>
          <w:i/>
          <w:sz w:val="24"/>
          <w:szCs w:val="24"/>
        </w:rPr>
        <w:t xml:space="preserve">Dryocopus martius </w:t>
      </w:r>
      <w:r>
        <w:rPr>
          <w:rFonts w:ascii="Times New Roman" w:hAnsi="Times New Roman" w:cs="Times New Roman"/>
          <w:sz w:val="24"/>
          <w:szCs w:val="24"/>
        </w:rPr>
        <w:t>în PNMM este prezentată în Anexa nr. 33.</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rPr>
          <w:rFonts w:cs="Times New Roman"/>
          <w:b w:val="0"/>
          <w:i/>
          <w:szCs w:val="24"/>
        </w:rPr>
      </w:pPr>
      <w:bookmarkStart w:id="113" w:name="_Toc435517021"/>
      <w:r>
        <w:rPr>
          <w:rFonts w:cs="Times New Roman"/>
          <w:b w:val="0"/>
          <w:i/>
          <w:szCs w:val="24"/>
        </w:rPr>
        <w:t>Picoides tridactylus - Ciocănitoarea de munte</w:t>
      </w:r>
      <w:bookmarkEnd w:id="113"/>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Preferă molidișurile bătrâne, care au lemn mort suficient, putând fi întâlnită în toate pădurile de molid din parc. Harta distribuției speciei </w:t>
      </w:r>
      <w:r>
        <w:rPr>
          <w:rFonts w:ascii="Times New Roman" w:hAnsi="Times New Roman" w:cs="Times New Roman"/>
          <w:bCs/>
          <w:i/>
          <w:sz w:val="24"/>
          <w:szCs w:val="24"/>
        </w:rPr>
        <w:t xml:space="preserve">Picoides tridactylus </w:t>
      </w:r>
      <w:r>
        <w:rPr>
          <w:rFonts w:ascii="Times New Roman" w:hAnsi="Times New Roman" w:cs="Times New Roman"/>
          <w:sz w:val="24"/>
          <w:szCs w:val="24"/>
        </w:rPr>
        <w:t>în PNMM este prezentată în Anexa nr. 34.</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rPr>
          <w:rFonts w:cs="Times New Roman"/>
          <w:b w:val="0"/>
          <w:i/>
          <w:szCs w:val="24"/>
        </w:rPr>
      </w:pPr>
      <w:bookmarkStart w:id="114" w:name="_Toc435517022"/>
      <w:r>
        <w:rPr>
          <w:rFonts w:cs="Times New Roman"/>
          <w:b w:val="0"/>
          <w:i/>
          <w:szCs w:val="24"/>
        </w:rPr>
        <w:t>Picus canus - gheonoaie sură</w:t>
      </w:r>
      <w:bookmarkEnd w:id="114"/>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Cuibărește în toate pădurile de foioase mature cu lemn mort, mai ales în cele joase, dar și în luncile apelor curgătoare. Harta distribuției speciei </w:t>
      </w:r>
      <w:r>
        <w:rPr>
          <w:rFonts w:ascii="Times New Roman" w:hAnsi="Times New Roman" w:cs="Times New Roman"/>
          <w:bCs/>
          <w:i/>
          <w:sz w:val="24"/>
          <w:szCs w:val="24"/>
        </w:rPr>
        <w:t xml:space="preserve">Picus canus </w:t>
      </w:r>
      <w:r>
        <w:rPr>
          <w:rFonts w:ascii="Times New Roman" w:hAnsi="Times New Roman" w:cs="Times New Roman"/>
          <w:sz w:val="24"/>
          <w:szCs w:val="24"/>
        </w:rPr>
        <w:t>în PNMM este prezentată în Anexa nr. 35.</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rPr>
          <w:rFonts w:cs="Times New Roman"/>
          <w:b w:val="0"/>
          <w:i/>
          <w:szCs w:val="24"/>
        </w:rPr>
      </w:pPr>
      <w:bookmarkStart w:id="115" w:name="_Toc435517023"/>
      <w:r>
        <w:rPr>
          <w:rFonts w:cs="Times New Roman"/>
          <w:b w:val="0"/>
          <w:i/>
          <w:szCs w:val="24"/>
        </w:rPr>
        <w:t>Ficedula albicollis - muscarul gulerat</w:t>
      </w:r>
      <w:bookmarkEnd w:id="115"/>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Specia poate fi întâlnită în toate pădurile de fag din parc, cuibărind frecvent în toate pădurile mature de foioase sau amestec, care le oferă condiții prielnice, lemn mort, arbori groși, scorburoși, partial sau total uscați. Harta distribuției speciei </w:t>
      </w:r>
      <w:r>
        <w:rPr>
          <w:rFonts w:ascii="Times New Roman" w:hAnsi="Times New Roman" w:cs="Times New Roman"/>
          <w:bCs/>
          <w:i/>
          <w:sz w:val="24"/>
          <w:szCs w:val="24"/>
        </w:rPr>
        <w:t xml:space="preserve">Ficedula albicollis </w:t>
      </w:r>
      <w:r>
        <w:rPr>
          <w:rFonts w:ascii="Times New Roman" w:hAnsi="Times New Roman" w:cs="Times New Roman"/>
          <w:sz w:val="24"/>
          <w:szCs w:val="24"/>
        </w:rPr>
        <w:t>în PNMM este prezentată în Anexa nr. 36.</w:t>
      </w:r>
    </w:p>
    <w:p w:rsidR="00BD46C8" w:rsidRDefault="00BD46C8" w:rsidP="00C56146">
      <w:pPr>
        <w:pStyle w:val="NoSpacing"/>
        <w:rPr>
          <w:rFonts w:ascii="Times New Roman" w:hAnsi="Times New Roman" w:cs="Times New Roman"/>
          <w:sz w:val="24"/>
          <w:szCs w:val="24"/>
        </w:rPr>
      </w:pPr>
    </w:p>
    <w:p w:rsidR="00BD46C8" w:rsidRDefault="00700E00" w:rsidP="00C56146">
      <w:pPr>
        <w:pStyle w:val="Heading3"/>
        <w:spacing w:before="0" w:line="240" w:lineRule="auto"/>
        <w:rPr>
          <w:rFonts w:cs="Times New Roman"/>
          <w:b w:val="0"/>
          <w:i/>
          <w:szCs w:val="24"/>
        </w:rPr>
      </w:pPr>
      <w:bookmarkStart w:id="116" w:name="_Toc435517024"/>
      <w:r>
        <w:rPr>
          <w:rFonts w:cs="Times New Roman"/>
          <w:b w:val="0"/>
          <w:i/>
          <w:szCs w:val="24"/>
        </w:rPr>
        <w:t>Ficedula parva - muscarul mic</w:t>
      </w:r>
      <w:bookmarkEnd w:id="116"/>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Specia poate fi întâlnită în toate pădurile de fag din parc, aceasta cuibărind în pădurile mature/bătrâne de fag, ce au arbori groși, scorburoși și lemn mort pe picior. Preferă porțiunile mai deschise ale pădurii, inclusiv cu subarboret sau regenerare. Harta distribuției speciei </w:t>
      </w:r>
      <w:r>
        <w:rPr>
          <w:rFonts w:ascii="Times New Roman" w:hAnsi="Times New Roman" w:cs="Times New Roman"/>
          <w:bCs/>
          <w:i/>
          <w:sz w:val="24"/>
          <w:szCs w:val="24"/>
        </w:rPr>
        <w:t xml:space="preserve">Ficedula parva </w:t>
      </w:r>
      <w:r>
        <w:rPr>
          <w:rFonts w:ascii="Times New Roman" w:hAnsi="Times New Roman" w:cs="Times New Roman"/>
          <w:sz w:val="24"/>
          <w:szCs w:val="24"/>
        </w:rPr>
        <w:t>în PNMM este prezentată în Anexa nr. 37.</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rPr>
          <w:rFonts w:cs="Times New Roman"/>
          <w:b w:val="0"/>
          <w:i/>
          <w:szCs w:val="24"/>
        </w:rPr>
      </w:pPr>
      <w:bookmarkStart w:id="117" w:name="_Toc435517025"/>
      <w:r>
        <w:rPr>
          <w:rFonts w:cs="Times New Roman"/>
          <w:b w:val="0"/>
          <w:i/>
          <w:szCs w:val="24"/>
        </w:rPr>
        <w:t>Aquila pomarina - acvila țipătoare mică</w:t>
      </w:r>
      <w:bookmarkEnd w:id="117"/>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Cuibărind în păduri de foioase, mai ales în cele de cvercinee, pe terenurile deschise și semi-deschise, liziere, poieni din păşuni, specia se poate întâlni la limita inferioar</w:t>
      </w:r>
      <w:r>
        <w:rPr>
          <w:rFonts w:ascii="Times New Roman" w:hAnsi="Times New Roman" w:cs="Times New Roman"/>
          <w:sz w:val="24"/>
          <w:szCs w:val="24"/>
          <w:lang w:val="ro-RO"/>
        </w:rPr>
        <w:t>ă</w:t>
      </w:r>
      <w:r>
        <w:rPr>
          <w:rFonts w:ascii="Times New Roman" w:hAnsi="Times New Roman" w:cs="Times New Roman"/>
          <w:sz w:val="24"/>
          <w:szCs w:val="24"/>
        </w:rPr>
        <w:t xml:space="preserve"> a pădurilor de fag și în gorunete. Harta distribuției speciei </w:t>
      </w:r>
      <w:r>
        <w:rPr>
          <w:rFonts w:ascii="Times New Roman" w:hAnsi="Times New Roman" w:cs="Times New Roman"/>
          <w:i/>
          <w:sz w:val="24"/>
          <w:szCs w:val="24"/>
        </w:rPr>
        <w:t>Aquila pomarina</w:t>
      </w:r>
      <w:r>
        <w:rPr>
          <w:rFonts w:ascii="Times New Roman" w:hAnsi="Times New Roman" w:cs="Times New Roman"/>
          <w:sz w:val="24"/>
          <w:szCs w:val="24"/>
        </w:rPr>
        <w:t xml:space="preserve"> în PNMM este prezentată în Anexa nr. 38.</w:t>
      </w:r>
    </w:p>
    <w:p w:rsidR="00BD46C8" w:rsidRDefault="00BD46C8" w:rsidP="00C56146">
      <w:pPr>
        <w:pStyle w:val="NoSpacing"/>
        <w:jc w:val="both"/>
        <w:rPr>
          <w:rFonts w:ascii="Times New Roman" w:hAnsi="Times New Roman" w:cs="Times New Roman"/>
          <w:sz w:val="24"/>
          <w:szCs w:val="24"/>
        </w:rPr>
      </w:pPr>
    </w:p>
    <w:p w:rsidR="00BD46C8" w:rsidRDefault="00700E00" w:rsidP="00C56146">
      <w:pPr>
        <w:pStyle w:val="Heading3"/>
        <w:spacing w:before="0" w:line="240" w:lineRule="auto"/>
        <w:rPr>
          <w:rFonts w:cs="Times New Roman"/>
          <w:b w:val="0"/>
          <w:i/>
          <w:szCs w:val="24"/>
        </w:rPr>
      </w:pPr>
      <w:bookmarkStart w:id="118" w:name="_Toc435517026"/>
      <w:r>
        <w:rPr>
          <w:rFonts w:cs="Times New Roman"/>
          <w:b w:val="0"/>
          <w:i/>
          <w:szCs w:val="24"/>
        </w:rPr>
        <w:t>Corvus corax - corbul</w:t>
      </w:r>
      <w:bookmarkEnd w:id="118"/>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Specia poate fi întâlnită pe toată suprafața parcului, cuibărind în orice tip de pădure</w:t>
      </w:r>
      <w:r w:rsidR="00E039FB">
        <w:rPr>
          <w:rFonts w:ascii="Times New Roman" w:hAnsi="Times New Roman" w:cs="Times New Roman"/>
          <w:sz w:val="24"/>
          <w:szCs w:val="24"/>
        </w:rPr>
        <w:t>,</w:t>
      </w:r>
      <w:r>
        <w:rPr>
          <w:rFonts w:ascii="Times New Roman" w:hAnsi="Times New Roman" w:cs="Times New Roman"/>
          <w:sz w:val="24"/>
          <w:szCs w:val="24"/>
        </w:rPr>
        <w:t xml:space="preserve"> căutându-și hrana în orice tip de habitat, mai ales pe terenurile deschise, liziere sau în jurul localităților. Harta distribuției speciei </w:t>
      </w:r>
      <w:r>
        <w:rPr>
          <w:rFonts w:ascii="Times New Roman" w:hAnsi="Times New Roman" w:cs="Times New Roman"/>
          <w:i/>
          <w:sz w:val="24"/>
          <w:szCs w:val="24"/>
        </w:rPr>
        <w:t xml:space="preserve">Corvus corax </w:t>
      </w:r>
      <w:r>
        <w:rPr>
          <w:rFonts w:ascii="Times New Roman" w:hAnsi="Times New Roman" w:cs="Times New Roman"/>
          <w:sz w:val="24"/>
          <w:szCs w:val="24"/>
        </w:rPr>
        <w:t>în PNMM este prezentată în Anexa nr. 39.</w:t>
      </w:r>
    </w:p>
    <w:p w:rsidR="00BD46C8" w:rsidRDefault="00BD46C8" w:rsidP="00C56146">
      <w:pPr>
        <w:pStyle w:val="NoSpacing"/>
        <w:rPr>
          <w:rFonts w:ascii="Times New Roman" w:hAnsi="Times New Roman" w:cs="Times New Roman"/>
          <w:sz w:val="24"/>
          <w:szCs w:val="24"/>
        </w:rPr>
      </w:pPr>
    </w:p>
    <w:p w:rsidR="00BD46C8" w:rsidRDefault="00700E00" w:rsidP="00C56146">
      <w:pPr>
        <w:pStyle w:val="Heading3"/>
        <w:spacing w:before="0" w:line="240" w:lineRule="auto"/>
        <w:rPr>
          <w:rFonts w:cs="Times New Roman"/>
          <w:b w:val="0"/>
          <w:i/>
          <w:szCs w:val="24"/>
        </w:rPr>
      </w:pPr>
      <w:bookmarkStart w:id="119" w:name="_Toc435517027"/>
      <w:r>
        <w:rPr>
          <w:rFonts w:cs="Times New Roman"/>
          <w:b w:val="0"/>
          <w:i/>
          <w:szCs w:val="24"/>
        </w:rPr>
        <w:t>Ciconia nigra – barza neagră</w:t>
      </w:r>
      <w:bookmarkEnd w:id="119"/>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iCs/>
          <w:sz w:val="24"/>
          <w:szCs w:val="24"/>
        </w:rPr>
        <w:t>Studiile efectuate au evidențiat că habitatul speciei nu se suprapune peste PNMM, citarea ei în această arie naturală protejată fiind probabil o eroare</w:t>
      </w:r>
      <w:r>
        <w:rPr>
          <w:rFonts w:ascii="Times New Roman" w:hAnsi="Times New Roman" w:cs="Times New Roman"/>
          <w:sz w:val="24"/>
          <w:szCs w:val="24"/>
        </w:rPr>
        <w:t>.</w:t>
      </w:r>
    </w:p>
    <w:p w:rsidR="00BD46C8" w:rsidRDefault="00BD46C8" w:rsidP="00C56146">
      <w:pPr>
        <w:pStyle w:val="NoSpacing"/>
        <w:jc w:val="both"/>
        <w:rPr>
          <w:rFonts w:ascii="Times New Roman" w:hAnsi="Times New Roman" w:cs="Times New Roman"/>
          <w:sz w:val="24"/>
          <w:szCs w:val="24"/>
        </w:rPr>
      </w:pPr>
    </w:p>
    <w:p w:rsidR="00BD46C8" w:rsidRDefault="00D10A5A" w:rsidP="00C56146">
      <w:pPr>
        <w:pStyle w:val="Heading3"/>
        <w:spacing w:before="0" w:line="240" w:lineRule="auto"/>
        <w:ind w:firstLine="708"/>
        <w:rPr>
          <w:rFonts w:cs="Times New Roman"/>
          <w:szCs w:val="24"/>
        </w:rPr>
      </w:pPr>
      <w:bookmarkStart w:id="120" w:name="_Toc435517028"/>
      <w:r>
        <w:rPr>
          <w:rFonts w:cs="Times New Roman"/>
          <w:szCs w:val="24"/>
        </w:rPr>
        <w:lastRenderedPageBreak/>
        <w:tab/>
      </w:r>
      <w:r w:rsidR="00700E00">
        <w:rPr>
          <w:rFonts w:cs="Times New Roman"/>
          <w:szCs w:val="24"/>
        </w:rPr>
        <w:t>2.3.4.5 Mamifere</w:t>
      </w:r>
      <w:bookmarkEnd w:id="120"/>
    </w:p>
    <w:p w:rsidR="00BD46C8" w:rsidRDefault="00700E00" w:rsidP="00C56146">
      <w:pPr>
        <w:pStyle w:val="Heading3"/>
        <w:spacing w:before="0" w:line="240" w:lineRule="auto"/>
        <w:rPr>
          <w:rFonts w:cs="Times New Roman"/>
          <w:b w:val="0"/>
          <w:i/>
          <w:szCs w:val="24"/>
        </w:rPr>
      </w:pPr>
      <w:bookmarkStart w:id="121" w:name="_Toc435517029"/>
      <w:r>
        <w:rPr>
          <w:rFonts w:cs="Times New Roman"/>
          <w:b w:val="0"/>
          <w:i/>
          <w:szCs w:val="24"/>
        </w:rPr>
        <w:t>Lynx lynx - râsul</w:t>
      </w:r>
      <w:bookmarkEnd w:id="121"/>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eastAsia="de-DE"/>
        </w:rPr>
        <w:t>Prezența acestei specii în interiorul parcului este certă în zona Piatra Socolăului,</w:t>
      </w:r>
      <w:r w:rsidR="00E065E2">
        <w:rPr>
          <w:rFonts w:ascii="Times New Roman" w:hAnsi="Times New Roman" w:cs="Times New Roman"/>
          <w:sz w:val="24"/>
          <w:szCs w:val="24"/>
          <w:lang w:eastAsia="de-DE"/>
        </w:rPr>
        <w:t xml:space="preserve"> Lutoasa, Pietrosul Bardău, Cul</w:t>
      </w:r>
      <w:r>
        <w:rPr>
          <w:rFonts w:ascii="Times New Roman" w:hAnsi="Times New Roman" w:cs="Times New Roman"/>
          <w:sz w:val="24"/>
          <w:szCs w:val="24"/>
          <w:lang w:eastAsia="de-DE"/>
        </w:rPr>
        <w:t>mea Făget.</w:t>
      </w:r>
      <w:r>
        <w:rPr>
          <w:rFonts w:ascii="Times New Roman" w:hAnsi="Times New Roman" w:cs="Times New Roman"/>
          <w:sz w:val="24"/>
          <w:szCs w:val="24"/>
        </w:rPr>
        <w:t xml:space="preserve"> Specia frecventează majoritatea habitatelor din interiorul parcului</w:t>
      </w:r>
      <w:r w:rsidR="00E065E2">
        <w:rPr>
          <w:rFonts w:ascii="Times New Roman" w:hAnsi="Times New Roman" w:cs="Times New Roman"/>
          <w:sz w:val="24"/>
          <w:szCs w:val="24"/>
        </w:rPr>
        <w:t>,</w:t>
      </w:r>
      <w:r>
        <w:rPr>
          <w:rFonts w:ascii="Times New Roman" w:hAnsi="Times New Roman" w:cs="Times New Roman"/>
          <w:sz w:val="24"/>
          <w:szCs w:val="24"/>
        </w:rPr>
        <w:t xml:space="preserve"> evitând însă drumurile forestiere intens circulate sau zonele în care activitatea umană este mai intensă: exploatări forestiere, zona adiacentă orașului, localităților, pășunile subalpine.</w:t>
      </w:r>
    </w:p>
    <w:p w:rsidR="00D10A5A" w:rsidRDefault="00D10A5A" w:rsidP="00C56146">
      <w:pPr>
        <w:pStyle w:val="Heading3"/>
        <w:spacing w:before="0" w:line="240" w:lineRule="auto"/>
        <w:rPr>
          <w:rFonts w:cs="Times New Roman"/>
          <w:b w:val="0"/>
          <w:i/>
          <w:szCs w:val="24"/>
        </w:rPr>
      </w:pPr>
      <w:bookmarkStart w:id="122" w:name="_Toc435517030"/>
    </w:p>
    <w:p w:rsidR="00BD46C8" w:rsidRDefault="00700E00" w:rsidP="00C56146">
      <w:pPr>
        <w:pStyle w:val="Heading3"/>
        <w:spacing w:before="0" w:line="240" w:lineRule="auto"/>
        <w:rPr>
          <w:rFonts w:cs="Times New Roman"/>
          <w:b w:val="0"/>
          <w:i/>
          <w:szCs w:val="24"/>
        </w:rPr>
      </w:pPr>
      <w:r>
        <w:rPr>
          <w:rFonts w:cs="Times New Roman"/>
          <w:b w:val="0"/>
          <w:i/>
          <w:szCs w:val="24"/>
        </w:rPr>
        <w:t>Lutra lutra - vidra</w:t>
      </w:r>
      <w:bookmarkEnd w:id="122"/>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Specia ocupă 100% din habitatele optime din cadrul parcului, fiind prezentă pe toate râurile mari și pe majoritatea afluenților permanenți ai acestora. Acest fapt duce la concluzia unei tendințe pozitive, de refacere a populațiilor de pești din rețeaua hidrografică a parcului – puternic afectate în trecut</w:t>
      </w:r>
      <w:r w:rsidR="00E065E2">
        <w:rPr>
          <w:rFonts w:ascii="Times New Roman" w:hAnsi="Times New Roman" w:cs="Times New Roman"/>
          <w:sz w:val="24"/>
          <w:szCs w:val="24"/>
        </w:rPr>
        <w:t>,</w:t>
      </w:r>
      <w:r>
        <w:rPr>
          <w:rFonts w:ascii="Times New Roman" w:hAnsi="Times New Roman" w:cs="Times New Roman"/>
          <w:sz w:val="24"/>
          <w:szCs w:val="24"/>
        </w:rPr>
        <w:t xml:space="preserve"> mai ales de poluarea minieră și ulterior de rumeguș. Specia ocupă permanent bazinul Vișeului</w:t>
      </w:r>
      <w:r w:rsidR="00E065E2">
        <w:rPr>
          <w:rFonts w:ascii="Times New Roman" w:hAnsi="Times New Roman" w:cs="Times New Roman"/>
          <w:sz w:val="24"/>
          <w:szCs w:val="24"/>
        </w:rPr>
        <w:t>,</w:t>
      </w:r>
      <w:r>
        <w:rPr>
          <w:rFonts w:ascii="Times New Roman" w:hAnsi="Times New Roman" w:cs="Times New Roman"/>
          <w:sz w:val="24"/>
          <w:szCs w:val="24"/>
        </w:rPr>
        <w:t xml:space="preserve"> unde s-au putut identifica pe tot parcursul anului diverse semne ale prezenței speciei: lăsături, amprente plantare, marcaje teritoriale. De-a lungul râului Vișeu au fost identificate 8 familii, specia mai fiind prezentă și pe Bistra, Topoleu, Frumușaua, Pop Ivan, Ruscova, Repedea, Tomnatec, Socolau, Rica, Vaser, afluenții Țâșlei, Izvorul Ursului, Șesuri. Lipsește din zonele puternic afectate de baraje și/sau poluare cu ape de mină, cum ar fi Cisla inferioară.</w:t>
      </w:r>
    </w:p>
    <w:p w:rsidR="00D10A5A" w:rsidRDefault="00D10A5A" w:rsidP="00C56146">
      <w:pPr>
        <w:pStyle w:val="Heading3"/>
        <w:spacing w:before="0" w:line="240" w:lineRule="auto"/>
        <w:rPr>
          <w:rFonts w:cs="Times New Roman"/>
          <w:b w:val="0"/>
          <w:i/>
          <w:szCs w:val="24"/>
        </w:rPr>
      </w:pPr>
      <w:bookmarkStart w:id="123" w:name="_Toc435517031"/>
    </w:p>
    <w:p w:rsidR="00BD46C8" w:rsidRDefault="00700E00" w:rsidP="00C56146">
      <w:pPr>
        <w:pStyle w:val="Heading3"/>
        <w:spacing w:before="0" w:line="240" w:lineRule="auto"/>
        <w:rPr>
          <w:rFonts w:cs="Times New Roman"/>
          <w:b w:val="0"/>
          <w:i/>
          <w:szCs w:val="24"/>
        </w:rPr>
      </w:pPr>
      <w:r>
        <w:rPr>
          <w:rFonts w:cs="Times New Roman"/>
          <w:b w:val="0"/>
          <w:i/>
          <w:szCs w:val="24"/>
        </w:rPr>
        <w:t>Rhinolophus hipposideros - liliacul mic cu potcoavă</w:t>
      </w:r>
      <w:bookmarkEnd w:id="123"/>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Specia a fost identificată în mai multe locuri, atât în adăposturi, cât şi în habitate de hrănire. Numărul</w:t>
      </w:r>
      <w:r w:rsidR="003A002B">
        <w:rPr>
          <w:rFonts w:ascii="Times New Roman" w:hAnsi="Times New Roman" w:cs="Times New Roman"/>
          <w:sz w:val="24"/>
          <w:szCs w:val="24"/>
        </w:rPr>
        <w:t>,</w:t>
      </w:r>
      <w:r>
        <w:rPr>
          <w:rFonts w:ascii="Times New Roman" w:hAnsi="Times New Roman" w:cs="Times New Roman"/>
          <w:sz w:val="24"/>
          <w:szCs w:val="24"/>
        </w:rPr>
        <w:t xml:space="preserve"> în nici unul dintre adăposturile găsite nu depășea 20 de exemplare. Foloseşte adăposturi în care poate accede prin zbor. A fost identificat în biserici, școli, case/adăposturi părăsite din Bistra, Valea Vișeului, Valea Zatisnena – casă părăsită, Topoleu, Runcu, Valea Bistrei, Peștera Tocarnea, Peștera Coreniuc – Valea Senderschi, culmea Făgetului.</w:t>
      </w:r>
    </w:p>
    <w:p w:rsidR="00D10A5A" w:rsidRDefault="00D10A5A" w:rsidP="00C56146">
      <w:pPr>
        <w:pStyle w:val="Heading3"/>
        <w:spacing w:before="0" w:line="240" w:lineRule="auto"/>
        <w:rPr>
          <w:rFonts w:cs="Times New Roman"/>
          <w:b w:val="0"/>
          <w:i/>
          <w:szCs w:val="24"/>
        </w:rPr>
      </w:pPr>
      <w:bookmarkStart w:id="124" w:name="_Toc435517032"/>
    </w:p>
    <w:p w:rsidR="00BD46C8" w:rsidRDefault="00700E00" w:rsidP="00C56146">
      <w:pPr>
        <w:pStyle w:val="Heading3"/>
        <w:spacing w:before="0" w:line="240" w:lineRule="auto"/>
        <w:rPr>
          <w:rFonts w:cs="Times New Roman"/>
          <w:b w:val="0"/>
          <w:i/>
          <w:szCs w:val="24"/>
        </w:rPr>
      </w:pPr>
      <w:r>
        <w:rPr>
          <w:rFonts w:cs="Times New Roman"/>
          <w:b w:val="0"/>
          <w:i/>
          <w:szCs w:val="24"/>
        </w:rPr>
        <w:t>Rhinolophus ferrumequinum - liliacul mare cu potcoavă</w:t>
      </w:r>
      <w:bookmarkEnd w:id="124"/>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Liliacul mare cu potcoavă necesită un mozaic de habitate cu structură variată, incluzând păduri de foioase, păşuni, livezi, legate între ele de structuri lineare, şiruri de arbori, garduri vii, specia beneficiind de aceste habitate în cadrul parcului. Întâlnit în Poenile de Sub Munte – biserica veche, Piatra Socolăului, Boșotin și în culmea Făgetului.</w:t>
      </w:r>
    </w:p>
    <w:p w:rsidR="00D10A5A" w:rsidRDefault="00D10A5A" w:rsidP="00C56146">
      <w:pPr>
        <w:pStyle w:val="Heading3"/>
        <w:spacing w:before="0" w:line="240" w:lineRule="auto"/>
        <w:rPr>
          <w:rFonts w:cs="Times New Roman"/>
          <w:b w:val="0"/>
          <w:i/>
          <w:szCs w:val="24"/>
        </w:rPr>
      </w:pPr>
      <w:bookmarkStart w:id="125" w:name="_Toc435517033"/>
    </w:p>
    <w:p w:rsidR="00BD46C8" w:rsidRDefault="00700E00" w:rsidP="00C56146">
      <w:pPr>
        <w:pStyle w:val="Heading3"/>
        <w:spacing w:before="0" w:line="240" w:lineRule="auto"/>
        <w:rPr>
          <w:rFonts w:cs="Times New Roman"/>
          <w:b w:val="0"/>
          <w:i/>
          <w:szCs w:val="24"/>
        </w:rPr>
      </w:pPr>
      <w:r>
        <w:rPr>
          <w:rFonts w:cs="Times New Roman"/>
          <w:b w:val="0"/>
          <w:i/>
          <w:szCs w:val="24"/>
        </w:rPr>
        <w:t>Myotis myotis - liliacul comun și Myotis oxygnatus - liliacul comun mic</w:t>
      </w:r>
      <w:bookmarkEnd w:id="125"/>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Liliacul comun, </w:t>
      </w:r>
      <w:r>
        <w:rPr>
          <w:rFonts w:ascii="Times New Roman" w:hAnsi="Times New Roman" w:cs="Times New Roman"/>
          <w:i/>
          <w:iCs/>
          <w:sz w:val="24"/>
          <w:szCs w:val="24"/>
        </w:rPr>
        <w:t>Myotis myotis</w:t>
      </w:r>
      <w:r>
        <w:rPr>
          <w:rFonts w:ascii="Times New Roman" w:hAnsi="Times New Roman" w:cs="Times New Roman"/>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şi liliacul comun mic, </w:t>
      </w:r>
      <w:r>
        <w:rPr>
          <w:rFonts w:ascii="Times New Roman" w:hAnsi="Times New Roman" w:cs="Times New Roman"/>
          <w:i/>
          <w:iCs/>
          <w:sz w:val="24"/>
          <w:szCs w:val="24"/>
        </w:rPr>
        <w:t>Myotis oxygnathus</w:t>
      </w:r>
      <w:r>
        <w:rPr>
          <w:rFonts w:ascii="Times New Roman" w:hAnsi="Times New Roman" w:cs="Times New Roman"/>
          <w:sz w:val="24"/>
          <w:szCs w:val="24"/>
        </w:rPr>
        <w:t>, sunt foarte asemănătoare din punct de vedere morfologic, identificarea lor nu este posibilă în cazul exemplarelor observate de la distanţă sau în colonii. În zona parcului</w:t>
      </w:r>
      <w:r w:rsidR="003A002B">
        <w:rPr>
          <w:rFonts w:ascii="Times New Roman" w:hAnsi="Times New Roman" w:cs="Times New Roman"/>
          <w:sz w:val="24"/>
          <w:szCs w:val="24"/>
        </w:rPr>
        <w:t>,</w:t>
      </w:r>
      <w:r>
        <w:rPr>
          <w:rFonts w:ascii="Times New Roman" w:hAnsi="Times New Roman" w:cs="Times New Roman"/>
          <w:sz w:val="24"/>
          <w:szCs w:val="24"/>
        </w:rPr>
        <w:t xml:space="preserve"> formează colonii mixte care </w:t>
      </w:r>
      <w:r>
        <w:rPr>
          <w:rFonts w:ascii="Times New Roman" w:hAnsi="Times New Roman" w:cs="Times New Roman"/>
          <w:color w:val="000000"/>
          <w:sz w:val="24"/>
          <w:szCs w:val="24"/>
        </w:rPr>
        <w:t xml:space="preserve">au fost identificate în diverse clădiri din Valea </w:t>
      </w:r>
      <w:r>
        <w:rPr>
          <w:rFonts w:ascii="Times New Roman" w:hAnsi="Times New Roman" w:cs="Times New Roman"/>
          <w:sz w:val="24"/>
          <w:szCs w:val="24"/>
        </w:rPr>
        <w:t>Vişeului, Petrova, Crasna Vișeului, Repedea, Ruscova, Leordina – Petrova, Poienile de Sub Munte, Vișeu de Jos. Prezente 100-200 exemplare adulte în aproape toate locațiile</w:t>
      </w:r>
      <w:r w:rsidR="003A002B">
        <w:rPr>
          <w:rFonts w:ascii="Times New Roman" w:hAnsi="Times New Roman" w:cs="Times New Roman"/>
          <w:sz w:val="24"/>
          <w:szCs w:val="24"/>
        </w:rPr>
        <w:t>,</w:t>
      </w:r>
      <w:r>
        <w:rPr>
          <w:rFonts w:ascii="Times New Roman" w:hAnsi="Times New Roman" w:cs="Times New Roman"/>
          <w:sz w:val="24"/>
          <w:szCs w:val="24"/>
        </w:rPr>
        <w:t xml:space="preserve"> la care se adaugă un număr variabil de pui. Apar și în peștera de sub Vârful Tocarnea și în celelalte peșteri din parc, însă puțini ca număr din cauza substratului litologic.</w:t>
      </w:r>
    </w:p>
    <w:p w:rsidR="00D10A5A" w:rsidRDefault="00D10A5A" w:rsidP="00C56146">
      <w:pPr>
        <w:pStyle w:val="Heading3"/>
        <w:spacing w:before="0" w:line="240" w:lineRule="auto"/>
        <w:rPr>
          <w:rFonts w:cs="Times New Roman"/>
          <w:b w:val="0"/>
          <w:i/>
          <w:szCs w:val="24"/>
        </w:rPr>
      </w:pPr>
      <w:bookmarkStart w:id="126" w:name="_Toc435517034"/>
    </w:p>
    <w:p w:rsidR="00BD46C8" w:rsidRDefault="00700E00" w:rsidP="00C56146">
      <w:pPr>
        <w:pStyle w:val="Heading3"/>
        <w:spacing w:before="0" w:line="240" w:lineRule="auto"/>
        <w:rPr>
          <w:rFonts w:cs="Times New Roman"/>
          <w:b w:val="0"/>
          <w:i/>
          <w:szCs w:val="24"/>
        </w:rPr>
      </w:pPr>
      <w:r>
        <w:rPr>
          <w:rFonts w:cs="Times New Roman"/>
          <w:b w:val="0"/>
          <w:i/>
          <w:szCs w:val="24"/>
        </w:rPr>
        <w:t>Ursus arctos - ursul brun</w:t>
      </w:r>
      <w:bookmarkEnd w:id="126"/>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 poate utiliza toate habitatele de la nivelul parcului, de la pășunile, livezile și pădurile din preajma așezărilor umane până la pășunile subalpine aflate la altitudini de peste 1</w:t>
      </w:r>
      <w:r w:rsidR="00D70995">
        <w:rPr>
          <w:rFonts w:ascii="Times New Roman" w:hAnsi="Times New Roman" w:cs="Times New Roman"/>
          <w:sz w:val="24"/>
          <w:szCs w:val="24"/>
        </w:rPr>
        <w:t>.</w:t>
      </w:r>
      <w:r>
        <w:rPr>
          <w:rFonts w:ascii="Times New Roman" w:hAnsi="Times New Roman" w:cs="Times New Roman"/>
          <w:sz w:val="24"/>
          <w:szCs w:val="24"/>
        </w:rPr>
        <w:t>400 m.</w:t>
      </w:r>
      <w:r w:rsidR="00D70995">
        <w:rPr>
          <w:rFonts w:ascii="Times New Roman" w:hAnsi="Times New Roman" w:cs="Times New Roman"/>
          <w:sz w:val="24"/>
          <w:szCs w:val="24"/>
        </w:rPr>
        <w:t xml:space="preserve"> </w:t>
      </w:r>
      <w:r>
        <w:rPr>
          <w:rFonts w:ascii="Times New Roman" w:hAnsi="Times New Roman" w:cs="Times New Roman"/>
          <w:sz w:val="24"/>
          <w:szCs w:val="24"/>
        </w:rPr>
        <w:t>Altitudinal</w:t>
      </w:r>
      <w:r w:rsidR="00D70995">
        <w:rPr>
          <w:rFonts w:ascii="Times New Roman" w:hAnsi="Times New Roman" w:cs="Times New Roman"/>
          <w:sz w:val="24"/>
          <w:szCs w:val="24"/>
        </w:rPr>
        <w:t>,</w:t>
      </w:r>
      <w:r>
        <w:rPr>
          <w:rFonts w:ascii="Times New Roman" w:hAnsi="Times New Roman" w:cs="Times New Roman"/>
          <w:sz w:val="24"/>
          <w:szCs w:val="24"/>
        </w:rPr>
        <w:t xml:space="preserve"> cele mai numeroase efective sunt prezente în limitele a 700-1</w:t>
      </w:r>
      <w:r w:rsidR="00D70995">
        <w:rPr>
          <w:rFonts w:ascii="Times New Roman" w:hAnsi="Times New Roman" w:cs="Times New Roman"/>
          <w:sz w:val="24"/>
          <w:szCs w:val="24"/>
        </w:rPr>
        <w:t>.</w:t>
      </w:r>
      <w:r>
        <w:rPr>
          <w:rFonts w:ascii="Times New Roman" w:hAnsi="Times New Roman" w:cs="Times New Roman"/>
          <w:sz w:val="24"/>
          <w:szCs w:val="24"/>
        </w:rPr>
        <w:t>300 m, aceasta fiind zona de păduri de importanță pentru specie. În perioada de primăvară și toamnă exemplarele coboară la altitudini mai mici, la 500-1</w:t>
      </w:r>
      <w:r w:rsidR="00D70995">
        <w:rPr>
          <w:rFonts w:ascii="Times New Roman" w:hAnsi="Times New Roman" w:cs="Times New Roman"/>
          <w:sz w:val="24"/>
          <w:szCs w:val="24"/>
        </w:rPr>
        <w:t>.</w:t>
      </w:r>
      <w:r>
        <w:rPr>
          <w:rFonts w:ascii="Times New Roman" w:hAnsi="Times New Roman" w:cs="Times New Roman"/>
          <w:sz w:val="24"/>
          <w:szCs w:val="24"/>
        </w:rPr>
        <w:t>000 m, pentru a se hrăni, iar pe parcursul verii urcă la altitudini de 1</w:t>
      </w:r>
      <w:r w:rsidR="00D70995">
        <w:rPr>
          <w:rFonts w:ascii="Times New Roman" w:hAnsi="Times New Roman" w:cs="Times New Roman"/>
          <w:sz w:val="24"/>
          <w:szCs w:val="24"/>
        </w:rPr>
        <w:t>.</w:t>
      </w:r>
      <w:r>
        <w:rPr>
          <w:rFonts w:ascii="Times New Roman" w:hAnsi="Times New Roman" w:cs="Times New Roman"/>
          <w:sz w:val="24"/>
          <w:szCs w:val="24"/>
        </w:rPr>
        <w:t>000-1</w:t>
      </w:r>
      <w:r w:rsidR="00D70995">
        <w:rPr>
          <w:rFonts w:ascii="Times New Roman" w:hAnsi="Times New Roman" w:cs="Times New Roman"/>
          <w:sz w:val="24"/>
          <w:szCs w:val="24"/>
        </w:rPr>
        <w:t>.</w:t>
      </w:r>
      <w:r>
        <w:rPr>
          <w:rFonts w:ascii="Times New Roman" w:hAnsi="Times New Roman" w:cs="Times New Roman"/>
          <w:sz w:val="24"/>
          <w:szCs w:val="24"/>
        </w:rPr>
        <w:t>300 m. Pereții stâncoși din zonele calcaroase ale parcului oferă numeroase zone de odihnă și adăpost. Întâlnit frecvent în zona Socolău, Rica, Valea Morii, Bardău, Valea Rea, Comanu Mic.</w:t>
      </w:r>
    </w:p>
    <w:p w:rsidR="00D10A5A" w:rsidRDefault="00D10A5A" w:rsidP="00C56146">
      <w:pPr>
        <w:pStyle w:val="Heading3"/>
        <w:spacing w:before="0" w:line="240" w:lineRule="auto"/>
        <w:rPr>
          <w:rFonts w:cs="Times New Roman"/>
          <w:b w:val="0"/>
          <w:i/>
          <w:szCs w:val="24"/>
        </w:rPr>
      </w:pPr>
      <w:bookmarkStart w:id="127" w:name="_Toc435517035"/>
    </w:p>
    <w:p w:rsidR="00BD46C8" w:rsidRDefault="00700E00" w:rsidP="00C56146">
      <w:pPr>
        <w:pStyle w:val="Heading3"/>
        <w:spacing w:before="0" w:line="240" w:lineRule="auto"/>
        <w:rPr>
          <w:rFonts w:cs="Times New Roman"/>
          <w:b w:val="0"/>
          <w:i/>
          <w:szCs w:val="24"/>
        </w:rPr>
      </w:pPr>
      <w:r>
        <w:rPr>
          <w:rFonts w:cs="Times New Roman"/>
          <w:b w:val="0"/>
          <w:i/>
          <w:szCs w:val="24"/>
        </w:rPr>
        <w:t>Canis lupus - lupul</w:t>
      </w:r>
      <w:bookmarkEnd w:id="127"/>
    </w:p>
    <w:p w:rsidR="00BD46C8" w:rsidRDefault="00700E00" w:rsidP="00C56146">
      <w:pPr>
        <w:spacing w:after="0" w:line="240"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Specia este prezentă în aproape toate habitatele PNMM, cu precădere în jumătatea vestică a acestuia</w:t>
      </w:r>
      <w:r w:rsidR="00D70995">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unde numărul de exemplare este mai mare, ca de altfel și conectivitatea habitatului cu alte arii unde activitățile umane sunt limitate. Teritoriile haitelor de lupi cuprind suprafețe mari</w:t>
      </w:r>
      <w:r w:rsidR="00D70995">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ce se extind din zona pășunilor subalpine până în văile Bistrei, Frumușelei, Ruscovei sau a Vaserului. Pe suprafața parcului se estimează a fi prezente aproximativ 80 de exemplare.</w:t>
      </w:r>
    </w:p>
    <w:p w:rsidR="00BD46C8" w:rsidRDefault="00700E00" w:rsidP="00C56146">
      <w:pPr>
        <w:pStyle w:val="NoSpacing"/>
        <w:rPr>
          <w:rFonts w:ascii="Times New Roman" w:hAnsi="Times New Roman" w:cs="Times New Roman"/>
          <w:i/>
          <w:sz w:val="24"/>
          <w:szCs w:val="24"/>
        </w:rPr>
      </w:pPr>
      <w:r>
        <w:rPr>
          <w:rFonts w:ascii="Times New Roman" w:hAnsi="Times New Roman" w:cs="Times New Roman"/>
          <w:sz w:val="24"/>
          <w:szCs w:val="24"/>
        </w:rPr>
        <w:t>Harta distribuției speciilor de mamifere din PNMM este prezentată în Anexa nr. 40.</w:t>
      </w:r>
    </w:p>
    <w:p w:rsidR="00BD46C8" w:rsidRDefault="00BD46C8" w:rsidP="00C56146">
      <w:pPr>
        <w:spacing w:after="0" w:line="240" w:lineRule="auto"/>
        <w:jc w:val="both"/>
        <w:rPr>
          <w:rFonts w:ascii="Times New Roman" w:hAnsi="Times New Roman" w:cs="Times New Roman"/>
          <w:sz w:val="24"/>
          <w:szCs w:val="24"/>
        </w:rPr>
      </w:pPr>
    </w:p>
    <w:p w:rsidR="00BD46C8" w:rsidRDefault="00D10A5A" w:rsidP="00C56146">
      <w:pPr>
        <w:pStyle w:val="Heading2"/>
        <w:spacing w:before="0" w:line="240" w:lineRule="auto"/>
        <w:ind w:firstLine="708"/>
      </w:pPr>
      <w:bookmarkStart w:id="128" w:name="_Toc435517036"/>
      <w:r>
        <w:tab/>
      </w:r>
      <w:r w:rsidR="00700E00">
        <w:t>2.4 Informații socio-economice și culturale</w:t>
      </w:r>
      <w:bookmarkEnd w:id="128"/>
    </w:p>
    <w:p w:rsidR="00BD46C8" w:rsidRDefault="00D10A5A" w:rsidP="00C56146">
      <w:pPr>
        <w:pStyle w:val="Heading3"/>
        <w:spacing w:before="0" w:line="240" w:lineRule="auto"/>
        <w:ind w:firstLine="708"/>
        <w:rPr>
          <w:lang w:val="ro-RO"/>
        </w:rPr>
      </w:pPr>
      <w:bookmarkStart w:id="129" w:name="_Toc435517037"/>
      <w:r>
        <w:rPr>
          <w:lang w:val="ro-RO"/>
        </w:rPr>
        <w:tab/>
      </w:r>
      <w:r w:rsidR="00700E00">
        <w:rPr>
          <w:lang w:val="ro-RO"/>
        </w:rPr>
        <w:t>2.4.1. Comunităţile locale și factorii interesaţi</w:t>
      </w:r>
      <w:bookmarkEnd w:id="129"/>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o-RO"/>
        </w:rPr>
        <w:t>PNMM include intravilanul a 10 localități, din care Bistra, Petrova, Leordina, Vișeu de Jos, Vișeu de Sus, Moisei și Borșa</w:t>
      </w:r>
      <w:r w:rsidR="00D70995">
        <w:rPr>
          <w:rFonts w:ascii="Times New Roman" w:hAnsi="Times New Roman" w:cs="Times New Roman"/>
          <w:sz w:val="24"/>
          <w:szCs w:val="24"/>
          <w:lang w:val="ro-RO"/>
        </w:rPr>
        <w:t>,</w:t>
      </w:r>
      <w:r>
        <w:rPr>
          <w:rFonts w:ascii="Times New Roman" w:hAnsi="Times New Roman" w:cs="Times New Roman"/>
          <w:sz w:val="24"/>
          <w:szCs w:val="24"/>
          <w:lang w:val="ro-RO"/>
        </w:rPr>
        <w:t xml:space="preserve"> sunt amplasate de-a lungul râului Vișeu iar Ruscova, Repedea și Poienile de Sub Munte, comunități de etnici ucrainieni, de-a lungul văii Ruscovei - afluent principal de dreapta al Vișeului. Dintre cele 10 localități</w:t>
      </w:r>
      <w:r w:rsidR="00D70995">
        <w:rPr>
          <w:rFonts w:ascii="Times New Roman" w:hAnsi="Times New Roman" w:cs="Times New Roman"/>
          <w:sz w:val="24"/>
          <w:szCs w:val="24"/>
          <w:lang w:val="ro-RO"/>
        </w:rPr>
        <w:t>,</w:t>
      </w:r>
      <w:r>
        <w:rPr>
          <w:rFonts w:ascii="Times New Roman" w:hAnsi="Times New Roman" w:cs="Times New Roman"/>
          <w:sz w:val="24"/>
          <w:szCs w:val="24"/>
          <w:lang w:val="ro-RO"/>
        </w:rPr>
        <w:t xml:space="preserve"> Borșa și Vișeul de Sus sunt orașe, iar celalalte 8 sunt comune. Singura comuna cu sate aparținătoare este comuna Bistra cu satele: Bistra, Valea Vișeului și Crasna Vișeului. </w:t>
      </w:r>
      <w:r>
        <w:rPr>
          <w:rFonts w:ascii="Times New Roman" w:hAnsi="Times New Roman" w:cs="Times New Roman"/>
          <w:sz w:val="24"/>
          <w:szCs w:val="24"/>
        </w:rPr>
        <w:t>Analiza datelor statistice existente la nivelul comunităţilor din zona PNMM relevă situaţia prezentată în Tabelul nr. 2.</w:t>
      </w:r>
    </w:p>
    <w:p w:rsidR="00BD46C8" w:rsidRPr="00D10A5A" w:rsidRDefault="00BD46C8" w:rsidP="00C56146">
      <w:pPr>
        <w:spacing w:after="0" w:line="240" w:lineRule="auto"/>
        <w:jc w:val="both"/>
        <w:rPr>
          <w:rFonts w:ascii="Times New Roman" w:hAnsi="Times New Roman" w:cs="Times New Roman"/>
          <w:b/>
          <w:sz w:val="20"/>
          <w:szCs w:val="20"/>
        </w:rPr>
      </w:pPr>
    </w:p>
    <w:p w:rsidR="00BD46C8" w:rsidRPr="00D10A5A" w:rsidRDefault="00700E00" w:rsidP="00C56146">
      <w:pPr>
        <w:spacing w:after="0" w:line="240" w:lineRule="auto"/>
        <w:jc w:val="both"/>
        <w:rPr>
          <w:rFonts w:ascii="Times New Roman" w:hAnsi="Times New Roman" w:cs="Times New Roman"/>
          <w:b/>
          <w:sz w:val="20"/>
          <w:szCs w:val="20"/>
          <w:lang w:val="ro-RO"/>
        </w:rPr>
      </w:pPr>
      <w:r w:rsidRPr="00D10A5A">
        <w:rPr>
          <w:rFonts w:ascii="Times New Roman" w:hAnsi="Times New Roman" w:cs="Times New Roman"/>
          <w:b/>
          <w:sz w:val="20"/>
          <w:szCs w:val="20"/>
        </w:rPr>
        <w:t>Tabelul nr. 2 Situa</w:t>
      </w:r>
      <w:r w:rsidRPr="00D10A5A">
        <w:rPr>
          <w:rFonts w:ascii="Times New Roman" w:hAnsi="Times New Roman" w:cs="Times New Roman"/>
          <w:b/>
          <w:sz w:val="20"/>
          <w:szCs w:val="20"/>
          <w:lang w:val="ro-RO"/>
        </w:rPr>
        <w:t>ția comunităților din zona PNMM</w:t>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888"/>
        <w:gridCol w:w="2584"/>
        <w:gridCol w:w="1804"/>
        <w:gridCol w:w="1802"/>
      </w:tblGrid>
      <w:tr w:rsidR="00BD46C8">
        <w:trPr>
          <w:cantSplit/>
          <w:tblHeader/>
          <w:jc w:val="center"/>
        </w:trPr>
        <w:tc>
          <w:tcPr>
            <w:tcW w:w="854" w:type="dxa"/>
            <w:shd w:val="clear" w:color="auto" w:fill="auto"/>
            <w:vAlign w:val="center"/>
          </w:tcPr>
          <w:p w:rsidR="00BD46C8" w:rsidRDefault="00700E00" w:rsidP="00C561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Nr.crt.</w:t>
            </w:r>
          </w:p>
        </w:tc>
        <w:tc>
          <w:tcPr>
            <w:tcW w:w="2907" w:type="dxa"/>
            <w:shd w:val="clear" w:color="auto" w:fill="auto"/>
            <w:vAlign w:val="center"/>
          </w:tcPr>
          <w:p w:rsidR="00BD46C8" w:rsidRDefault="00700E00" w:rsidP="00C561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Comună/Oraș</w:t>
            </w:r>
          </w:p>
        </w:tc>
        <w:tc>
          <w:tcPr>
            <w:tcW w:w="2600" w:type="dxa"/>
            <w:shd w:val="clear" w:color="auto" w:fill="auto"/>
            <w:vAlign w:val="center"/>
          </w:tcPr>
          <w:p w:rsidR="00BD46C8" w:rsidRDefault="00700E00" w:rsidP="00C561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Atestare documentară</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Suprafață (ha)</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Număr locuitori</w:t>
            </w:r>
          </w:p>
        </w:tc>
      </w:tr>
      <w:tr w:rsidR="00BD46C8">
        <w:trPr>
          <w:jc w:val="center"/>
        </w:trPr>
        <w:tc>
          <w:tcPr>
            <w:tcW w:w="854"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Vișeu de Sus</w:t>
            </w:r>
          </w:p>
        </w:tc>
        <w:tc>
          <w:tcPr>
            <w:tcW w:w="2600"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secolul al XVIII-lea</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44.038</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15.037</w:t>
            </w:r>
          </w:p>
        </w:tc>
      </w:tr>
      <w:tr w:rsidR="00BD46C8">
        <w:trPr>
          <w:jc w:val="center"/>
        </w:trPr>
        <w:tc>
          <w:tcPr>
            <w:tcW w:w="854"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07"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Borșa</w:t>
            </w:r>
          </w:p>
        </w:tc>
        <w:tc>
          <w:tcPr>
            <w:tcW w:w="2600"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1353</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32.670</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27.611</w:t>
            </w:r>
          </w:p>
        </w:tc>
      </w:tr>
      <w:tr w:rsidR="00BD46C8">
        <w:trPr>
          <w:jc w:val="center"/>
        </w:trPr>
        <w:tc>
          <w:tcPr>
            <w:tcW w:w="854"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07" w:type="dxa"/>
            <w:shd w:val="clear" w:color="auto" w:fill="auto"/>
            <w:vAlign w:val="center"/>
          </w:tcPr>
          <w:p w:rsidR="00BD46C8" w:rsidRDefault="00D70995"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Bistra (Valea Vișeului, </w:t>
            </w:r>
            <w:r w:rsidR="00700E00">
              <w:rPr>
                <w:rFonts w:ascii="Times New Roman" w:hAnsi="Times New Roman" w:cs="Times New Roman"/>
                <w:sz w:val="24"/>
                <w:szCs w:val="24"/>
              </w:rPr>
              <w:t>Crasna Vișeului)</w:t>
            </w:r>
          </w:p>
        </w:tc>
        <w:tc>
          <w:tcPr>
            <w:tcW w:w="2600"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Secolul al XV - lea</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13.247</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4.405</w:t>
            </w:r>
          </w:p>
        </w:tc>
      </w:tr>
      <w:tr w:rsidR="00BD46C8">
        <w:trPr>
          <w:jc w:val="center"/>
        </w:trPr>
        <w:tc>
          <w:tcPr>
            <w:tcW w:w="854"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07"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Leordina</w:t>
            </w:r>
          </w:p>
        </w:tc>
        <w:tc>
          <w:tcPr>
            <w:tcW w:w="2600"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1373</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2.739</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2.893</w:t>
            </w:r>
          </w:p>
        </w:tc>
      </w:tr>
      <w:tr w:rsidR="00BD46C8">
        <w:trPr>
          <w:jc w:val="center"/>
        </w:trPr>
        <w:tc>
          <w:tcPr>
            <w:tcW w:w="854"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07"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Moisei</w:t>
            </w:r>
          </w:p>
        </w:tc>
        <w:tc>
          <w:tcPr>
            <w:tcW w:w="2600"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11.263</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9.264</w:t>
            </w:r>
          </w:p>
        </w:tc>
      </w:tr>
      <w:tr w:rsidR="00BD46C8">
        <w:trPr>
          <w:jc w:val="center"/>
        </w:trPr>
        <w:tc>
          <w:tcPr>
            <w:tcW w:w="854"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07"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Petrova</w:t>
            </w:r>
          </w:p>
        </w:tc>
        <w:tc>
          <w:tcPr>
            <w:tcW w:w="2600"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4.205</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2.525</w:t>
            </w:r>
          </w:p>
        </w:tc>
      </w:tr>
      <w:tr w:rsidR="00BD46C8">
        <w:trPr>
          <w:jc w:val="center"/>
        </w:trPr>
        <w:tc>
          <w:tcPr>
            <w:tcW w:w="854"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07"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Poienile de sub Munte</w:t>
            </w:r>
          </w:p>
        </w:tc>
        <w:tc>
          <w:tcPr>
            <w:tcW w:w="2600"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1353</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29.336</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10.073</w:t>
            </w:r>
          </w:p>
        </w:tc>
      </w:tr>
      <w:tr w:rsidR="00BD46C8">
        <w:trPr>
          <w:jc w:val="center"/>
        </w:trPr>
        <w:tc>
          <w:tcPr>
            <w:tcW w:w="854"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07"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Repedea</w:t>
            </w:r>
          </w:p>
        </w:tc>
        <w:tc>
          <w:tcPr>
            <w:tcW w:w="2600"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1350</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11.525</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4.716</w:t>
            </w:r>
          </w:p>
        </w:tc>
      </w:tr>
      <w:tr w:rsidR="00BD46C8">
        <w:trPr>
          <w:jc w:val="center"/>
        </w:trPr>
        <w:tc>
          <w:tcPr>
            <w:tcW w:w="854"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07"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Vișeu de Jos</w:t>
            </w:r>
          </w:p>
        </w:tc>
        <w:tc>
          <w:tcPr>
            <w:tcW w:w="2600"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1353</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5.600</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5.515</w:t>
            </w:r>
          </w:p>
        </w:tc>
      </w:tr>
      <w:tr w:rsidR="00BD46C8">
        <w:trPr>
          <w:jc w:val="center"/>
        </w:trPr>
        <w:tc>
          <w:tcPr>
            <w:tcW w:w="854"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07"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Ruscova</w:t>
            </w:r>
          </w:p>
        </w:tc>
        <w:tc>
          <w:tcPr>
            <w:tcW w:w="2600"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1360</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4.099</w:t>
            </w:r>
          </w:p>
        </w:tc>
        <w:tc>
          <w:tcPr>
            <w:tcW w:w="1813" w:type="dxa"/>
            <w:shd w:val="clear" w:color="auto" w:fill="auto"/>
            <w:vAlign w:val="center"/>
          </w:tcPr>
          <w:p w:rsidR="00BD46C8" w:rsidRDefault="00700E00" w:rsidP="00C5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5.541</w:t>
            </w:r>
          </w:p>
        </w:tc>
      </w:tr>
    </w:tbl>
    <w:p w:rsidR="00BD46C8" w:rsidRDefault="00BD46C8" w:rsidP="00C56146">
      <w:pPr>
        <w:spacing w:after="0" w:line="240" w:lineRule="auto"/>
        <w:jc w:val="both"/>
        <w:rPr>
          <w:rFonts w:ascii="Times New Roman" w:hAnsi="Times New Roman" w:cs="Times New Roman"/>
          <w:snapToGrid w:val="0"/>
          <w:sz w:val="24"/>
          <w:szCs w:val="24"/>
          <w:lang w:val="gsw-FR"/>
        </w:rPr>
      </w:pPr>
    </w:p>
    <w:p w:rsidR="00BD46C8" w:rsidRDefault="00D70995" w:rsidP="00C56146">
      <w:pPr>
        <w:pStyle w:val="Heading3"/>
        <w:spacing w:before="0" w:line="240" w:lineRule="auto"/>
        <w:jc w:val="both"/>
        <w:rPr>
          <w:rFonts w:eastAsiaTheme="minorHAnsi" w:cs="Times New Roman"/>
          <w:b w:val="0"/>
          <w:bCs w:val="0"/>
          <w:snapToGrid w:val="0"/>
          <w:color w:val="auto"/>
          <w:szCs w:val="24"/>
          <w:lang w:val="gsw-FR"/>
        </w:rPr>
      </w:pPr>
      <w:bookmarkStart w:id="130" w:name="_Toc435517038"/>
      <w:bookmarkStart w:id="131" w:name="_Toc213663332"/>
      <w:r>
        <w:rPr>
          <w:rFonts w:eastAsiaTheme="minorHAnsi" w:cs="Times New Roman"/>
          <w:b w:val="0"/>
          <w:bCs w:val="0"/>
          <w:snapToGrid w:val="0"/>
          <w:color w:val="auto"/>
          <w:szCs w:val="24"/>
          <w:lang w:val="gsw-FR"/>
        </w:rPr>
        <w:t>Harta unitaților administrativ</w:t>
      </w:r>
      <w:r>
        <w:rPr>
          <w:rFonts w:eastAsiaTheme="minorHAnsi" w:cs="Times New Roman"/>
          <w:b w:val="0"/>
          <w:bCs w:val="0"/>
          <w:snapToGrid w:val="0"/>
          <w:color w:val="auto"/>
          <w:szCs w:val="24"/>
        </w:rPr>
        <w:t>-</w:t>
      </w:r>
      <w:r w:rsidR="00700E00">
        <w:rPr>
          <w:rFonts w:eastAsiaTheme="minorHAnsi" w:cs="Times New Roman"/>
          <w:b w:val="0"/>
          <w:bCs w:val="0"/>
          <w:snapToGrid w:val="0"/>
          <w:color w:val="auto"/>
          <w:szCs w:val="24"/>
          <w:lang w:val="gsw-FR"/>
        </w:rPr>
        <w:t>teritoriale de pe suprafaţa parcului este prezentată în Anexa nr. 41.</w:t>
      </w:r>
      <w:bookmarkEnd w:id="130"/>
    </w:p>
    <w:p w:rsidR="00BD46C8" w:rsidRDefault="00700E00" w:rsidP="00C56146">
      <w:pPr>
        <w:spacing w:after="0" w:line="240" w:lineRule="auto"/>
        <w:jc w:val="both"/>
        <w:rPr>
          <w:rFonts w:ascii="Times New Roman" w:hAnsi="Times New Roman" w:cs="Times New Roman"/>
          <w:snapToGrid w:val="0"/>
          <w:sz w:val="24"/>
          <w:szCs w:val="24"/>
          <w:lang w:val="gsw-FR"/>
        </w:rPr>
      </w:pPr>
      <w:r>
        <w:rPr>
          <w:rFonts w:ascii="Times New Roman" w:hAnsi="Times New Roman" w:cs="Times New Roman"/>
          <w:snapToGrid w:val="0"/>
          <w:sz w:val="24"/>
          <w:szCs w:val="24"/>
          <w:lang w:val="gsw-FR"/>
        </w:rPr>
        <w:t xml:space="preserve">Analiza și consultarea factorilor interesați de regimul de arie protejată </w:t>
      </w:r>
      <w:r w:rsidR="00D70995">
        <w:rPr>
          <w:rFonts w:ascii="Times New Roman" w:hAnsi="Times New Roman" w:cs="Times New Roman"/>
          <w:snapToGrid w:val="0"/>
          <w:sz w:val="24"/>
          <w:szCs w:val="24"/>
          <w:lang w:val="gsw-FR"/>
        </w:rPr>
        <w:t>al PNMM este atât o obligație</w:t>
      </w:r>
      <w:r>
        <w:rPr>
          <w:rFonts w:ascii="Times New Roman" w:hAnsi="Times New Roman" w:cs="Times New Roman"/>
          <w:snapToGrid w:val="0"/>
          <w:sz w:val="24"/>
          <w:szCs w:val="24"/>
          <w:lang w:val="gsw-FR"/>
        </w:rPr>
        <w:t xml:space="preserve"> legală cât și o necesitate. Necesitatea derivă din importanța conștientizării publice și din nevoia de asumare și participare la eforturile de implementare a acestui regim. </w:t>
      </w:r>
      <w:r>
        <w:rPr>
          <w:rFonts w:ascii="Times New Roman" w:hAnsi="Times New Roman" w:cs="Times New Roman"/>
          <w:color w:val="000000"/>
          <w:sz w:val="24"/>
          <w:szCs w:val="24"/>
          <w:lang w:val="en-GB" w:eastAsia="ro-RO"/>
        </w:rPr>
        <w:t>Beneficii</w:t>
      </w:r>
      <w:r w:rsidR="00D70995">
        <w:rPr>
          <w:rFonts w:ascii="Times New Roman" w:hAnsi="Times New Roman" w:cs="Times New Roman"/>
          <w:color w:val="000000"/>
          <w:sz w:val="24"/>
          <w:szCs w:val="24"/>
          <w:lang w:val="en-GB" w:eastAsia="ro-RO"/>
        </w:rPr>
        <w:t>le analizei factorilor interesa</w:t>
      </w:r>
      <w:r w:rsidR="00D70995">
        <w:rPr>
          <w:rFonts w:ascii="Times New Roman" w:hAnsi="Times New Roman" w:cs="Times New Roman"/>
          <w:color w:val="000000"/>
          <w:sz w:val="24"/>
          <w:szCs w:val="24"/>
          <w:lang w:val="ro-RO" w:eastAsia="ro-RO"/>
        </w:rPr>
        <w:t>ţ</w:t>
      </w:r>
      <w:r>
        <w:rPr>
          <w:rFonts w:ascii="Times New Roman" w:hAnsi="Times New Roman" w:cs="Times New Roman"/>
          <w:color w:val="000000"/>
          <w:sz w:val="24"/>
          <w:szCs w:val="24"/>
          <w:lang w:val="en-GB" w:eastAsia="ro-RO"/>
        </w:rPr>
        <w:t>i sunt:</w:t>
      </w:r>
    </w:p>
    <w:p w:rsidR="00BD46C8" w:rsidRDefault="00700E00" w:rsidP="00C56146">
      <w:pPr>
        <w:pStyle w:val="ListParagraph"/>
        <w:widowControl w:val="0"/>
        <w:numPr>
          <w:ilvl w:val="0"/>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GB" w:eastAsia="ro-RO"/>
        </w:rPr>
        <w:t>Reducerea riscului de a omite un factor interesat, plec</w:t>
      </w:r>
      <w:r>
        <w:rPr>
          <w:rFonts w:ascii="Times New Roman" w:hAnsi="Times New Roman" w:cs="Times New Roman"/>
          <w:color w:val="000000"/>
          <w:sz w:val="24"/>
          <w:szCs w:val="24"/>
          <w:lang w:val="ro-RO" w:eastAsia="ro-RO"/>
        </w:rPr>
        <w:t>ându-se de la o listă exhaustivă a acestora</w:t>
      </w:r>
      <w:r>
        <w:rPr>
          <w:rFonts w:ascii="Times New Roman" w:hAnsi="Times New Roman" w:cs="Times New Roman"/>
          <w:color w:val="000000"/>
          <w:sz w:val="24"/>
          <w:szCs w:val="24"/>
          <w:lang w:val="en-GB" w:eastAsia="ro-RO"/>
        </w:rPr>
        <w:t>;</w:t>
      </w:r>
    </w:p>
    <w:p w:rsidR="00BD46C8" w:rsidRDefault="00700E00" w:rsidP="00C56146">
      <w:pPr>
        <w:pStyle w:val="ListParagraph"/>
        <w:widowControl w:val="0"/>
        <w:numPr>
          <w:ilvl w:val="0"/>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GB" w:eastAsia="ro-RO"/>
        </w:rPr>
        <w:t>Clasificarea factorilor interesați în funcție de criteriile de impact și influențare a respectării regimului de arie protejată.</w:t>
      </w:r>
    </w:p>
    <w:p w:rsidR="00BD46C8" w:rsidRDefault="00700E00" w:rsidP="00C56146">
      <w:pPr>
        <w:spacing w:after="0" w:line="240" w:lineRule="auto"/>
        <w:jc w:val="both"/>
        <w:rPr>
          <w:rFonts w:ascii="Times New Roman" w:hAnsi="Times New Roman" w:cs="Times New Roman"/>
          <w:snapToGrid w:val="0"/>
          <w:sz w:val="24"/>
          <w:szCs w:val="24"/>
          <w:lang w:val="gsw-FR"/>
        </w:rPr>
      </w:pPr>
      <w:r>
        <w:rPr>
          <w:rFonts w:ascii="Times New Roman" w:hAnsi="Times New Roman" w:cs="Times New Roman"/>
          <w:snapToGrid w:val="0"/>
          <w:sz w:val="24"/>
          <w:szCs w:val="24"/>
          <w:lang w:val="gsw-FR"/>
        </w:rPr>
        <w:t>Lista factorilor interesați din PNMM și clasificarea acestora este prezentată în Anexa nr. 42.</w:t>
      </w:r>
      <w:bookmarkEnd w:id="131"/>
    </w:p>
    <w:p w:rsidR="00D10A5A" w:rsidRDefault="00D10A5A" w:rsidP="00C56146">
      <w:pPr>
        <w:spacing w:after="0" w:line="240" w:lineRule="auto"/>
        <w:jc w:val="both"/>
        <w:rPr>
          <w:rFonts w:ascii="Times New Roman" w:hAnsi="Times New Roman" w:cs="Times New Roman"/>
          <w:snapToGrid w:val="0"/>
          <w:sz w:val="24"/>
          <w:szCs w:val="24"/>
          <w:lang w:val="gsw-FR"/>
        </w:rPr>
      </w:pPr>
    </w:p>
    <w:p w:rsidR="00BD46C8" w:rsidRDefault="00D10A5A" w:rsidP="00C56146">
      <w:pPr>
        <w:pStyle w:val="Heading3"/>
        <w:spacing w:before="0" w:line="240" w:lineRule="auto"/>
        <w:ind w:firstLine="708"/>
        <w:rPr>
          <w:lang w:val="ro-RO"/>
        </w:rPr>
      </w:pPr>
      <w:bookmarkStart w:id="132" w:name="_Toc435517039"/>
      <w:r>
        <w:rPr>
          <w:lang w:val="ro-RO"/>
        </w:rPr>
        <w:tab/>
      </w:r>
      <w:r w:rsidR="00700E00">
        <w:rPr>
          <w:lang w:val="ro-RO"/>
        </w:rPr>
        <w:t>2.4.2 Utilizarea terenurilor</w:t>
      </w:r>
      <w:bookmarkEnd w:id="132"/>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rPr>
        <w:t>În urma analizei spectrale a imaginilor satelitare/aeriene de înaltă rezoluție</w:t>
      </w:r>
      <w:r w:rsidR="00D70995">
        <w:rPr>
          <w:rFonts w:ascii="Times New Roman" w:hAnsi="Times New Roman" w:cs="Times New Roman"/>
          <w:sz w:val="24"/>
          <w:szCs w:val="24"/>
        </w:rPr>
        <w:t>,</w:t>
      </w:r>
      <w:r>
        <w:rPr>
          <w:rFonts w:ascii="Times New Roman" w:hAnsi="Times New Roman" w:cs="Times New Roman"/>
          <w:sz w:val="24"/>
          <w:szCs w:val="24"/>
        </w:rPr>
        <w:t xml:space="preserve"> s-a efectuat identificarea categoriilor de folosință de pe suprafața sitului ROSCI0124, situație prezentată în Tabelul nr. 3.</w:t>
      </w:r>
    </w:p>
    <w:p w:rsidR="00BD46C8" w:rsidRDefault="00BD46C8" w:rsidP="00C56146">
      <w:pPr>
        <w:pStyle w:val="NoSpacing"/>
        <w:jc w:val="both"/>
        <w:rPr>
          <w:rFonts w:ascii="Times New Roman" w:hAnsi="Times New Roman" w:cs="Times New Roman"/>
          <w:sz w:val="24"/>
          <w:szCs w:val="24"/>
        </w:rPr>
      </w:pPr>
    </w:p>
    <w:p w:rsidR="00D10A5A" w:rsidRDefault="00D10A5A" w:rsidP="00C56146">
      <w:pPr>
        <w:pStyle w:val="NoSpacing"/>
        <w:jc w:val="both"/>
        <w:rPr>
          <w:rFonts w:ascii="Times New Roman" w:hAnsi="Times New Roman" w:cs="Times New Roman"/>
          <w:sz w:val="24"/>
          <w:szCs w:val="24"/>
        </w:rPr>
      </w:pPr>
    </w:p>
    <w:p w:rsidR="00BD46C8" w:rsidRPr="00D10A5A" w:rsidRDefault="00700E00" w:rsidP="00C56146">
      <w:pPr>
        <w:pStyle w:val="NoSpacing"/>
        <w:rPr>
          <w:rFonts w:ascii="Times New Roman" w:hAnsi="Times New Roman" w:cs="Times New Roman"/>
          <w:b/>
          <w:sz w:val="20"/>
          <w:szCs w:val="20"/>
        </w:rPr>
      </w:pPr>
      <w:r w:rsidRPr="00D10A5A">
        <w:rPr>
          <w:rFonts w:ascii="Times New Roman" w:hAnsi="Times New Roman" w:cs="Times New Roman"/>
          <w:b/>
          <w:sz w:val="20"/>
          <w:szCs w:val="20"/>
        </w:rPr>
        <w:lastRenderedPageBreak/>
        <w:t>Tabelul nr. 3. Categorii de folosință pe suprafața sitului ROSCI0124</w:t>
      </w:r>
    </w:p>
    <w:tbl>
      <w:tblPr>
        <w:tblW w:w="4941" w:type="pct"/>
        <w:tblInd w:w="108" w:type="dxa"/>
        <w:tblLook w:val="04A0" w:firstRow="1" w:lastRow="0" w:firstColumn="1" w:lastColumn="0" w:noHBand="0" w:noVBand="1"/>
      </w:tblPr>
      <w:tblGrid>
        <w:gridCol w:w="8173"/>
        <w:gridCol w:w="2002"/>
      </w:tblGrid>
      <w:tr w:rsidR="00BD46C8" w:rsidTr="00C07C67">
        <w:trPr>
          <w:trHeight w:val="290"/>
          <w:tblHeader/>
        </w:trPr>
        <w:tc>
          <w:tcPr>
            <w:tcW w:w="4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46C8" w:rsidRPr="00C07C67" w:rsidRDefault="00700E00" w:rsidP="00C56146">
            <w:pPr>
              <w:pStyle w:val="NoSpacing"/>
              <w:rPr>
                <w:rFonts w:ascii="Times New Roman" w:hAnsi="Times New Roman" w:cs="Times New Roman"/>
                <w:b/>
                <w:bCs/>
                <w:color w:val="000000"/>
                <w:sz w:val="24"/>
                <w:szCs w:val="24"/>
                <w:lang w:val="en-GB" w:eastAsia="en-GB"/>
              </w:rPr>
            </w:pPr>
            <w:r w:rsidRPr="00C07C67">
              <w:rPr>
                <w:rFonts w:ascii="Times New Roman" w:hAnsi="Times New Roman" w:cs="Times New Roman"/>
                <w:b/>
                <w:bCs/>
                <w:color w:val="000000"/>
                <w:sz w:val="24"/>
                <w:szCs w:val="24"/>
                <w:lang w:val="en-GB" w:eastAsia="en-GB"/>
              </w:rPr>
              <w:t>Categorii de habitate</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BD46C8" w:rsidRDefault="00D70995" w:rsidP="00C56146">
            <w:pPr>
              <w:pStyle w:val="NoSpacing"/>
              <w:rPr>
                <w:rFonts w:ascii="Times New Roman" w:hAnsi="Times New Roman" w:cs="Times New Roman"/>
                <w:b/>
                <w:bCs/>
                <w:color w:val="000000"/>
                <w:sz w:val="24"/>
                <w:szCs w:val="24"/>
                <w:lang w:val="en-GB" w:eastAsia="en-GB"/>
              </w:rPr>
            </w:pPr>
            <w:r>
              <w:rPr>
                <w:rFonts w:ascii="Times New Roman" w:hAnsi="Times New Roman" w:cs="Times New Roman"/>
                <w:b/>
                <w:bCs/>
                <w:color w:val="000000"/>
                <w:sz w:val="24"/>
                <w:szCs w:val="24"/>
                <w:lang w:val="en-GB" w:eastAsia="en-GB"/>
              </w:rPr>
              <w:t>Suprafaţ</w:t>
            </w:r>
            <w:r w:rsidR="00485B05" w:rsidRPr="00C07C67">
              <w:rPr>
                <w:rFonts w:ascii="Times New Roman" w:hAnsi="Times New Roman" w:cs="Times New Roman"/>
                <w:b/>
                <w:bCs/>
                <w:color w:val="000000"/>
                <w:sz w:val="24"/>
                <w:szCs w:val="24"/>
                <w:lang w:val="en-GB" w:eastAsia="en-GB"/>
              </w:rPr>
              <w:t>a (</w:t>
            </w:r>
            <w:r w:rsidR="00700E00" w:rsidRPr="00C07C67">
              <w:rPr>
                <w:rFonts w:ascii="Times New Roman" w:hAnsi="Times New Roman" w:cs="Times New Roman"/>
                <w:b/>
                <w:bCs/>
                <w:color w:val="000000"/>
                <w:sz w:val="24"/>
                <w:szCs w:val="24"/>
                <w:lang w:val="en-GB" w:eastAsia="en-GB"/>
              </w:rPr>
              <w:t>ha</w:t>
            </w:r>
            <w:r w:rsidR="00485B05" w:rsidRPr="00C07C67">
              <w:rPr>
                <w:rFonts w:ascii="Times New Roman" w:hAnsi="Times New Roman" w:cs="Times New Roman"/>
                <w:b/>
                <w:bCs/>
                <w:color w:val="000000"/>
                <w:sz w:val="24"/>
                <w:szCs w:val="24"/>
                <w:lang w:val="en-GB" w:eastAsia="en-GB"/>
              </w:rPr>
              <w:t>)</w:t>
            </w:r>
          </w:p>
        </w:tc>
      </w:tr>
      <w:tr w:rsidR="00BD46C8">
        <w:trPr>
          <w:trHeight w:val="29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Default="00700E00" w:rsidP="00C56146">
            <w:pPr>
              <w:pStyle w:val="NoSpacing"/>
              <w:rPr>
                <w:rFonts w:ascii="Times New Roman" w:hAnsi="Times New Roman" w:cs="Times New Roman"/>
                <w:sz w:val="24"/>
                <w:szCs w:val="24"/>
                <w:lang w:val="en-GB" w:eastAsia="en-GB"/>
              </w:rPr>
            </w:pPr>
            <w:r>
              <w:rPr>
                <w:rFonts w:ascii="Times New Roman" w:hAnsi="Times New Roman" w:cs="Times New Roman"/>
                <w:sz w:val="24"/>
                <w:szCs w:val="24"/>
                <w:lang w:val="en-GB" w:eastAsia="en-GB"/>
              </w:rPr>
              <w:t>CC – Curți Construcții, elemente de infrastructură, zone industriale</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338,</w:t>
            </w:r>
            <w:r w:rsidR="00700E00">
              <w:rPr>
                <w:rFonts w:ascii="Times New Roman" w:hAnsi="Times New Roman" w:cs="Times New Roman"/>
                <w:sz w:val="24"/>
                <w:szCs w:val="24"/>
                <w:lang w:val="en-GB" w:eastAsia="en-GB"/>
              </w:rPr>
              <w:t>84</w:t>
            </w:r>
          </w:p>
        </w:tc>
      </w:tr>
      <w:tr w:rsidR="00BD46C8">
        <w:trPr>
          <w:trHeight w:val="29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Default="00700E00" w:rsidP="00C56146">
            <w:pPr>
              <w:pStyle w:val="NoSpacing"/>
              <w:rPr>
                <w:rFonts w:ascii="Times New Roman" w:hAnsi="Times New Roman" w:cs="Times New Roman"/>
                <w:sz w:val="24"/>
                <w:szCs w:val="24"/>
                <w:lang w:val="en-GB" w:eastAsia="en-GB"/>
              </w:rPr>
            </w:pPr>
            <w:r>
              <w:rPr>
                <w:rFonts w:ascii="Times New Roman" w:hAnsi="Times New Roman" w:cs="Times New Roman"/>
                <w:sz w:val="24"/>
                <w:szCs w:val="24"/>
                <w:lang w:val="en-GB" w:eastAsia="en-GB"/>
              </w:rPr>
              <w:t>CP – Culturi permanente altele</w:t>
            </w:r>
            <w:r w:rsidR="00D70995">
              <w:rPr>
                <w:rFonts w:ascii="Times New Roman" w:hAnsi="Times New Roman" w:cs="Times New Roman"/>
                <w:sz w:val="24"/>
                <w:szCs w:val="24"/>
                <w:lang w:val="en-GB" w:eastAsia="en-GB"/>
              </w:rPr>
              <w:t xml:space="preserve"> decât viile: livezi şi altele</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3,</w:t>
            </w:r>
            <w:r w:rsidR="00700E00">
              <w:rPr>
                <w:rFonts w:ascii="Times New Roman" w:hAnsi="Times New Roman" w:cs="Times New Roman"/>
                <w:sz w:val="24"/>
                <w:szCs w:val="24"/>
                <w:lang w:val="en-GB" w:eastAsia="en-GB"/>
              </w:rPr>
              <w:t>28</w:t>
            </w:r>
          </w:p>
        </w:tc>
      </w:tr>
      <w:tr w:rsidR="00BD46C8">
        <w:trPr>
          <w:trHeight w:val="52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Default="00700E00" w:rsidP="00C56146">
            <w:pPr>
              <w:pStyle w:val="NoSpacing"/>
              <w:rPr>
                <w:rFonts w:ascii="Times New Roman" w:hAnsi="Times New Roman" w:cs="Times New Roman"/>
                <w:sz w:val="24"/>
                <w:szCs w:val="24"/>
                <w:lang w:val="en-GB" w:eastAsia="en-GB"/>
              </w:rPr>
            </w:pPr>
            <w:r>
              <w:rPr>
                <w:rFonts w:ascii="Times New Roman" w:hAnsi="Times New Roman" w:cs="Times New Roman"/>
                <w:sz w:val="24"/>
                <w:szCs w:val="24"/>
                <w:lang w:val="en-GB" w:eastAsia="en-GB"/>
              </w:rPr>
              <w:t>DR – Drumuri și căi ferate, chiar fiind mai multe de unul, având intercalate fâșii cu alte folosințe nu mai late de 4 m, dar nu pentru folosința agricolă, totu</w:t>
            </w:r>
            <w:r w:rsidR="00D70995">
              <w:rPr>
                <w:rFonts w:ascii="Times New Roman" w:hAnsi="Times New Roman" w:cs="Times New Roman"/>
                <w:sz w:val="24"/>
                <w:szCs w:val="24"/>
                <w:lang w:val="en-GB" w:eastAsia="en-GB"/>
              </w:rPr>
              <w:t>l reunit într-un singur poligon</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277,</w:t>
            </w:r>
            <w:r w:rsidR="00700E00">
              <w:rPr>
                <w:rFonts w:ascii="Times New Roman" w:hAnsi="Times New Roman" w:cs="Times New Roman"/>
                <w:sz w:val="24"/>
                <w:szCs w:val="24"/>
                <w:lang w:val="en-GB" w:eastAsia="en-GB"/>
              </w:rPr>
              <w:t>00</w:t>
            </w:r>
          </w:p>
        </w:tc>
      </w:tr>
      <w:tr w:rsidR="00BD46C8">
        <w:trPr>
          <w:trHeight w:val="29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Default="00700E00" w:rsidP="00C56146">
            <w:pPr>
              <w:pStyle w:val="NoSpacing"/>
              <w:rPr>
                <w:rFonts w:ascii="Times New Roman" w:hAnsi="Times New Roman" w:cs="Times New Roman"/>
                <w:sz w:val="24"/>
                <w:szCs w:val="24"/>
                <w:lang w:val="en-GB" w:eastAsia="en-GB"/>
              </w:rPr>
            </w:pPr>
            <w:r>
              <w:rPr>
                <w:rFonts w:ascii="Times New Roman" w:hAnsi="Times New Roman" w:cs="Times New Roman"/>
                <w:sz w:val="24"/>
                <w:szCs w:val="24"/>
                <w:lang w:val="en-GB" w:eastAsia="en-GB"/>
              </w:rPr>
              <w:t>HB – Luciu de apă</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16,</w:t>
            </w:r>
            <w:r w:rsidR="00700E00">
              <w:rPr>
                <w:rFonts w:ascii="Times New Roman" w:hAnsi="Times New Roman" w:cs="Times New Roman"/>
                <w:sz w:val="24"/>
                <w:szCs w:val="24"/>
                <w:lang w:val="en-GB" w:eastAsia="en-GB"/>
              </w:rPr>
              <w:t>33</w:t>
            </w:r>
          </w:p>
        </w:tc>
      </w:tr>
      <w:tr w:rsidR="00BD46C8">
        <w:trPr>
          <w:trHeight w:val="29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Default="00700E00" w:rsidP="00C56146">
            <w:pPr>
              <w:pStyle w:val="NoSpacing"/>
              <w:rPr>
                <w:rFonts w:ascii="Times New Roman" w:hAnsi="Times New Roman" w:cs="Times New Roman"/>
                <w:sz w:val="24"/>
                <w:szCs w:val="24"/>
                <w:lang w:val="en-GB" w:eastAsia="en-GB"/>
              </w:rPr>
            </w:pPr>
            <w:r>
              <w:rPr>
                <w:rFonts w:ascii="Times New Roman" w:hAnsi="Times New Roman" w:cs="Times New Roman"/>
                <w:sz w:val="24"/>
                <w:szCs w:val="24"/>
                <w:lang w:val="en-GB" w:eastAsia="en-GB"/>
              </w:rPr>
              <w:t>HN – Terenuri neproductive acoperite cu stuf sau papură, vegetație de mlaștină</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1.903,</w:t>
            </w:r>
            <w:r w:rsidR="00700E00">
              <w:rPr>
                <w:rFonts w:ascii="Times New Roman" w:hAnsi="Times New Roman" w:cs="Times New Roman"/>
                <w:sz w:val="24"/>
                <w:szCs w:val="24"/>
                <w:lang w:val="en-GB" w:eastAsia="en-GB"/>
              </w:rPr>
              <w:t>74</w:t>
            </w:r>
          </w:p>
        </w:tc>
      </w:tr>
      <w:tr w:rsidR="00BD46C8">
        <w:trPr>
          <w:trHeight w:val="29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Default="00700E00" w:rsidP="00C56146">
            <w:pPr>
              <w:pStyle w:val="NoSpacing"/>
              <w:rPr>
                <w:rFonts w:ascii="Times New Roman" w:hAnsi="Times New Roman" w:cs="Times New Roman"/>
                <w:sz w:val="24"/>
                <w:szCs w:val="24"/>
                <w:lang w:val="en-GB" w:eastAsia="en-GB"/>
              </w:rPr>
            </w:pPr>
            <w:r>
              <w:rPr>
                <w:rFonts w:ascii="Times New Roman" w:hAnsi="Times New Roman" w:cs="Times New Roman"/>
                <w:sz w:val="24"/>
                <w:szCs w:val="24"/>
                <w:lang w:val="en-GB" w:eastAsia="en-GB"/>
              </w:rPr>
              <w:t>HR – Ape curgatoare</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659,</w:t>
            </w:r>
            <w:r w:rsidR="00700E00">
              <w:rPr>
                <w:rFonts w:ascii="Times New Roman" w:hAnsi="Times New Roman" w:cs="Times New Roman"/>
                <w:sz w:val="24"/>
                <w:szCs w:val="24"/>
                <w:lang w:val="en-GB" w:eastAsia="en-GB"/>
              </w:rPr>
              <w:t>14</w:t>
            </w:r>
          </w:p>
        </w:tc>
      </w:tr>
      <w:tr w:rsidR="00BD46C8">
        <w:trPr>
          <w:trHeight w:val="29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Default="00700E00" w:rsidP="00C56146">
            <w:pPr>
              <w:pStyle w:val="NoSpacing"/>
              <w:rPr>
                <w:rFonts w:ascii="Times New Roman" w:hAnsi="Times New Roman" w:cs="Times New Roman"/>
                <w:sz w:val="24"/>
                <w:szCs w:val="24"/>
                <w:lang w:val="en-GB" w:eastAsia="en-GB"/>
              </w:rPr>
            </w:pPr>
            <w:r>
              <w:rPr>
                <w:rFonts w:ascii="Times New Roman" w:hAnsi="Times New Roman" w:cs="Times New Roman"/>
                <w:sz w:val="24"/>
                <w:szCs w:val="24"/>
                <w:lang w:val="en-GB" w:eastAsia="en-GB"/>
              </w:rPr>
              <w:t>MX – Mixtă sau altele (ex. grădini de legume)</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0,</w:t>
            </w:r>
            <w:r w:rsidR="00700E00">
              <w:rPr>
                <w:rFonts w:ascii="Times New Roman" w:hAnsi="Times New Roman" w:cs="Times New Roman"/>
                <w:sz w:val="24"/>
                <w:szCs w:val="24"/>
                <w:lang w:val="en-GB" w:eastAsia="en-GB"/>
              </w:rPr>
              <w:t>85</w:t>
            </w:r>
          </w:p>
        </w:tc>
      </w:tr>
      <w:tr w:rsidR="00BD46C8">
        <w:trPr>
          <w:trHeight w:val="29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Default="00700E00" w:rsidP="00C56146">
            <w:pPr>
              <w:pStyle w:val="NoSpacing"/>
              <w:rPr>
                <w:rFonts w:ascii="Times New Roman" w:hAnsi="Times New Roman" w:cs="Times New Roman"/>
                <w:sz w:val="24"/>
                <w:szCs w:val="24"/>
                <w:lang w:val="en-GB" w:eastAsia="en-GB"/>
              </w:rPr>
            </w:pPr>
            <w:r>
              <w:rPr>
                <w:rFonts w:ascii="Times New Roman" w:hAnsi="Times New Roman" w:cs="Times New Roman"/>
                <w:sz w:val="24"/>
                <w:szCs w:val="24"/>
                <w:lang w:val="en-GB" w:eastAsia="en-GB"/>
              </w:rPr>
              <w:t>PA – Vegetație forestieră, arbuști, tufișuri</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85.563,</w:t>
            </w:r>
            <w:r w:rsidR="00700E00">
              <w:rPr>
                <w:rFonts w:ascii="Times New Roman" w:hAnsi="Times New Roman" w:cs="Times New Roman"/>
                <w:sz w:val="24"/>
                <w:szCs w:val="24"/>
                <w:lang w:val="en-GB" w:eastAsia="en-GB"/>
              </w:rPr>
              <w:t>10</w:t>
            </w:r>
          </w:p>
        </w:tc>
      </w:tr>
      <w:tr w:rsidR="00BD46C8">
        <w:trPr>
          <w:trHeight w:val="29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Default="00700E00" w:rsidP="00C56146">
            <w:pPr>
              <w:pStyle w:val="NoSpacing"/>
              <w:rPr>
                <w:rFonts w:ascii="Times New Roman" w:hAnsi="Times New Roman" w:cs="Times New Roman"/>
                <w:sz w:val="24"/>
                <w:szCs w:val="24"/>
                <w:lang w:val="en-GB" w:eastAsia="en-GB"/>
              </w:rPr>
            </w:pPr>
            <w:r>
              <w:rPr>
                <w:rFonts w:ascii="Times New Roman" w:hAnsi="Times New Roman" w:cs="Times New Roman"/>
                <w:sz w:val="24"/>
                <w:szCs w:val="24"/>
                <w:lang w:val="en-GB" w:eastAsia="en-GB"/>
              </w:rPr>
              <w:t>PN – Pietriș, nisipuri, stânci, halde steril, gropi gunoi şi altele</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226,</w:t>
            </w:r>
            <w:r w:rsidR="00700E00">
              <w:rPr>
                <w:rFonts w:ascii="Times New Roman" w:hAnsi="Times New Roman" w:cs="Times New Roman"/>
                <w:sz w:val="24"/>
                <w:szCs w:val="24"/>
                <w:lang w:val="en-GB" w:eastAsia="en-GB"/>
              </w:rPr>
              <w:t>96</w:t>
            </w:r>
          </w:p>
        </w:tc>
      </w:tr>
      <w:tr w:rsidR="00BD46C8">
        <w:trPr>
          <w:trHeight w:val="29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Default="00700E00" w:rsidP="00C56146">
            <w:pPr>
              <w:pStyle w:val="NoSpacing"/>
              <w:rPr>
                <w:rFonts w:ascii="Times New Roman" w:hAnsi="Times New Roman" w:cs="Times New Roman"/>
                <w:sz w:val="24"/>
                <w:szCs w:val="24"/>
                <w:lang w:val="en-GB" w:eastAsia="en-GB"/>
              </w:rPr>
            </w:pPr>
            <w:r>
              <w:rPr>
                <w:rFonts w:ascii="Times New Roman" w:hAnsi="Times New Roman" w:cs="Times New Roman"/>
                <w:sz w:val="24"/>
                <w:szCs w:val="24"/>
                <w:lang w:val="en-GB" w:eastAsia="en-GB"/>
              </w:rPr>
              <w:t>PP – Pășuni permanente</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13.855,</w:t>
            </w:r>
            <w:r w:rsidR="00700E00">
              <w:rPr>
                <w:rFonts w:ascii="Times New Roman" w:hAnsi="Times New Roman" w:cs="Times New Roman"/>
                <w:sz w:val="24"/>
                <w:szCs w:val="24"/>
                <w:lang w:val="en-GB" w:eastAsia="en-GB"/>
              </w:rPr>
              <w:t>03</w:t>
            </w:r>
          </w:p>
        </w:tc>
      </w:tr>
      <w:tr w:rsidR="00BD46C8">
        <w:trPr>
          <w:trHeight w:val="29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Default="00700E00" w:rsidP="00C56146">
            <w:pPr>
              <w:pStyle w:val="NoSpacing"/>
              <w:rPr>
                <w:rFonts w:ascii="Times New Roman" w:hAnsi="Times New Roman" w:cs="Times New Roman"/>
                <w:sz w:val="24"/>
                <w:szCs w:val="24"/>
                <w:lang w:val="en-GB" w:eastAsia="en-GB"/>
              </w:rPr>
            </w:pPr>
            <w:r>
              <w:rPr>
                <w:rFonts w:ascii="Times New Roman" w:hAnsi="Times New Roman" w:cs="Times New Roman"/>
                <w:sz w:val="24"/>
                <w:szCs w:val="24"/>
                <w:lang w:val="en-GB" w:eastAsia="en-GB"/>
              </w:rPr>
              <w:t>TA – Teren arabil</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2.264,</w:t>
            </w:r>
            <w:r w:rsidR="00700E00">
              <w:rPr>
                <w:rFonts w:ascii="Times New Roman" w:hAnsi="Times New Roman" w:cs="Times New Roman"/>
                <w:sz w:val="24"/>
                <w:szCs w:val="24"/>
                <w:lang w:val="en-GB" w:eastAsia="en-GB"/>
              </w:rPr>
              <w:t>24</w:t>
            </w:r>
          </w:p>
        </w:tc>
      </w:tr>
      <w:tr w:rsidR="00BD46C8" w:rsidTr="00C07C67">
        <w:trPr>
          <w:trHeight w:val="290"/>
        </w:trPr>
        <w:tc>
          <w:tcPr>
            <w:tcW w:w="4016" w:type="pct"/>
            <w:tcBorders>
              <w:top w:val="nil"/>
              <w:left w:val="single" w:sz="4" w:space="0" w:color="auto"/>
              <w:bottom w:val="single" w:sz="4" w:space="0" w:color="auto"/>
              <w:right w:val="single" w:sz="4" w:space="0" w:color="auto"/>
            </w:tcBorders>
            <w:shd w:val="clear" w:color="auto" w:fill="auto"/>
            <w:vAlign w:val="center"/>
            <w:hideMark/>
          </w:tcPr>
          <w:p w:rsidR="00BD46C8" w:rsidRPr="00C07C67" w:rsidRDefault="00700E00" w:rsidP="00C56146">
            <w:pPr>
              <w:pStyle w:val="NoSpacing"/>
              <w:rPr>
                <w:rFonts w:ascii="Times New Roman" w:hAnsi="Times New Roman" w:cs="Times New Roman"/>
                <w:b/>
                <w:bCs/>
                <w:sz w:val="24"/>
                <w:szCs w:val="24"/>
                <w:lang w:val="en-GB" w:eastAsia="en-GB"/>
              </w:rPr>
            </w:pPr>
            <w:r w:rsidRPr="00C07C67">
              <w:rPr>
                <w:rFonts w:ascii="Times New Roman" w:hAnsi="Times New Roman" w:cs="Times New Roman"/>
                <w:b/>
                <w:bCs/>
                <w:sz w:val="24"/>
                <w:szCs w:val="24"/>
                <w:lang w:val="en-GB" w:eastAsia="en-GB"/>
              </w:rPr>
              <w:t>Total</w:t>
            </w:r>
          </w:p>
        </w:tc>
        <w:tc>
          <w:tcPr>
            <w:tcW w:w="984" w:type="pct"/>
            <w:tcBorders>
              <w:top w:val="nil"/>
              <w:left w:val="nil"/>
              <w:bottom w:val="single" w:sz="4" w:space="0" w:color="auto"/>
              <w:right w:val="single" w:sz="4" w:space="0" w:color="auto"/>
            </w:tcBorders>
            <w:shd w:val="clear" w:color="auto" w:fill="auto"/>
            <w:vAlign w:val="center"/>
            <w:hideMark/>
          </w:tcPr>
          <w:p w:rsidR="00BD46C8" w:rsidRDefault="00485B05" w:rsidP="00C56146">
            <w:pPr>
              <w:pStyle w:val="NoSpacing"/>
              <w:jc w:val="center"/>
              <w:rPr>
                <w:rFonts w:ascii="Times New Roman" w:hAnsi="Times New Roman" w:cs="Times New Roman"/>
                <w:b/>
                <w:bCs/>
                <w:sz w:val="24"/>
                <w:szCs w:val="24"/>
                <w:lang w:val="en-GB" w:eastAsia="en-GB"/>
              </w:rPr>
            </w:pPr>
            <w:r w:rsidRPr="00C07C67">
              <w:rPr>
                <w:rFonts w:ascii="Times New Roman" w:hAnsi="Times New Roman" w:cs="Times New Roman"/>
                <w:b/>
                <w:bCs/>
                <w:sz w:val="24"/>
                <w:szCs w:val="24"/>
                <w:lang w:val="en-GB" w:eastAsia="en-GB"/>
              </w:rPr>
              <w:t>105.108,</w:t>
            </w:r>
            <w:r w:rsidR="00700E00" w:rsidRPr="00C07C67">
              <w:rPr>
                <w:rFonts w:ascii="Times New Roman" w:hAnsi="Times New Roman" w:cs="Times New Roman"/>
                <w:b/>
                <w:bCs/>
                <w:sz w:val="24"/>
                <w:szCs w:val="24"/>
                <w:lang w:val="en-GB" w:eastAsia="en-GB"/>
              </w:rPr>
              <w:t>51</w:t>
            </w:r>
          </w:p>
        </w:tc>
      </w:tr>
    </w:tbl>
    <w:p w:rsidR="00C07C67" w:rsidRDefault="00C07C67" w:rsidP="00C56146">
      <w:pPr>
        <w:spacing w:after="0" w:line="240" w:lineRule="auto"/>
        <w:jc w:val="both"/>
        <w:rPr>
          <w:rFonts w:ascii="Times New Roman" w:hAnsi="Times New Roman" w:cs="Times New Roman"/>
          <w:sz w:val="24"/>
          <w:szCs w:val="24"/>
        </w:rPr>
      </w:pPr>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Distribuția acestor categorii de folosință la n</w:t>
      </w:r>
      <w:r w:rsidR="003E0FAC">
        <w:rPr>
          <w:rFonts w:ascii="Times New Roman" w:hAnsi="Times New Roman" w:cs="Times New Roman"/>
          <w:sz w:val="24"/>
          <w:szCs w:val="24"/>
        </w:rPr>
        <w:t>ivelul unităților administrativ-</w:t>
      </w:r>
      <w:r>
        <w:rPr>
          <w:rFonts w:ascii="Times New Roman" w:hAnsi="Times New Roman" w:cs="Times New Roman"/>
          <w:sz w:val="24"/>
          <w:szCs w:val="24"/>
        </w:rPr>
        <w:t>teritoriale</w:t>
      </w:r>
      <w:r w:rsidR="003E0FAC">
        <w:rPr>
          <w:rFonts w:ascii="Times New Roman" w:hAnsi="Times New Roman" w:cs="Times New Roman"/>
          <w:sz w:val="24"/>
          <w:szCs w:val="24"/>
        </w:rPr>
        <w:t>,</w:t>
      </w:r>
      <w:r>
        <w:rPr>
          <w:rFonts w:ascii="Times New Roman" w:hAnsi="Times New Roman" w:cs="Times New Roman"/>
          <w:sz w:val="24"/>
          <w:szCs w:val="24"/>
        </w:rPr>
        <w:t xml:space="preserve"> de pe suprafața ROSCI0124 este prezentată în Anexa nr. 43. Restul suprafeței</w:t>
      </w:r>
      <w:r w:rsidR="003E0FAC">
        <w:rPr>
          <w:rFonts w:ascii="Times New Roman" w:hAnsi="Times New Roman" w:cs="Times New Roman"/>
          <w:sz w:val="24"/>
          <w:szCs w:val="24"/>
        </w:rPr>
        <w:t>,</w:t>
      </w:r>
      <w:r>
        <w:rPr>
          <w:rFonts w:ascii="Times New Roman" w:hAnsi="Times New Roman" w:cs="Times New Roman"/>
          <w:sz w:val="24"/>
          <w:szCs w:val="24"/>
        </w:rPr>
        <w:t xml:space="preserve"> până la nivelul de 133.418 ha cât însumează parcul, este ocupată</w:t>
      </w:r>
      <w:r w:rsidR="003E0FAC">
        <w:rPr>
          <w:rFonts w:ascii="Times New Roman" w:hAnsi="Times New Roman" w:cs="Times New Roman"/>
          <w:sz w:val="24"/>
          <w:szCs w:val="24"/>
        </w:rPr>
        <w:t>,</w:t>
      </w:r>
      <w:r>
        <w:rPr>
          <w:rFonts w:ascii="Times New Roman" w:hAnsi="Times New Roman" w:cs="Times New Roman"/>
          <w:sz w:val="24"/>
          <w:szCs w:val="24"/>
        </w:rPr>
        <w:t xml:space="preserve"> în principal de intravilanul localităților.</w:t>
      </w:r>
    </w:p>
    <w:p w:rsidR="00D10A5A" w:rsidRDefault="00D10A5A" w:rsidP="00C56146">
      <w:pPr>
        <w:spacing w:after="0" w:line="240" w:lineRule="auto"/>
        <w:jc w:val="both"/>
        <w:rPr>
          <w:rFonts w:ascii="Times New Roman" w:hAnsi="Times New Roman" w:cs="Times New Roman"/>
          <w:sz w:val="24"/>
          <w:szCs w:val="24"/>
        </w:rPr>
      </w:pPr>
    </w:p>
    <w:p w:rsidR="00BD46C8" w:rsidRDefault="00D10A5A" w:rsidP="00C56146">
      <w:pPr>
        <w:pStyle w:val="Heading3"/>
        <w:spacing w:before="0" w:line="240" w:lineRule="auto"/>
        <w:ind w:firstLine="708"/>
        <w:rPr>
          <w:lang w:val="ro-RO"/>
        </w:rPr>
      </w:pPr>
      <w:bookmarkStart w:id="133" w:name="_Toc435517040"/>
      <w:r>
        <w:rPr>
          <w:lang w:val="ro-RO"/>
        </w:rPr>
        <w:tab/>
      </w:r>
      <w:r w:rsidR="00700E00">
        <w:rPr>
          <w:lang w:val="ro-RO"/>
        </w:rPr>
        <w:t>2.4.3. Situația juridică a terenurilor</w:t>
      </w:r>
      <w:bookmarkEnd w:id="133"/>
    </w:p>
    <w:p w:rsidR="00BD46C8" w:rsidRDefault="00700E00" w:rsidP="00C56146">
      <w:pPr>
        <w:pStyle w:val="BodyText"/>
        <w:jc w:val="both"/>
        <w:rPr>
          <w:rFonts w:eastAsiaTheme="minorHAnsi"/>
          <w:bCs w:val="0"/>
          <w:sz w:val="24"/>
          <w:szCs w:val="24"/>
          <w:lang w:val="en-US"/>
        </w:rPr>
      </w:pPr>
      <w:r>
        <w:rPr>
          <w:rFonts w:eastAsiaTheme="minorHAnsi"/>
          <w:bCs w:val="0"/>
          <w:sz w:val="24"/>
          <w:szCs w:val="24"/>
          <w:lang w:val="en-US"/>
        </w:rPr>
        <w:t>Situația juridică a terenurilor la nivelul PNMM se prezintă în Anexa nr. 44. Repartiţia intravilanului şi extravilanului din parc</w:t>
      </w:r>
      <w:r w:rsidR="003E0FAC">
        <w:rPr>
          <w:rFonts w:eastAsiaTheme="minorHAnsi"/>
          <w:bCs w:val="0"/>
          <w:sz w:val="24"/>
          <w:szCs w:val="24"/>
          <w:lang w:val="en-US"/>
        </w:rPr>
        <w:t>,</w:t>
      </w:r>
      <w:r>
        <w:rPr>
          <w:rFonts w:eastAsiaTheme="minorHAnsi"/>
          <w:bCs w:val="0"/>
          <w:sz w:val="24"/>
          <w:szCs w:val="24"/>
          <w:lang w:val="en-US"/>
        </w:rPr>
        <w:t xml:space="preserve"> pe unităţi administrativ-teritoriale este prezentată în Tabelul nr. 4.</w:t>
      </w:r>
    </w:p>
    <w:p w:rsidR="00BD46C8" w:rsidRDefault="00BD46C8" w:rsidP="00C56146">
      <w:pPr>
        <w:pStyle w:val="BodyText"/>
        <w:jc w:val="both"/>
        <w:rPr>
          <w:rFonts w:eastAsiaTheme="minorHAnsi"/>
          <w:bCs w:val="0"/>
          <w:sz w:val="24"/>
          <w:szCs w:val="24"/>
          <w:lang w:val="en-US"/>
        </w:rPr>
      </w:pPr>
    </w:p>
    <w:p w:rsidR="00BD46C8" w:rsidRPr="00D10A5A" w:rsidRDefault="00700E00" w:rsidP="00C56146">
      <w:pPr>
        <w:pStyle w:val="BodyText"/>
        <w:ind w:firstLine="154"/>
        <w:jc w:val="both"/>
        <w:rPr>
          <w:rFonts w:eastAsiaTheme="minorHAnsi"/>
          <w:b/>
          <w:bCs w:val="0"/>
          <w:lang w:val="en-US"/>
        </w:rPr>
      </w:pPr>
      <w:r w:rsidRPr="00D10A5A">
        <w:rPr>
          <w:rFonts w:eastAsiaTheme="minorHAnsi"/>
          <w:b/>
          <w:bCs w:val="0"/>
          <w:lang w:val="en-US"/>
        </w:rPr>
        <w:t>Tabelul nr. 4.  Repartiţia intravilanului şi extravilanului din parc pe unităţi administrativ-teritoriale.</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608"/>
        <w:gridCol w:w="2557"/>
        <w:gridCol w:w="2327"/>
      </w:tblGrid>
      <w:tr w:rsidR="00BD46C8">
        <w:trPr>
          <w:trHeight w:val="368"/>
          <w:jc w:val="center"/>
        </w:trPr>
        <w:tc>
          <w:tcPr>
            <w:tcW w:w="3690" w:type="dxa"/>
            <w:shd w:val="clear" w:color="auto" w:fill="auto"/>
            <w:noWrap/>
            <w:vAlign w:val="center"/>
          </w:tcPr>
          <w:p w:rsidR="00BD46C8" w:rsidRDefault="00700E00" w:rsidP="00C56146">
            <w:pPr>
              <w:pStyle w:val="NoSpacing"/>
              <w:rPr>
                <w:rFonts w:ascii="Times New Roman" w:hAnsi="Times New Roman" w:cs="Times New Roman"/>
                <w:b/>
                <w:sz w:val="24"/>
                <w:szCs w:val="24"/>
              </w:rPr>
            </w:pPr>
            <w:r>
              <w:rPr>
                <w:rFonts w:ascii="Times New Roman" w:hAnsi="Times New Roman" w:cs="Times New Roman"/>
                <w:b/>
                <w:sz w:val="24"/>
                <w:szCs w:val="24"/>
              </w:rPr>
              <w:t>Localitatea</w:t>
            </w:r>
          </w:p>
        </w:tc>
        <w:tc>
          <w:tcPr>
            <w:tcW w:w="1608" w:type="dxa"/>
            <w:shd w:val="clear" w:color="auto" w:fill="auto"/>
            <w:vAlign w:val="center"/>
          </w:tcPr>
          <w:p w:rsidR="00BD46C8" w:rsidRDefault="00700E00" w:rsidP="00C56146">
            <w:pPr>
              <w:pStyle w:val="NoSpacing"/>
              <w:jc w:val="center"/>
              <w:rPr>
                <w:rFonts w:ascii="Times New Roman" w:hAnsi="Times New Roman" w:cs="Times New Roman"/>
                <w:b/>
                <w:sz w:val="24"/>
                <w:szCs w:val="24"/>
              </w:rPr>
            </w:pPr>
            <w:r>
              <w:rPr>
                <w:rFonts w:ascii="Times New Roman" w:hAnsi="Times New Roman" w:cs="Times New Roman"/>
                <w:b/>
                <w:sz w:val="24"/>
                <w:szCs w:val="24"/>
              </w:rPr>
              <w:t>Intravilan</w:t>
            </w:r>
          </w:p>
        </w:tc>
        <w:tc>
          <w:tcPr>
            <w:tcW w:w="2557" w:type="dxa"/>
            <w:shd w:val="clear" w:color="auto" w:fill="auto"/>
            <w:vAlign w:val="center"/>
          </w:tcPr>
          <w:p w:rsidR="00BD46C8" w:rsidRDefault="00700E00" w:rsidP="00C56146">
            <w:pPr>
              <w:pStyle w:val="NoSpacing"/>
              <w:jc w:val="center"/>
              <w:rPr>
                <w:rFonts w:ascii="Times New Roman" w:hAnsi="Times New Roman" w:cs="Times New Roman"/>
                <w:b/>
                <w:sz w:val="24"/>
                <w:szCs w:val="24"/>
              </w:rPr>
            </w:pPr>
            <w:r>
              <w:rPr>
                <w:rFonts w:ascii="Times New Roman" w:hAnsi="Times New Roman" w:cs="Times New Roman"/>
                <w:b/>
                <w:sz w:val="24"/>
                <w:szCs w:val="24"/>
              </w:rPr>
              <w:t>Extravilan</w:t>
            </w:r>
          </w:p>
        </w:tc>
        <w:tc>
          <w:tcPr>
            <w:tcW w:w="2327" w:type="dxa"/>
            <w:shd w:val="clear" w:color="auto" w:fill="auto"/>
            <w:vAlign w:val="center"/>
          </w:tcPr>
          <w:p w:rsidR="00BD46C8" w:rsidRDefault="00700E00" w:rsidP="00C56146">
            <w:pPr>
              <w:pStyle w:val="NoSpacing"/>
              <w:jc w:val="center"/>
              <w:rPr>
                <w:rFonts w:ascii="Times New Roman" w:hAnsi="Times New Roman" w:cs="Times New Roman"/>
                <w:b/>
                <w:sz w:val="24"/>
                <w:szCs w:val="24"/>
              </w:rPr>
            </w:pPr>
            <w:r>
              <w:rPr>
                <w:rFonts w:ascii="Times New Roman" w:hAnsi="Times New Roman" w:cs="Times New Roman"/>
                <w:b/>
                <w:sz w:val="24"/>
                <w:szCs w:val="24"/>
              </w:rPr>
              <w:t>Total</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Borşa</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3B6A3A">
              <w:rPr>
                <w:rFonts w:ascii="Times New Roman" w:hAnsi="Times New Roman" w:cs="Times New Roman"/>
                <w:sz w:val="24"/>
                <w:szCs w:val="24"/>
              </w:rPr>
              <w:t>.</w:t>
            </w:r>
            <w:r>
              <w:rPr>
                <w:rFonts w:ascii="Times New Roman" w:hAnsi="Times New Roman" w:cs="Times New Roman"/>
                <w:sz w:val="24"/>
                <w:szCs w:val="24"/>
              </w:rPr>
              <w:t>356,55</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23</w:t>
            </w:r>
            <w:r w:rsidR="003B6A3A">
              <w:rPr>
                <w:rFonts w:ascii="Times New Roman" w:hAnsi="Times New Roman" w:cs="Times New Roman"/>
                <w:sz w:val="24"/>
                <w:szCs w:val="24"/>
              </w:rPr>
              <w:t>.</w:t>
            </w:r>
            <w:r>
              <w:rPr>
                <w:rFonts w:ascii="Times New Roman" w:hAnsi="Times New Roman" w:cs="Times New Roman"/>
                <w:sz w:val="24"/>
                <w:szCs w:val="24"/>
              </w:rPr>
              <w:t>934,56</w:t>
            </w:r>
          </w:p>
        </w:tc>
        <w:tc>
          <w:tcPr>
            <w:tcW w:w="232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27</w:t>
            </w:r>
            <w:r w:rsidR="003B6A3A">
              <w:rPr>
                <w:rFonts w:ascii="Times New Roman" w:hAnsi="Times New Roman" w:cs="Times New Roman"/>
                <w:sz w:val="24"/>
                <w:szCs w:val="24"/>
              </w:rPr>
              <w:t>.</w:t>
            </w:r>
            <w:r>
              <w:rPr>
                <w:rFonts w:ascii="Times New Roman" w:hAnsi="Times New Roman" w:cs="Times New Roman"/>
                <w:sz w:val="24"/>
                <w:szCs w:val="24"/>
              </w:rPr>
              <w:t>291,11</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Moisei</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2</w:t>
            </w:r>
            <w:r w:rsidR="003B6A3A">
              <w:rPr>
                <w:rFonts w:ascii="Times New Roman" w:hAnsi="Times New Roman" w:cs="Times New Roman"/>
                <w:sz w:val="24"/>
                <w:szCs w:val="24"/>
              </w:rPr>
              <w:t>.</w:t>
            </w:r>
            <w:r>
              <w:rPr>
                <w:rFonts w:ascii="Times New Roman" w:hAnsi="Times New Roman" w:cs="Times New Roman"/>
                <w:sz w:val="24"/>
                <w:szCs w:val="24"/>
              </w:rPr>
              <w:t>001,76</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3B6A3A">
              <w:rPr>
                <w:rFonts w:ascii="Times New Roman" w:hAnsi="Times New Roman" w:cs="Times New Roman"/>
                <w:sz w:val="24"/>
                <w:szCs w:val="24"/>
              </w:rPr>
              <w:t>.</w:t>
            </w:r>
            <w:r>
              <w:rPr>
                <w:rFonts w:ascii="Times New Roman" w:hAnsi="Times New Roman" w:cs="Times New Roman"/>
                <w:sz w:val="24"/>
                <w:szCs w:val="24"/>
              </w:rPr>
              <w:t>267,43</w:t>
            </w:r>
          </w:p>
        </w:tc>
        <w:tc>
          <w:tcPr>
            <w:tcW w:w="0" w:type="auto"/>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3B6A3A">
              <w:rPr>
                <w:rFonts w:ascii="Times New Roman" w:hAnsi="Times New Roman" w:cs="Times New Roman"/>
                <w:sz w:val="24"/>
                <w:szCs w:val="24"/>
              </w:rPr>
              <w:t>.</w:t>
            </w:r>
            <w:r>
              <w:rPr>
                <w:rFonts w:ascii="Times New Roman" w:hAnsi="Times New Roman" w:cs="Times New Roman"/>
                <w:sz w:val="24"/>
                <w:szCs w:val="24"/>
              </w:rPr>
              <w:t>269,19</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Vişeu de Sus</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2</w:t>
            </w:r>
            <w:r w:rsidR="003B6A3A">
              <w:rPr>
                <w:rFonts w:ascii="Times New Roman" w:hAnsi="Times New Roman" w:cs="Times New Roman"/>
                <w:sz w:val="24"/>
                <w:szCs w:val="24"/>
              </w:rPr>
              <w:t>.</w:t>
            </w:r>
            <w:r>
              <w:rPr>
                <w:rFonts w:ascii="Times New Roman" w:hAnsi="Times New Roman" w:cs="Times New Roman"/>
                <w:sz w:val="24"/>
                <w:szCs w:val="24"/>
              </w:rPr>
              <w:t>279,33</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39</w:t>
            </w:r>
            <w:r w:rsidR="00D10A5A">
              <w:rPr>
                <w:rFonts w:ascii="Times New Roman" w:hAnsi="Times New Roman" w:cs="Times New Roman"/>
                <w:sz w:val="24"/>
                <w:szCs w:val="24"/>
              </w:rPr>
              <w:t>.</w:t>
            </w:r>
            <w:r>
              <w:rPr>
                <w:rFonts w:ascii="Times New Roman" w:hAnsi="Times New Roman" w:cs="Times New Roman"/>
                <w:sz w:val="24"/>
                <w:szCs w:val="24"/>
              </w:rPr>
              <w:t>671,29</w:t>
            </w:r>
          </w:p>
        </w:tc>
        <w:tc>
          <w:tcPr>
            <w:tcW w:w="0" w:type="auto"/>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41</w:t>
            </w:r>
            <w:r w:rsidR="003B6A3A">
              <w:rPr>
                <w:rFonts w:ascii="Times New Roman" w:hAnsi="Times New Roman" w:cs="Times New Roman"/>
                <w:sz w:val="24"/>
                <w:szCs w:val="24"/>
              </w:rPr>
              <w:t>.</w:t>
            </w:r>
            <w:r>
              <w:rPr>
                <w:rFonts w:ascii="Times New Roman" w:hAnsi="Times New Roman" w:cs="Times New Roman"/>
                <w:sz w:val="24"/>
                <w:szCs w:val="24"/>
              </w:rPr>
              <w:t>950,62</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Poienile de Sub Munte</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3B6A3A">
              <w:rPr>
                <w:rFonts w:ascii="Times New Roman" w:hAnsi="Times New Roman" w:cs="Times New Roman"/>
                <w:sz w:val="24"/>
                <w:szCs w:val="24"/>
              </w:rPr>
              <w:t>.</w:t>
            </w:r>
            <w:r>
              <w:rPr>
                <w:rFonts w:ascii="Times New Roman" w:hAnsi="Times New Roman" w:cs="Times New Roman"/>
                <w:sz w:val="24"/>
                <w:szCs w:val="24"/>
              </w:rPr>
              <w:t>831,52</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27</w:t>
            </w:r>
            <w:r w:rsidR="003B6A3A">
              <w:rPr>
                <w:rFonts w:ascii="Times New Roman" w:hAnsi="Times New Roman" w:cs="Times New Roman"/>
                <w:sz w:val="24"/>
                <w:szCs w:val="24"/>
              </w:rPr>
              <w:t>.</w:t>
            </w:r>
            <w:r>
              <w:rPr>
                <w:rFonts w:ascii="Times New Roman" w:hAnsi="Times New Roman" w:cs="Times New Roman"/>
                <w:sz w:val="24"/>
                <w:szCs w:val="24"/>
              </w:rPr>
              <w:t>189,56</w:t>
            </w:r>
          </w:p>
        </w:tc>
        <w:tc>
          <w:tcPr>
            <w:tcW w:w="0" w:type="auto"/>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29</w:t>
            </w:r>
            <w:r w:rsidR="003B6A3A">
              <w:rPr>
                <w:rFonts w:ascii="Times New Roman" w:hAnsi="Times New Roman" w:cs="Times New Roman"/>
                <w:sz w:val="24"/>
                <w:szCs w:val="24"/>
              </w:rPr>
              <w:t>.</w:t>
            </w:r>
            <w:r>
              <w:rPr>
                <w:rFonts w:ascii="Times New Roman" w:hAnsi="Times New Roman" w:cs="Times New Roman"/>
                <w:sz w:val="24"/>
                <w:szCs w:val="24"/>
              </w:rPr>
              <w:t>021,08</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Vişeu de Jos</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110,95</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3B6A3A">
              <w:rPr>
                <w:rFonts w:ascii="Times New Roman" w:hAnsi="Times New Roman" w:cs="Times New Roman"/>
                <w:sz w:val="24"/>
                <w:szCs w:val="24"/>
              </w:rPr>
              <w:t>.</w:t>
            </w:r>
            <w:r>
              <w:rPr>
                <w:rFonts w:ascii="Times New Roman" w:hAnsi="Times New Roman" w:cs="Times New Roman"/>
                <w:sz w:val="24"/>
                <w:szCs w:val="24"/>
              </w:rPr>
              <w:t>390,05</w:t>
            </w:r>
          </w:p>
        </w:tc>
        <w:tc>
          <w:tcPr>
            <w:tcW w:w="0" w:type="auto"/>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3B6A3A">
              <w:rPr>
                <w:rFonts w:ascii="Times New Roman" w:hAnsi="Times New Roman" w:cs="Times New Roman"/>
                <w:sz w:val="24"/>
                <w:szCs w:val="24"/>
              </w:rPr>
              <w:t>.</w:t>
            </w:r>
            <w:r>
              <w:rPr>
                <w:rFonts w:ascii="Times New Roman" w:hAnsi="Times New Roman" w:cs="Times New Roman"/>
                <w:sz w:val="24"/>
                <w:szCs w:val="24"/>
              </w:rPr>
              <w:t>501,00</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Leordina</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203,68</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706,90</w:t>
            </w:r>
          </w:p>
        </w:tc>
        <w:tc>
          <w:tcPr>
            <w:tcW w:w="0" w:type="auto"/>
            <w:shd w:val="clear" w:color="auto" w:fill="auto"/>
            <w:vAlign w:val="bottom"/>
          </w:tcPr>
          <w:p w:rsidR="00BD46C8" w:rsidRDefault="00BB19B8" w:rsidP="00C56146">
            <w:pPr>
              <w:pStyle w:val="NoSpacing"/>
              <w:jc w:val="center"/>
              <w:rPr>
                <w:rFonts w:ascii="Times New Roman" w:hAnsi="Times New Roman" w:cs="Times New Roman"/>
                <w:sz w:val="24"/>
                <w:szCs w:val="24"/>
              </w:rPr>
            </w:pPr>
            <w:r>
              <w:rPr>
                <w:rFonts w:ascii="Times New Roman" w:hAnsi="Times New Roman" w:cs="Times New Roman"/>
                <w:sz w:val="24"/>
                <w:szCs w:val="24"/>
              </w:rPr>
              <w:t>910,58</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Ruscova</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786,92</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3B6A3A">
              <w:rPr>
                <w:rFonts w:ascii="Times New Roman" w:hAnsi="Times New Roman" w:cs="Times New Roman"/>
                <w:sz w:val="24"/>
                <w:szCs w:val="24"/>
              </w:rPr>
              <w:t>.</w:t>
            </w:r>
            <w:r>
              <w:rPr>
                <w:rFonts w:ascii="Times New Roman" w:hAnsi="Times New Roman" w:cs="Times New Roman"/>
                <w:sz w:val="24"/>
                <w:szCs w:val="24"/>
              </w:rPr>
              <w:t>296,99</w:t>
            </w:r>
          </w:p>
        </w:tc>
        <w:tc>
          <w:tcPr>
            <w:tcW w:w="0" w:type="auto"/>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4</w:t>
            </w:r>
            <w:r w:rsidR="003B6A3A">
              <w:rPr>
                <w:rFonts w:ascii="Times New Roman" w:hAnsi="Times New Roman" w:cs="Times New Roman"/>
                <w:sz w:val="24"/>
                <w:szCs w:val="24"/>
              </w:rPr>
              <w:t>.</w:t>
            </w:r>
            <w:r>
              <w:rPr>
                <w:rFonts w:ascii="Times New Roman" w:hAnsi="Times New Roman" w:cs="Times New Roman"/>
                <w:sz w:val="24"/>
                <w:szCs w:val="24"/>
              </w:rPr>
              <w:t>083,91</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Repedea</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686,89</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10</w:t>
            </w:r>
            <w:r w:rsidR="003B6A3A">
              <w:rPr>
                <w:rFonts w:ascii="Times New Roman" w:hAnsi="Times New Roman" w:cs="Times New Roman"/>
                <w:sz w:val="24"/>
                <w:szCs w:val="24"/>
              </w:rPr>
              <w:t>.</w:t>
            </w:r>
            <w:r>
              <w:rPr>
                <w:rFonts w:ascii="Times New Roman" w:hAnsi="Times New Roman" w:cs="Times New Roman"/>
                <w:sz w:val="24"/>
                <w:szCs w:val="24"/>
              </w:rPr>
              <w:t>908,81</w:t>
            </w:r>
          </w:p>
        </w:tc>
        <w:tc>
          <w:tcPr>
            <w:tcW w:w="0" w:type="auto"/>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11</w:t>
            </w:r>
            <w:r w:rsidR="003B6A3A">
              <w:rPr>
                <w:rFonts w:ascii="Times New Roman" w:hAnsi="Times New Roman" w:cs="Times New Roman"/>
                <w:sz w:val="24"/>
                <w:szCs w:val="24"/>
              </w:rPr>
              <w:t>.</w:t>
            </w:r>
            <w:r>
              <w:rPr>
                <w:rFonts w:ascii="Times New Roman" w:hAnsi="Times New Roman" w:cs="Times New Roman"/>
                <w:sz w:val="24"/>
                <w:szCs w:val="24"/>
              </w:rPr>
              <w:t>595,70</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Bistra</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466,68</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10</w:t>
            </w:r>
            <w:r w:rsidR="003B6A3A">
              <w:rPr>
                <w:rFonts w:ascii="Times New Roman" w:hAnsi="Times New Roman" w:cs="Times New Roman"/>
                <w:sz w:val="24"/>
                <w:szCs w:val="24"/>
              </w:rPr>
              <w:t>.</w:t>
            </w:r>
            <w:r>
              <w:rPr>
                <w:rFonts w:ascii="Times New Roman" w:hAnsi="Times New Roman" w:cs="Times New Roman"/>
                <w:sz w:val="24"/>
                <w:szCs w:val="24"/>
              </w:rPr>
              <w:t>739,71</w:t>
            </w:r>
          </w:p>
        </w:tc>
        <w:tc>
          <w:tcPr>
            <w:tcW w:w="0" w:type="auto"/>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11</w:t>
            </w:r>
            <w:r w:rsidR="003B6A3A">
              <w:rPr>
                <w:rFonts w:ascii="Times New Roman" w:hAnsi="Times New Roman" w:cs="Times New Roman"/>
                <w:sz w:val="24"/>
                <w:szCs w:val="24"/>
              </w:rPr>
              <w:t>.</w:t>
            </w:r>
            <w:r w:rsidR="00BB19B8">
              <w:rPr>
                <w:rFonts w:ascii="Times New Roman" w:hAnsi="Times New Roman" w:cs="Times New Roman"/>
                <w:sz w:val="24"/>
                <w:szCs w:val="24"/>
              </w:rPr>
              <w:t>206,39</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Rona de Sus</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0,00</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226,54</w:t>
            </w:r>
          </w:p>
        </w:tc>
        <w:tc>
          <w:tcPr>
            <w:tcW w:w="0" w:type="auto"/>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226,54</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Bocicoiu Mare</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0,00</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80,22</w:t>
            </w:r>
          </w:p>
        </w:tc>
        <w:tc>
          <w:tcPr>
            <w:tcW w:w="0" w:type="auto"/>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80,22</w:t>
            </w:r>
          </w:p>
        </w:tc>
      </w:tr>
      <w:tr w:rsidR="00BD46C8">
        <w:trPr>
          <w:trHeight w:val="275"/>
          <w:jc w:val="center"/>
        </w:trPr>
        <w:tc>
          <w:tcPr>
            <w:tcW w:w="3690" w:type="dxa"/>
            <w:shd w:val="clear" w:color="auto" w:fill="auto"/>
            <w:noWrap/>
            <w:vAlign w:val="bottom"/>
            <w:hideMark/>
          </w:tcPr>
          <w:p w:rsidR="00BD46C8" w:rsidRDefault="00700E00" w:rsidP="00C56146">
            <w:pPr>
              <w:pStyle w:val="NoSpacing"/>
              <w:rPr>
                <w:rFonts w:ascii="Times New Roman" w:hAnsi="Times New Roman" w:cs="Times New Roman"/>
                <w:sz w:val="24"/>
                <w:szCs w:val="24"/>
              </w:rPr>
            </w:pPr>
            <w:r>
              <w:rPr>
                <w:rFonts w:ascii="Times New Roman" w:hAnsi="Times New Roman" w:cs="Times New Roman"/>
                <w:sz w:val="24"/>
                <w:szCs w:val="24"/>
              </w:rPr>
              <w:t>Petrova</w:t>
            </w:r>
          </w:p>
        </w:tc>
        <w:tc>
          <w:tcPr>
            <w:tcW w:w="1608"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0,00</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21,95</w:t>
            </w:r>
          </w:p>
        </w:tc>
        <w:tc>
          <w:tcPr>
            <w:tcW w:w="0" w:type="auto"/>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21,95</w:t>
            </w:r>
          </w:p>
        </w:tc>
      </w:tr>
      <w:tr w:rsidR="00BD46C8">
        <w:trPr>
          <w:trHeight w:val="275"/>
          <w:jc w:val="center"/>
        </w:trPr>
        <w:tc>
          <w:tcPr>
            <w:tcW w:w="3690" w:type="dxa"/>
            <w:shd w:val="clear" w:color="auto" w:fill="auto"/>
            <w:noWrap/>
            <w:vAlign w:val="bottom"/>
          </w:tcPr>
          <w:p w:rsidR="00BD46C8" w:rsidRDefault="00700E00" w:rsidP="00C56146">
            <w:pPr>
              <w:pStyle w:val="NoSpacing"/>
              <w:rPr>
                <w:rFonts w:ascii="Times New Roman" w:hAnsi="Times New Roman" w:cs="Times New Roman"/>
                <w:b/>
                <w:sz w:val="24"/>
                <w:szCs w:val="24"/>
              </w:rPr>
            </w:pPr>
            <w:r>
              <w:rPr>
                <w:rFonts w:ascii="Times New Roman" w:hAnsi="Times New Roman" w:cs="Times New Roman"/>
                <w:b/>
                <w:sz w:val="24"/>
                <w:szCs w:val="24"/>
              </w:rPr>
              <w:t>Total</w:t>
            </w:r>
          </w:p>
        </w:tc>
        <w:tc>
          <w:tcPr>
            <w:tcW w:w="1608" w:type="dxa"/>
            <w:shd w:val="clear" w:color="auto" w:fill="auto"/>
            <w:vAlign w:val="bottom"/>
          </w:tcPr>
          <w:p w:rsidR="00BD46C8" w:rsidRDefault="00D10A5A" w:rsidP="00C56146">
            <w:pPr>
              <w:pStyle w:val="NoSpacing"/>
              <w:jc w:val="center"/>
              <w:rPr>
                <w:rFonts w:ascii="Times New Roman" w:hAnsi="Times New Roman" w:cs="Times New Roman"/>
                <w:sz w:val="24"/>
                <w:szCs w:val="24"/>
              </w:rPr>
            </w:pPr>
            <w:r>
              <w:rPr>
                <w:rFonts w:ascii="Times New Roman" w:hAnsi="Times New Roman" w:cs="Times New Roman"/>
                <w:sz w:val="24"/>
                <w:szCs w:val="24"/>
              </w:rPr>
              <w:t>11.724,28</w:t>
            </w:r>
          </w:p>
        </w:tc>
        <w:tc>
          <w:tcPr>
            <w:tcW w:w="2557" w:type="dxa"/>
            <w:shd w:val="clear" w:color="auto" w:fill="auto"/>
            <w:vAlign w:val="bottom"/>
          </w:tcPr>
          <w:p w:rsidR="00BD46C8" w:rsidRDefault="00700E00" w:rsidP="00C56146">
            <w:pPr>
              <w:pStyle w:val="NoSpacing"/>
              <w:jc w:val="center"/>
              <w:rPr>
                <w:rFonts w:ascii="Times New Roman" w:hAnsi="Times New Roman" w:cs="Times New Roman"/>
                <w:sz w:val="24"/>
                <w:szCs w:val="24"/>
              </w:rPr>
            </w:pPr>
            <w:r>
              <w:rPr>
                <w:rFonts w:ascii="Times New Roman" w:hAnsi="Times New Roman" w:cs="Times New Roman"/>
                <w:sz w:val="24"/>
                <w:szCs w:val="24"/>
              </w:rPr>
              <w:t>121.434,01</w:t>
            </w:r>
          </w:p>
        </w:tc>
        <w:tc>
          <w:tcPr>
            <w:tcW w:w="0" w:type="auto"/>
            <w:shd w:val="clear" w:color="auto" w:fill="auto"/>
            <w:vAlign w:val="bottom"/>
          </w:tcPr>
          <w:p w:rsidR="00BD46C8" w:rsidRDefault="00BB19B8" w:rsidP="00BB19B8">
            <w:pPr>
              <w:pStyle w:val="NoSpacing"/>
              <w:jc w:val="center"/>
              <w:rPr>
                <w:rFonts w:ascii="Times New Roman" w:hAnsi="Times New Roman" w:cs="Times New Roman"/>
                <w:sz w:val="24"/>
                <w:szCs w:val="24"/>
              </w:rPr>
            </w:pPr>
            <w:r>
              <w:rPr>
                <w:rFonts w:ascii="Times New Roman" w:hAnsi="Times New Roman" w:cs="Times New Roman"/>
                <w:sz w:val="24"/>
                <w:szCs w:val="24"/>
              </w:rPr>
              <w:t>133.158,29</w:t>
            </w:r>
          </w:p>
        </w:tc>
      </w:tr>
    </w:tbl>
    <w:p w:rsidR="00BD46C8" w:rsidRDefault="00BD46C8" w:rsidP="00C56146">
      <w:pPr>
        <w:pStyle w:val="BodyText"/>
        <w:jc w:val="both"/>
        <w:rPr>
          <w:rFonts w:eastAsiaTheme="minorHAnsi"/>
          <w:bCs w:val="0"/>
          <w:sz w:val="24"/>
          <w:szCs w:val="24"/>
          <w:lang w:val="en-US"/>
        </w:rPr>
      </w:pPr>
    </w:p>
    <w:p w:rsidR="00BD46C8" w:rsidRDefault="008732CD" w:rsidP="00C56146">
      <w:pPr>
        <w:pStyle w:val="Heading3"/>
        <w:spacing w:before="0" w:line="240" w:lineRule="auto"/>
        <w:ind w:firstLine="708"/>
        <w:rPr>
          <w:lang w:val="ro-RO"/>
        </w:rPr>
      </w:pPr>
      <w:bookmarkStart w:id="134" w:name="_Toc435517041"/>
      <w:r>
        <w:rPr>
          <w:lang w:val="ro-RO"/>
        </w:rPr>
        <w:tab/>
      </w:r>
      <w:r w:rsidR="00700E00">
        <w:rPr>
          <w:lang w:val="ro-RO"/>
        </w:rPr>
        <w:t>2.4.4. Administratori şi gestionari</w:t>
      </w:r>
      <w:bookmarkEnd w:id="134"/>
    </w:p>
    <w:p w:rsidR="00BD46C8" w:rsidRDefault="00700E00" w:rsidP="00C56146">
      <w:pPr>
        <w:pStyle w:val="BodyText"/>
        <w:jc w:val="both"/>
        <w:rPr>
          <w:rFonts w:eastAsiaTheme="minorHAnsi"/>
          <w:bCs w:val="0"/>
          <w:sz w:val="24"/>
          <w:szCs w:val="24"/>
          <w:lang w:val="en-US"/>
        </w:rPr>
      </w:pPr>
      <w:r>
        <w:rPr>
          <w:rFonts w:eastAsiaTheme="minorHAnsi"/>
          <w:bCs w:val="0"/>
          <w:sz w:val="24"/>
          <w:szCs w:val="24"/>
          <w:lang w:val="en-US"/>
        </w:rPr>
        <w:t>Administrarea terenurilor din PNMM este strâns legată de dreptul de proprietate al acestora. În ceea ce priveşte fondul forestier de pe suprafața PNMM</w:t>
      </w:r>
      <w:r w:rsidR="00037BFC">
        <w:rPr>
          <w:rFonts w:eastAsiaTheme="minorHAnsi"/>
          <w:bCs w:val="0"/>
          <w:sz w:val="24"/>
          <w:szCs w:val="24"/>
          <w:lang w:val="en-US"/>
        </w:rPr>
        <w:t>,</w:t>
      </w:r>
      <w:r>
        <w:rPr>
          <w:rFonts w:eastAsiaTheme="minorHAnsi"/>
          <w:bCs w:val="0"/>
          <w:sz w:val="24"/>
          <w:szCs w:val="24"/>
          <w:lang w:val="en-US"/>
        </w:rPr>
        <w:t xml:space="preserve"> situaţia se prezintă conform tabelului nr. 5. </w:t>
      </w:r>
      <w:r>
        <w:rPr>
          <w:sz w:val="24"/>
          <w:szCs w:val="24"/>
        </w:rPr>
        <w:t>Restul suprafeței până la nivelul de 133.418 ha cât însumează parcul, este ocupată în principal de intravilanul localităților.</w:t>
      </w:r>
    </w:p>
    <w:p w:rsidR="00BD46C8" w:rsidRDefault="00BD46C8" w:rsidP="00C56146">
      <w:pPr>
        <w:pStyle w:val="BodyText"/>
        <w:jc w:val="both"/>
        <w:rPr>
          <w:rFonts w:eastAsiaTheme="minorHAnsi"/>
          <w:bCs w:val="0"/>
          <w:sz w:val="24"/>
          <w:szCs w:val="24"/>
          <w:lang w:val="en-US"/>
        </w:rPr>
      </w:pPr>
    </w:p>
    <w:p w:rsidR="008732CD" w:rsidRDefault="008732CD" w:rsidP="00C56146">
      <w:pPr>
        <w:pStyle w:val="BodyText"/>
        <w:jc w:val="both"/>
        <w:rPr>
          <w:rFonts w:eastAsiaTheme="minorHAnsi"/>
          <w:bCs w:val="0"/>
          <w:sz w:val="24"/>
          <w:szCs w:val="24"/>
          <w:lang w:val="en-US"/>
        </w:rPr>
      </w:pPr>
    </w:p>
    <w:p w:rsidR="00BD46C8" w:rsidRPr="008732CD" w:rsidRDefault="00700E00" w:rsidP="00C56146">
      <w:pPr>
        <w:pStyle w:val="BodyText"/>
        <w:jc w:val="both"/>
        <w:rPr>
          <w:rFonts w:eastAsiaTheme="minorHAnsi"/>
          <w:b/>
          <w:bCs w:val="0"/>
          <w:lang w:val="en-US"/>
        </w:rPr>
      </w:pPr>
      <w:r w:rsidRPr="008732CD">
        <w:rPr>
          <w:rFonts w:eastAsiaTheme="minorHAnsi"/>
          <w:b/>
          <w:bCs w:val="0"/>
          <w:lang w:val="en-US"/>
        </w:rPr>
        <w:lastRenderedPageBreak/>
        <w:t xml:space="preserve">Tabelul nr. 5 Dreptul de proprietate </w:t>
      </w:r>
      <w:r w:rsidRPr="008732CD">
        <w:rPr>
          <w:rFonts w:eastAsiaTheme="minorHAnsi"/>
          <w:b/>
          <w:bCs w:val="0"/>
        </w:rPr>
        <w:t>și administrare</w:t>
      </w:r>
      <w:r w:rsidRPr="008732CD">
        <w:rPr>
          <w:rFonts w:eastAsiaTheme="minorHAnsi"/>
          <w:b/>
          <w:bCs w:val="0"/>
          <w:lang w:val="en-US"/>
        </w:rPr>
        <w:t xml:space="preserve"> al fondului forestier din PNMM</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4370"/>
        <w:gridCol w:w="2120"/>
      </w:tblGrid>
      <w:tr w:rsidR="00BD46C8">
        <w:trPr>
          <w:trHeight w:val="270"/>
          <w:jc w:val="center"/>
        </w:trPr>
        <w:tc>
          <w:tcPr>
            <w:tcW w:w="36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Tip proprietate</w:t>
            </w:r>
          </w:p>
        </w:tc>
        <w:tc>
          <w:tcPr>
            <w:tcW w:w="4370" w:type="dxa"/>
            <w:vAlign w:val="center"/>
          </w:tcPr>
          <w:p w:rsidR="00BD46C8" w:rsidRDefault="00155E1D"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Ocoale silvice care a</w:t>
            </w:r>
            <w:r w:rsidR="00700E00">
              <w:rPr>
                <w:rFonts w:ascii="Times New Roman" w:hAnsi="Times New Roman" w:cs="Times New Roman"/>
                <w:b/>
                <w:bCs/>
                <w:sz w:val="24"/>
                <w:szCs w:val="24"/>
                <w:lang w:val="ro-RO"/>
              </w:rPr>
              <w:t>dministr</w:t>
            </w:r>
            <w:r>
              <w:rPr>
                <w:rFonts w:ascii="Times New Roman" w:hAnsi="Times New Roman" w:cs="Times New Roman"/>
                <w:b/>
                <w:bCs/>
                <w:sz w:val="24"/>
                <w:szCs w:val="24"/>
                <w:lang w:val="ro-RO"/>
              </w:rPr>
              <w:t>ează sau prestează servicii silvice</w:t>
            </w:r>
          </w:p>
        </w:tc>
        <w:tc>
          <w:tcPr>
            <w:tcW w:w="212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Suprafaţa</w:t>
            </w:r>
            <w:r w:rsidR="00C727F0">
              <w:rPr>
                <w:rFonts w:ascii="Times New Roman" w:hAnsi="Times New Roman" w:cs="Times New Roman"/>
                <w:b/>
                <w:bCs/>
                <w:sz w:val="24"/>
                <w:szCs w:val="24"/>
                <w:lang w:val="ro-RO"/>
              </w:rPr>
              <w:t xml:space="preserve"> (ha)</w:t>
            </w:r>
          </w:p>
        </w:tc>
      </w:tr>
      <w:tr w:rsidR="00BD46C8">
        <w:trPr>
          <w:trHeight w:val="255"/>
          <w:jc w:val="center"/>
        </w:trPr>
        <w:tc>
          <w:tcPr>
            <w:tcW w:w="3610" w:type="dxa"/>
            <w:vMerge w:val="restart"/>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Fondul forestier proprietate publică a statului</w:t>
            </w: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Poieni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23.233,7</w:t>
            </w:r>
            <w:r w:rsidR="00037BFC">
              <w:rPr>
                <w:rFonts w:ascii="Times New Roman" w:hAnsi="Times New Roman" w:cs="Times New Roman"/>
                <w:sz w:val="24"/>
                <w:szCs w:val="24"/>
                <w:lang w:val="ro-RO"/>
              </w:rPr>
              <w:t>0</w:t>
            </w:r>
          </w:p>
        </w:tc>
      </w:tr>
      <w:tr w:rsidR="00BD46C8">
        <w:trPr>
          <w:trHeight w:val="255"/>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28.230.43</w:t>
            </w:r>
          </w:p>
        </w:tc>
      </w:tr>
      <w:tr w:rsidR="00BD46C8">
        <w:trPr>
          <w:trHeight w:val="270"/>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Dragomireşti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1.488,6</w:t>
            </w:r>
            <w:r w:rsidR="00037BFC">
              <w:rPr>
                <w:rFonts w:ascii="Times New Roman" w:hAnsi="Times New Roman" w:cs="Times New Roman"/>
                <w:sz w:val="24"/>
                <w:szCs w:val="24"/>
                <w:lang w:val="ro-RO"/>
              </w:rPr>
              <w:t>0</w:t>
            </w:r>
          </w:p>
        </w:tc>
      </w:tr>
      <w:tr w:rsidR="00BD46C8">
        <w:trPr>
          <w:trHeight w:val="270"/>
          <w:jc w:val="center"/>
        </w:trPr>
        <w:tc>
          <w:tcPr>
            <w:tcW w:w="36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Total</w:t>
            </w: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2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52.952,73</w:t>
            </w:r>
          </w:p>
        </w:tc>
      </w:tr>
      <w:tr w:rsidR="00BD46C8">
        <w:trPr>
          <w:trHeight w:val="255"/>
          <w:jc w:val="center"/>
        </w:trPr>
        <w:tc>
          <w:tcPr>
            <w:tcW w:w="3610" w:type="dxa"/>
            <w:vMerge w:val="restart"/>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Fondul foresti</w:t>
            </w:r>
            <w:r w:rsidR="007328B3">
              <w:rPr>
                <w:rFonts w:ascii="Times New Roman" w:hAnsi="Times New Roman" w:cs="Times New Roman"/>
                <w:sz w:val="24"/>
                <w:szCs w:val="24"/>
                <w:lang w:val="ro-RO"/>
              </w:rPr>
              <w:t>er proprietate publică a unităţ</w:t>
            </w:r>
            <w:r>
              <w:rPr>
                <w:rFonts w:ascii="Times New Roman" w:hAnsi="Times New Roman" w:cs="Times New Roman"/>
                <w:sz w:val="24"/>
                <w:szCs w:val="24"/>
                <w:lang w:val="ro-RO"/>
              </w:rPr>
              <w:t>ilor administrativ-teritoriale</w:t>
            </w: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Poieni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4.492.8</w:t>
            </w:r>
            <w:r w:rsidR="00037BFC">
              <w:rPr>
                <w:rFonts w:ascii="Times New Roman" w:hAnsi="Times New Roman" w:cs="Times New Roman"/>
                <w:sz w:val="24"/>
                <w:szCs w:val="24"/>
                <w:lang w:val="ro-RO"/>
              </w:rPr>
              <w:t>0</w:t>
            </w:r>
          </w:p>
        </w:tc>
      </w:tr>
      <w:tr w:rsidR="00BD46C8">
        <w:trPr>
          <w:trHeight w:val="255"/>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3.960.5</w:t>
            </w:r>
            <w:r w:rsidR="00037BFC">
              <w:rPr>
                <w:rFonts w:ascii="Times New Roman" w:hAnsi="Times New Roman" w:cs="Times New Roman"/>
                <w:sz w:val="24"/>
                <w:szCs w:val="24"/>
                <w:lang w:val="ro-RO"/>
              </w:rPr>
              <w:t>0</w:t>
            </w:r>
          </w:p>
        </w:tc>
      </w:tr>
      <w:tr w:rsidR="00BD46C8">
        <w:trPr>
          <w:trHeight w:val="255"/>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Alpina Borşa</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4.975,4</w:t>
            </w:r>
            <w:r w:rsidR="00037BFC">
              <w:rPr>
                <w:rFonts w:ascii="Times New Roman" w:hAnsi="Times New Roman" w:cs="Times New Roman"/>
                <w:sz w:val="24"/>
                <w:szCs w:val="24"/>
                <w:lang w:val="ro-RO"/>
              </w:rPr>
              <w:t>0</w:t>
            </w:r>
          </w:p>
        </w:tc>
      </w:tr>
      <w:tr w:rsidR="00BD46C8">
        <w:trPr>
          <w:trHeight w:val="270"/>
          <w:jc w:val="center"/>
        </w:trPr>
        <w:tc>
          <w:tcPr>
            <w:tcW w:w="36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Total</w:t>
            </w: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2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13.428,7</w:t>
            </w:r>
            <w:r w:rsidR="00037BFC">
              <w:rPr>
                <w:rFonts w:ascii="Times New Roman" w:hAnsi="Times New Roman" w:cs="Times New Roman"/>
                <w:b/>
                <w:bCs/>
                <w:sz w:val="24"/>
                <w:szCs w:val="24"/>
                <w:lang w:val="ro-RO"/>
              </w:rPr>
              <w:t>0</w:t>
            </w:r>
          </w:p>
        </w:tc>
      </w:tr>
      <w:tr w:rsidR="00BD46C8">
        <w:trPr>
          <w:trHeight w:val="255"/>
          <w:jc w:val="center"/>
        </w:trPr>
        <w:tc>
          <w:tcPr>
            <w:tcW w:w="3610" w:type="dxa"/>
            <w:vMerge w:val="restart"/>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Fondul forestier proprietate privată a unităţilor de cult şi de învăţământ</w:t>
            </w: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Poieni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46.8</w:t>
            </w:r>
            <w:r w:rsidR="00037BFC">
              <w:rPr>
                <w:rFonts w:ascii="Times New Roman" w:hAnsi="Times New Roman" w:cs="Times New Roman"/>
                <w:sz w:val="24"/>
                <w:szCs w:val="24"/>
                <w:lang w:val="ro-RO"/>
              </w:rPr>
              <w:t>0</w:t>
            </w:r>
          </w:p>
        </w:tc>
      </w:tr>
      <w:tr w:rsidR="00BD46C8">
        <w:trPr>
          <w:trHeight w:val="255"/>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1.159,8</w:t>
            </w:r>
            <w:r w:rsidR="00037BFC">
              <w:rPr>
                <w:rFonts w:ascii="Times New Roman" w:hAnsi="Times New Roman" w:cs="Times New Roman"/>
                <w:sz w:val="24"/>
                <w:szCs w:val="24"/>
                <w:lang w:val="ro-RO"/>
              </w:rPr>
              <w:t>0</w:t>
            </w:r>
          </w:p>
        </w:tc>
      </w:tr>
      <w:tr w:rsidR="00BD46C8">
        <w:trPr>
          <w:trHeight w:val="255"/>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Silva Borşa</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7,9</w:t>
            </w:r>
            <w:r w:rsidR="00037BFC">
              <w:rPr>
                <w:rFonts w:ascii="Times New Roman" w:hAnsi="Times New Roman" w:cs="Times New Roman"/>
                <w:sz w:val="24"/>
                <w:szCs w:val="24"/>
                <w:lang w:val="ro-RO"/>
              </w:rPr>
              <w:t>0</w:t>
            </w:r>
          </w:p>
        </w:tc>
      </w:tr>
      <w:tr w:rsidR="00BD46C8">
        <w:trPr>
          <w:trHeight w:val="270"/>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Dragomiresti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76,6</w:t>
            </w:r>
            <w:r w:rsidR="00037BFC">
              <w:rPr>
                <w:rFonts w:ascii="Times New Roman" w:hAnsi="Times New Roman" w:cs="Times New Roman"/>
                <w:sz w:val="24"/>
                <w:szCs w:val="24"/>
                <w:lang w:val="ro-RO"/>
              </w:rPr>
              <w:t>0</w:t>
            </w:r>
          </w:p>
        </w:tc>
      </w:tr>
      <w:tr w:rsidR="00BD46C8">
        <w:trPr>
          <w:trHeight w:val="270"/>
          <w:jc w:val="center"/>
        </w:trPr>
        <w:tc>
          <w:tcPr>
            <w:tcW w:w="36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Total</w:t>
            </w: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2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1.291,1</w:t>
            </w:r>
            <w:r w:rsidR="00037BFC">
              <w:rPr>
                <w:rFonts w:ascii="Times New Roman" w:hAnsi="Times New Roman" w:cs="Times New Roman"/>
                <w:b/>
                <w:bCs/>
                <w:sz w:val="24"/>
                <w:szCs w:val="24"/>
                <w:lang w:val="ro-RO"/>
              </w:rPr>
              <w:t>0</w:t>
            </w:r>
          </w:p>
        </w:tc>
      </w:tr>
      <w:tr w:rsidR="00BD46C8">
        <w:trPr>
          <w:trHeight w:val="255"/>
          <w:jc w:val="center"/>
        </w:trPr>
        <w:tc>
          <w:tcPr>
            <w:tcW w:w="3610" w:type="dxa"/>
            <w:vMerge w:val="restart"/>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Fondul forestier proprietate privată indiviză a persoanelor fizice</w:t>
            </w: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430,1</w:t>
            </w:r>
            <w:r w:rsidR="00037BFC">
              <w:rPr>
                <w:rFonts w:ascii="Times New Roman" w:hAnsi="Times New Roman" w:cs="Times New Roman"/>
                <w:sz w:val="24"/>
                <w:szCs w:val="24"/>
                <w:lang w:val="ro-RO"/>
              </w:rPr>
              <w:t>0</w:t>
            </w:r>
          </w:p>
        </w:tc>
      </w:tr>
      <w:tr w:rsidR="00BD46C8">
        <w:trPr>
          <w:trHeight w:val="255"/>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Composesoral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9.444.41</w:t>
            </w:r>
          </w:p>
        </w:tc>
      </w:tr>
      <w:tr w:rsidR="00BD46C8">
        <w:trPr>
          <w:trHeight w:val="255"/>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Silva Borşa</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5.322,5</w:t>
            </w:r>
            <w:r w:rsidR="00037BFC">
              <w:rPr>
                <w:rFonts w:ascii="Times New Roman" w:hAnsi="Times New Roman" w:cs="Times New Roman"/>
                <w:sz w:val="24"/>
                <w:szCs w:val="24"/>
                <w:lang w:val="ro-RO"/>
              </w:rPr>
              <w:t>0</w:t>
            </w:r>
          </w:p>
        </w:tc>
      </w:tr>
      <w:tr w:rsidR="00BD46C8">
        <w:trPr>
          <w:trHeight w:val="255"/>
          <w:jc w:val="center"/>
        </w:trPr>
        <w:tc>
          <w:tcPr>
            <w:tcW w:w="36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Total</w:t>
            </w: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2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15.197,01</w:t>
            </w:r>
          </w:p>
        </w:tc>
      </w:tr>
      <w:tr w:rsidR="00BD46C8">
        <w:trPr>
          <w:trHeight w:val="255"/>
          <w:jc w:val="center"/>
        </w:trPr>
        <w:tc>
          <w:tcPr>
            <w:tcW w:w="3610" w:type="dxa"/>
            <w:vMerge w:val="restart"/>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Fondul forestier proprietate privată a persoanelor fizice</w:t>
            </w: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Poieni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2.554,3</w:t>
            </w:r>
            <w:r w:rsidR="00037BFC">
              <w:rPr>
                <w:rFonts w:ascii="Times New Roman" w:hAnsi="Times New Roman" w:cs="Times New Roman"/>
                <w:sz w:val="24"/>
                <w:szCs w:val="24"/>
                <w:lang w:val="ro-RO"/>
              </w:rPr>
              <w:t>0</w:t>
            </w:r>
          </w:p>
        </w:tc>
      </w:tr>
      <w:tr w:rsidR="00BD46C8">
        <w:trPr>
          <w:trHeight w:val="255"/>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3.694,8</w:t>
            </w:r>
            <w:r w:rsidR="00037BFC">
              <w:rPr>
                <w:rFonts w:ascii="Times New Roman" w:hAnsi="Times New Roman" w:cs="Times New Roman"/>
                <w:sz w:val="24"/>
                <w:szCs w:val="24"/>
                <w:lang w:val="ro-RO"/>
              </w:rPr>
              <w:t>0</w:t>
            </w:r>
          </w:p>
        </w:tc>
      </w:tr>
      <w:tr w:rsidR="00BD46C8">
        <w:trPr>
          <w:trHeight w:val="255"/>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Dragomireşti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2.630,4</w:t>
            </w:r>
            <w:r w:rsidR="00037BFC">
              <w:rPr>
                <w:rFonts w:ascii="Times New Roman" w:hAnsi="Times New Roman" w:cs="Times New Roman"/>
                <w:sz w:val="24"/>
                <w:szCs w:val="24"/>
                <w:lang w:val="ro-RO"/>
              </w:rPr>
              <w:t>0</w:t>
            </w:r>
          </w:p>
        </w:tc>
      </w:tr>
      <w:tr w:rsidR="00BD46C8">
        <w:trPr>
          <w:trHeight w:val="270"/>
          <w:jc w:val="center"/>
        </w:trPr>
        <w:tc>
          <w:tcPr>
            <w:tcW w:w="36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Alpina Borşa</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116,06</w:t>
            </w:r>
          </w:p>
        </w:tc>
      </w:tr>
      <w:tr w:rsidR="00BD46C8">
        <w:trPr>
          <w:trHeight w:val="270"/>
          <w:jc w:val="center"/>
        </w:trPr>
        <w:tc>
          <w:tcPr>
            <w:tcW w:w="3610" w:type="dxa"/>
            <w:vAlign w:val="center"/>
          </w:tcPr>
          <w:p w:rsidR="00BD46C8" w:rsidRDefault="00700E00" w:rsidP="00C5614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437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20" w:type="dxa"/>
            <w:vAlign w:val="center"/>
          </w:tcPr>
          <w:p w:rsidR="00BD46C8" w:rsidRDefault="00037BFC"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8.995,56</w:t>
            </w:r>
          </w:p>
        </w:tc>
      </w:tr>
      <w:tr w:rsidR="00BD46C8">
        <w:trPr>
          <w:trHeight w:val="270"/>
          <w:jc w:val="center"/>
        </w:trPr>
        <w:tc>
          <w:tcPr>
            <w:tcW w:w="36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TOTAL GENERAL</w:t>
            </w:r>
          </w:p>
        </w:tc>
        <w:tc>
          <w:tcPr>
            <w:tcW w:w="6490" w:type="dxa"/>
            <w:gridSpan w:val="2"/>
            <w:vAlign w:val="center"/>
          </w:tcPr>
          <w:p w:rsidR="00BD46C8" w:rsidRDefault="00037BFC"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91.865,1</w:t>
            </w:r>
          </w:p>
        </w:tc>
      </w:tr>
    </w:tbl>
    <w:p w:rsidR="00BD46C8" w:rsidRDefault="00BD46C8" w:rsidP="00C56146">
      <w:pPr>
        <w:autoSpaceDE w:val="0"/>
        <w:autoSpaceDN w:val="0"/>
        <w:adjustRightInd w:val="0"/>
        <w:spacing w:after="0" w:line="240" w:lineRule="auto"/>
        <w:jc w:val="center"/>
        <w:rPr>
          <w:rFonts w:ascii="Times New Roman" w:hAnsi="Times New Roman" w:cs="Times New Roman"/>
          <w:iCs/>
          <w:sz w:val="24"/>
          <w:szCs w:val="24"/>
          <w:lang w:val="ro-RO"/>
        </w:rPr>
      </w:pPr>
    </w:p>
    <w:p w:rsidR="00BD46C8" w:rsidRDefault="00700E00" w:rsidP="00C56146">
      <w:pPr>
        <w:autoSpaceDE w:val="0"/>
        <w:autoSpaceDN w:val="0"/>
        <w:adjustRightInd w:val="0"/>
        <w:spacing w:after="0" w:line="240" w:lineRule="auto"/>
        <w:rPr>
          <w:rFonts w:ascii="Times New Roman" w:hAnsi="Times New Roman" w:cs="Times New Roman"/>
          <w:iCs/>
          <w:sz w:val="24"/>
          <w:szCs w:val="24"/>
          <w:lang w:val="ro-RO"/>
        </w:rPr>
      </w:pPr>
      <w:r>
        <w:rPr>
          <w:rFonts w:ascii="Times New Roman" w:hAnsi="Times New Roman" w:cs="Times New Roman"/>
          <w:iCs/>
          <w:sz w:val="24"/>
          <w:szCs w:val="24"/>
          <w:lang w:val="ro-RO"/>
        </w:rPr>
        <w:t>Situaţia fondului forestier de pe suprafaţa PNMM</w:t>
      </w:r>
      <w:r w:rsidR="007328B3">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inclus în zona de protecție integrală</w:t>
      </w:r>
      <w:r w:rsidR="007328B3">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este prezentată în tabelul de mai jos.</w:t>
      </w:r>
    </w:p>
    <w:p w:rsidR="008732CD" w:rsidRDefault="008732CD" w:rsidP="00C56146">
      <w:pPr>
        <w:autoSpaceDE w:val="0"/>
        <w:autoSpaceDN w:val="0"/>
        <w:adjustRightInd w:val="0"/>
        <w:spacing w:after="0" w:line="240" w:lineRule="auto"/>
        <w:rPr>
          <w:rFonts w:ascii="Times New Roman" w:hAnsi="Times New Roman" w:cs="Times New Roman"/>
          <w:iCs/>
          <w:sz w:val="24"/>
          <w:szCs w:val="24"/>
          <w:lang w:val="ro-RO"/>
        </w:rPr>
      </w:pPr>
    </w:p>
    <w:p w:rsidR="00BD46C8" w:rsidRPr="008732CD" w:rsidRDefault="007328B3" w:rsidP="00C56146">
      <w:pPr>
        <w:autoSpaceDE w:val="0"/>
        <w:autoSpaceDN w:val="0"/>
        <w:adjustRightInd w:val="0"/>
        <w:spacing w:after="0" w:line="240" w:lineRule="auto"/>
        <w:rPr>
          <w:rFonts w:ascii="Times New Roman" w:hAnsi="Times New Roman" w:cs="Times New Roman"/>
          <w:b/>
          <w:iCs/>
          <w:sz w:val="20"/>
          <w:szCs w:val="20"/>
          <w:lang w:val="ro-RO"/>
        </w:rPr>
      </w:pPr>
      <w:r w:rsidRPr="008732CD">
        <w:rPr>
          <w:rFonts w:ascii="Times New Roman" w:hAnsi="Times New Roman" w:cs="Times New Roman"/>
          <w:b/>
          <w:iCs/>
          <w:sz w:val="20"/>
          <w:szCs w:val="20"/>
          <w:lang w:val="ro-RO"/>
        </w:rPr>
        <w:t>Tabelul nr. 6. Situația fo</w:t>
      </w:r>
      <w:r w:rsidR="00700E00" w:rsidRPr="008732CD">
        <w:rPr>
          <w:rFonts w:ascii="Times New Roman" w:hAnsi="Times New Roman" w:cs="Times New Roman"/>
          <w:b/>
          <w:iCs/>
          <w:sz w:val="20"/>
          <w:szCs w:val="20"/>
          <w:lang w:val="ro-RO"/>
        </w:rPr>
        <w:t>ndului forestier de pe suprafața PNMM</w:t>
      </w:r>
      <w:r w:rsidRPr="008732CD">
        <w:rPr>
          <w:rFonts w:ascii="Times New Roman" w:hAnsi="Times New Roman" w:cs="Times New Roman"/>
          <w:b/>
          <w:iCs/>
          <w:sz w:val="20"/>
          <w:szCs w:val="20"/>
          <w:lang w:val="ro-RO"/>
        </w:rPr>
        <w:t>,</w:t>
      </w:r>
      <w:r w:rsidR="00700E00" w:rsidRPr="008732CD">
        <w:rPr>
          <w:rFonts w:ascii="Times New Roman" w:hAnsi="Times New Roman" w:cs="Times New Roman"/>
          <w:b/>
          <w:iCs/>
          <w:sz w:val="20"/>
          <w:szCs w:val="20"/>
          <w:lang w:val="ro-RO"/>
        </w:rPr>
        <w:t xml:space="preserve"> inclus în zona de protecție integrală</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3180"/>
        <w:gridCol w:w="2120"/>
      </w:tblGrid>
      <w:tr w:rsidR="00BD46C8">
        <w:trPr>
          <w:trHeight w:val="270"/>
          <w:jc w:val="center"/>
        </w:trPr>
        <w:tc>
          <w:tcPr>
            <w:tcW w:w="47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Tip proprietate</w:t>
            </w:r>
          </w:p>
        </w:tc>
        <w:tc>
          <w:tcPr>
            <w:tcW w:w="3180" w:type="dxa"/>
            <w:vAlign w:val="center"/>
          </w:tcPr>
          <w:p w:rsidR="00BD46C8" w:rsidRDefault="00823028"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Ocoale silvice care administrează sau prestează servicii silvice</w:t>
            </w:r>
          </w:p>
        </w:tc>
        <w:tc>
          <w:tcPr>
            <w:tcW w:w="212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Suprafaţa</w:t>
            </w:r>
            <w:r w:rsidR="00C727F0">
              <w:rPr>
                <w:rFonts w:ascii="Times New Roman" w:hAnsi="Times New Roman" w:cs="Times New Roman"/>
                <w:b/>
                <w:bCs/>
                <w:sz w:val="24"/>
                <w:szCs w:val="24"/>
                <w:lang w:val="ro-RO"/>
              </w:rPr>
              <w:t xml:space="preserve"> (ha)</w:t>
            </w:r>
          </w:p>
        </w:tc>
      </w:tr>
      <w:tr w:rsidR="00BD46C8">
        <w:trPr>
          <w:trHeight w:val="255"/>
          <w:jc w:val="center"/>
        </w:trPr>
        <w:tc>
          <w:tcPr>
            <w:tcW w:w="4710" w:type="dxa"/>
            <w:vMerge w:val="restart"/>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Fondul forestier proprietate publică a statului</w:t>
            </w: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Poieni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6.837,40</w:t>
            </w:r>
          </w:p>
        </w:tc>
      </w:tr>
      <w:tr w:rsidR="00BD46C8">
        <w:trPr>
          <w:trHeight w:val="255"/>
          <w:jc w:val="center"/>
        </w:trPr>
        <w:tc>
          <w:tcPr>
            <w:tcW w:w="47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2.470,10</w:t>
            </w:r>
          </w:p>
        </w:tc>
      </w:tr>
      <w:tr w:rsidR="00BD46C8">
        <w:trPr>
          <w:trHeight w:val="270"/>
          <w:jc w:val="center"/>
        </w:trPr>
        <w:tc>
          <w:tcPr>
            <w:tcW w:w="47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Dragomireşti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760,70</w:t>
            </w:r>
          </w:p>
        </w:tc>
      </w:tr>
      <w:tr w:rsidR="00BD46C8">
        <w:trPr>
          <w:trHeight w:val="270"/>
          <w:jc w:val="center"/>
        </w:trPr>
        <w:tc>
          <w:tcPr>
            <w:tcW w:w="47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Total</w:t>
            </w: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2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10.068,2</w:t>
            </w:r>
          </w:p>
        </w:tc>
      </w:tr>
      <w:tr w:rsidR="00BD46C8">
        <w:trPr>
          <w:trHeight w:val="255"/>
          <w:jc w:val="center"/>
        </w:trPr>
        <w:tc>
          <w:tcPr>
            <w:tcW w:w="4710" w:type="dxa"/>
            <w:vMerge w:val="restart"/>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Fondul forestier proprietate publ</w:t>
            </w:r>
            <w:r w:rsidR="007328B3">
              <w:rPr>
                <w:rFonts w:ascii="Times New Roman" w:hAnsi="Times New Roman" w:cs="Times New Roman"/>
                <w:sz w:val="24"/>
                <w:szCs w:val="24"/>
                <w:lang w:val="ro-RO"/>
              </w:rPr>
              <w:t>ică a unităţ</w:t>
            </w:r>
            <w:r>
              <w:rPr>
                <w:rFonts w:ascii="Times New Roman" w:hAnsi="Times New Roman" w:cs="Times New Roman"/>
                <w:sz w:val="24"/>
                <w:szCs w:val="24"/>
                <w:lang w:val="ro-RO"/>
              </w:rPr>
              <w:t>ilor administrativ-teritoriale</w:t>
            </w: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Poieni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1.223,2</w:t>
            </w:r>
          </w:p>
        </w:tc>
      </w:tr>
      <w:tr w:rsidR="00BD46C8">
        <w:trPr>
          <w:trHeight w:val="255"/>
          <w:jc w:val="center"/>
        </w:trPr>
        <w:tc>
          <w:tcPr>
            <w:tcW w:w="47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0,0</w:t>
            </w:r>
          </w:p>
        </w:tc>
      </w:tr>
      <w:tr w:rsidR="00BD46C8">
        <w:trPr>
          <w:trHeight w:val="270"/>
          <w:jc w:val="center"/>
        </w:trPr>
        <w:tc>
          <w:tcPr>
            <w:tcW w:w="47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Alpina Borşa</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350,4</w:t>
            </w:r>
          </w:p>
        </w:tc>
      </w:tr>
      <w:tr w:rsidR="00BD46C8">
        <w:trPr>
          <w:trHeight w:val="270"/>
          <w:jc w:val="center"/>
        </w:trPr>
        <w:tc>
          <w:tcPr>
            <w:tcW w:w="47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Total</w:t>
            </w: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2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1.573,6</w:t>
            </w:r>
          </w:p>
        </w:tc>
      </w:tr>
      <w:tr w:rsidR="00BD46C8">
        <w:trPr>
          <w:trHeight w:val="255"/>
          <w:jc w:val="center"/>
        </w:trPr>
        <w:tc>
          <w:tcPr>
            <w:tcW w:w="4710" w:type="dxa"/>
            <w:vMerge w:val="restart"/>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Fondul forestier proprietate privată a unităţilor de cult şi de învăţământ</w:t>
            </w: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Poieni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0,0</w:t>
            </w:r>
          </w:p>
        </w:tc>
      </w:tr>
      <w:tr w:rsidR="00BD46C8">
        <w:trPr>
          <w:trHeight w:val="255"/>
          <w:jc w:val="center"/>
        </w:trPr>
        <w:tc>
          <w:tcPr>
            <w:tcW w:w="47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0,0</w:t>
            </w:r>
          </w:p>
        </w:tc>
      </w:tr>
      <w:tr w:rsidR="00BD46C8">
        <w:trPr>
          <w:trHeight w:val="255"/>
          <w:jc w:val="center"/>
        </w:trPr>
        <w:tc>
          <w:tcPr>
            <w:tcW w:w="47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Borşa</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r>
      <w:tr w:rsidR="00BD46C8">
        <w:trPr>
          <w:trHeight w:val="270"/>
          <w:jc w:val="center"/>
        </w:trPr>
        <w:tc>
          <w:tcPr>
            <w:tcW w:w="47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Total</w:t>
            </w: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2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1,0</w:t>
            </w:r>
          </w:p>
        </w:tc>
      </w:tr>
      <w:tr w:rsidR="00BD46C8">
        <w:trPr>
          <w:trHeight w:val="255"/>
          <w:jc w:val="center"/>
        </w:trPr>
        <w:tc>
          <w:tcPr>
            <w:tcW w:w="4710" w:type="dxa"/>
            <w:vMerge w:val="restart"/>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Fondul forestier proprietate privată indiviză a persoanelor fizice</w:t>
            </w: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Poieni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232,9</w:t>
            </w:r>
          </w:p>
        </w:tc>
      </w:tr>
      <w:tr w:rsidR="00BD46C8">
        <w:trPr>
          <w:trHeight w:val="255"/>
          <w:jc w:val="center"/>
        </w:trPr>
        <w:tc>
          <w:tcPr>
            <w:tcW w:w="47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110,0</w:t>
            </w:r>
          </w:p>
        </w:tc>
      </w:tr>
      <w:tr w:rsidR="00BD46C8">
        <w:trPr>
          <w:trHeight w:val="255"/>
          <w:jc w:val="center"/>
        </w:trPr>
        <w:tc>
          <w:tcPr>
            <w:tcW w:w="47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Composesoral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lang w:val="ro-RO"/>
              </w:rPr>
              <w:t>632,7</w:t>
            </w:r>
          </w:p>
        </w:tc>
      </w:tr>
      <w:tr w:rsidR="00BD46C8">
        <w:trPr>
          <w:trHeight w:val="270"/>
          <w:jc w:val="center"/>
        </w:trPr>
        <w:tc>
          <w:tcPr>
            <w:tcW w:w="47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Ocolul Silvic Silva Borşa</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166,9</w:t>
            </w:r>
          </w:p>
        </w:tc>
      </w:tr>
      <w:tr w:rsidR="00BD46C8">
        <w:trPr>
          <w:trHeight w:val="255"/>
          <w:jc w:val="center"/>
        </w:trPr>
        <w:tc>
          <w:tcPr>
            <w:tcW w:w="47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Total</w:t>
            </w: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2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1.142,5</w:t>
            </w:r>
          </w:p>
        </w:tc>
      </w:tr>
      <w:tr w:rsidR="00BD46C8">
        <w:trPr>
          <w:trHeight w:val="350"/>
          <w:jc w:val="center"/>
        </w:trPr>
        <w:tc>
          <w:tcPr>
            <w:tcW w:w="4710" w:type="dxa"/>
            <w:vMerge w:val="restart"/>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Fondul forestier proprietate privată a persoanelor fizice</w:t>
            </w: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pe raza OS Poieni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533,6</w:t>
            </w:r>
          </w:p>
        </w:tc>
      </w:tr>
      <w:tr w:rsidR="00BD46C8">
        <w:trPr>
          <w:trHeight w:val="255"/>
          <w:jc w:val="center"/>
        </w:trPr>
        <w:tc>
          <w:tcPr>
            <w:tcW w:w="47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pe raza OS Vişeu</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47,8</w:t>
            </w:r>
          </w:p>
        </w:tc>
      </w:tr>
      <w:tr w:rsidR="00BD46C8">
        <w:trPr>
          <w:trHeight w:val="270"/>
          <w:jc w:val="center"/>
        </w:trPr>
        <w:tc>
          <w:tcPr>
            <w:tcW w:w="4710" w:type="dxa"/>
            <w:vMerge/>
            <w:vAlign w:val="center"/>
          </w:tcPr>
          <w:p w:rsidR="00BD46C8" w:rsidRDefault="00BD46C8" w:rsidP="00C56146">
            <w:pPr>
              <w:spacing w:after="0" w:line="240" w:lineRule="auto"/>
              <w:rPr>
                <w:rFonts w:ascii="Times New Roman" w:hAnsi="Times New Roman" w:cs="Times New Roman"/>
                <w:sz w:val="24"/>
                <w:szCs w:val="24"/>
                <w:lang w:val="ro-RO"/>
              </w:rPr>
            </w:pP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pe raza OS Dragomirești</w:t>
            </w:r>
          </w:p>
        </w:tc>
        <w:tc>
          <w:tcPr>
            <w:tcW w:w="212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lang w:val="ro-RO"/>
              </w:rPr>
              <w:t>139,2</w:t>
            </w:r>
          </w:p>
        </w:tc>
      </w:tr>
      <w:tr w:rsidR="00BD46C8">
        <w:trPr>
          <w:trHeight w:val="270"/>
          <w:jc w:val="center"/>
        </w:trPr>
        <w:tc>
          <w:tcPr>
            <w:tcW w:w="4710" w:type="dxa"/>
            <w:vAlign w:val="center"/>
          </w:tcPr>
          <w:p w:rsidR="00BD46C8" w:rsidRDefault="00700E00" w:rsidP="00C5614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3180" w:type="dxa"/>
            <w:vAlign w:val="center"/>
          </w:tcPr>
          <w:p w:rsidR="00BD46C8" w:rsidRDefault="00700E00" w:rsidP="00C5614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12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720,6</w:t>
            </w:r>
          </w:p>
        </w:tc>
      </w:tr>
      <w:tr w:rsidR="00BD46C8">
        <w:trPr>
          <w:trHeight w:val="270"/>
          <w:jc w:val="center"/>
        </w:trPr>
        <w:tc>
          <w:tcPr>
            <w:tcW w:w="4710" w:type="dxa"/>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TOTAL GENERAL</w:t>
            </w:r>
          </w:p>
        </w:tc>
        <w:tc>
          <w:tcPr>
            <w:tcW w:w="5300" w:type="dxa"/>
            <w:gridSpan w:val="2"/>
            <w:vAlign w:val="center"/>
          </w:tcPr>
          <w:p w:rsidR="00BD46C8" w:rsidRDefault="00700E00" w:rsidP="00C56146">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13.505,9</w:t>
            </w:r>
          </w:p>
        </w:tc>
      </w:tr>
    </w:tbl>
    <w:p w:rsidR="008732CD" w:rsidRDefault="008732CD" w:rsidP="00C56146">
      <w:pPr>
        <w:pStyle w:val="Heading3"/>
        <w:spacing w:before="0" w:line="240" w:lineRule="auto"/>
        <w:ind w:firstLine="708"/>
        <w:rPr>
          <w:lang w:val="ro-RO"/>
        </w:rPr>
      </w:pPr>
      <w:bookmarkStart w:id="135" w:name="_Toc435517042"/>
    </w:p>
    <w:p w:rsidR="00BD46C8" w:rsidRDefault="008732CD" w:rsidP="00C56146">
      <w:pPr>
        <w:pStyle w:val="Heading3"/>
        <w:spacing w:before="0" w:line="240" w:lineRule="auto"/>
        <w:ind w:firstLine="708"/>
        <w:rPr>
          <w:lang w:val="ro-RO"/>
        </w:rPr>
      </w:pPr>
      <w:r>
        <w:rPr>
          <w:lang w:val="ro-RO"/>
        </w:rPr>
        <w:tab/>
      </w:r>
      <w:r w:rsidR="00700E00">
        <w:rPr>
          <w:lang w:val="ro-RO"/>
        </w:rPr>
        <w:t>2.4.5. Infrastructură şi construcţii</w:t>
      </w:r>
      <w:bookmarkEnd w:id="135"/>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PNMM include şi intravilanul localităţilor de pe raza lui, adică inclusiv mediul construit. Clădirile situate în intravilan sunt de o mare diversitate arhitecturală. Se întâlnesc încă tradiţionalele case din lemn</w:t>
      </w:r>
      <w:r w:rsidR="00C12B3A">
        <w:rPr>
          <w:rFonts w:ascii="Times New Roman" w:hAnsi="Times New Roman" w:cs="Times New Roman"/>
          <w:sz w:val="24"/>
          <w:szCs w:val="24"/>
        </w:rPr>
        <w:t>,</w:t>
      </w:r>
      <w:r>
        <w:rPr>
          <w:rFonts w:ascii="Times New Roman" w:hAnsi="Times New Roman" w:cs="Times New Roman"/>
          <w:sz w:val="24"/>
          <w:szCs w:val="24"/>
        </w:rPr>
        <w:t xml:space="preserve"> majoritatea vechi şi destul de prost conservate, case din zidărie construite conform proiectelor tip din perioada comunistă şi tot mai des case din zidărie, cu vizibile influenţe vest europene, datorate în principal migraţiei forţei de muncă şi conservatorismului privitor la modul de investire a banilor câştigaţi. Faimoasele biserici din lemn sunt prezente în număr mare, alături de cele din piatră. Pentru păstrarea specificității ținutului maramureșan</w:t>
      </w:r>
      <w:r w:rsidR="00C727F0">
        <w:rPr>
          <w:rFonts w:ascii="Times New Roman" w:hAnsi="Times New Roman" w:cs="Times New Roman"/>
          <w:sz w:val="24"/>
          <w:szCs w:val="24"/>
        </w:rPr>
        <w:t xml:space="preserve">, </w:t>
      </w:r>
      <w:r w:rsidR="00C727F0">
        <w:rPr>
          <w:rFonts w:ascii="Times New Roman" w:hAnsi="Times New Roman" w:cs="Times New Roman"/>
          <w:sz w:val="24"/>
          <w:szCs w:val="24"/>
          <w:lang w:val="ro-RO"/>
        </w:rPr>
        <w:t>împreuna cu o echipa de arhitecți cu experiența,</w:t>
      </w:r>
      <w:r>
        <w:rPr>
          <w:rFonts w:ascii="Times New Roman" w:hAnsi="Times New Roman" w:cs="Times New Roman"/>
          <w:sz w:val="24"/>
          <w:szCs w:val="24"/>
        </w:rPr>
        <w:t xml:space="preserve"> s-au identificat o serie de recomandări de constuire:</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folosirea acoperişurilor tradiţionale în două şi patru ape cu pante repezi;</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folosirea cu generozitate a lemnului;</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folosirea tehnicilor tradiţionale de lucru în lemn:îmbinări în “coadă de rândunică”;</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ancadramente la uşi, grinzi;</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folosirea împletiturilor de nuiele;</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perpetuarea ideii prispei</w:t>
      </w:r>
      <w:r w:rsidR="00C12B3A">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ca element de tranziţie între interior şi exterior;</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folosirea obloanelor pentru protejarea ferestrelor şi a uşilor;</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folosirea materialelor de finisaj recomandate;</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pentru elevație -construcţii, împrejmuiri se vor folosi placaj sau zidării de piatră, tencuieli cu praf de piatră;</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pentru pereţi</w:t>
      </w:r>
      <w:r w:rsidR="00C12B3A">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se vor folosi tencuieli simple sau speciale, lemn;</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pentru tâmplărie</w:t>
      </w:r>
      <w:r w:rsidR="00C12B3A">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se va folosi lemn;</w:t>
      </w:r>
    </w:p>
    <w:p w:rsidR="00BD46C8" w:rsidRDefault="00700E00" w:rsidP="00C56146">
      <w:pPr>
        <w:pStyle w:val="Normal1"/>
        <w:numPr>
          <w:ilvl w:val="0"/>
          <w:numId w:val="12"/>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pentru balustrade sau împrejmuiri</w:t>
      </w:r>
      <w:r w:rsidR="00C12B3A">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se vor folosi materiale vopsite cu vopsitorii mate, lemn, împletituri de nuiele;</w:t>
      </w:r>
    </w:p>
    <w:p w:rsidR="00BD46C8" w:rsidRDefault="00700E00" w:rsidP="00C56146">
      <w:pPr>
        <w:pStyle w:val="Normal1"/>
        <w:numPr>
          <w:ilvl w:val="0"/>
          <w:numId w:val="12"/>
        </w:numPr>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pentru învelitoare</w:t>
      </w:r>
      <w:r w:rsidR="00C12B3A">
        <w:rPr>
          <w:rFonts w:ascii="Times New Roman" w:eastAsiaTheme="minorHAnsi" w:hAnsi="Times New Roman" w:cs="Times New Roman"/>
          <w:color w:val="auto"/>
          <w:sz w:val="24"/>
          <w:szCs w:val="24"/>
        </w:rPr>
        <w:t>, se va</w:t>
      </w:r>
      <w:r>
        <w:rPr>
          <w:rFonts w:ascii="Times New Roman" w:eastAsiaTheme="minorHAnsi" w:hAnsi="Times New Roman" w:cs="Times New Roman"/>
          <w:color w:val="auto"/>
          <w:sz w:val="24"/>
          <w:szCs w:val="24"/>
        </w:rPr>
        <w:t xml:space="preserve"> folosi ţiglă ceramică, ţiglă de beton, lemn - şiţa, şindrilă.</w:t>
      </w:r>
    </w:p>
    <w:p w:rsidR="00BD46C8" w:rsidRDefault="00700E00" w:rsidP="00C56146">
      <w:pPr>
        <w:pStyle w:val="Normal1"/>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De asemenea, au fost identificate elemente care nu se încadrează în specificul locului și care ar trebui evitate:</w:t>
      </w:r>
    </w:p>
    <w:p w:rsidR="00BD46C8" w:rsidRDefault="00700E00" w:rsidP="00C56146">
      <w:pPr>
        <w:pStyle w:val="Normal1"/>
        <w:numPr>
          <w:ilvl w:val="0"/>
          <w:numId w:val="13"/>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folosirea materialelor strălucitoare: inox, aluminiu, tablă zincată;</w:t>
      </w:r>
    </w:p>
    <w:p w:rsidR="00BD46C8" w:rsidRDefault="00700E00" w:rsidP="00C56146">
      <w:pPr>
        <w:pStyle w:val="Normal1"/>
        <w:numPr>
          <w:ilvl w:val="0"/>
          <w:numId w:val="13"/>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folosirea învelitoarelor de azbociment şi a oricărui material </w:t>
      </w:r>
      <w:r w:rsidR="00C12B3A">
        <w:rPr>
          <w:rFonts w:ascii="Times New Roman" w:eastAsiaTheme="minorHAnsi" w:hAnsi="Times New Roman" w:cs="Times New Roman"/>
          <w:color w:val="auto"/>
          <w:sz w:val="24"/>
          <w:szCs w:val="24"/>
        </w:rPr>
        <w:t xml:space="preserve">este </w:t>
      </w:r>
      <w:r>
        <w:rPr>
          <w:rFonts w:ascii="Times New Roman" w:eastAsiaTheme="minorHAnsi" w:hAnsi="Times New Roman" w:cs="Times New Roman"/>
          <w:color w:val="auto"/>
          <w:sz w:val="24"/>
          <w:szCs w:val="24"/>
        </w:rPr>
        <w:t>lucios sau strălucitor;</w:t>
      </w:r>
    </w:p>
    <w:p w:rsidR="00BD46C8" w:rsidRDefault="00700E00" w:rsidP="00C56146">
      <w:pPr>
        <w:pStyle w:val="Normal1"/>
        <w:numPr>
          <w:ilvl w:val="0"/>
          <w:numId w:val="13"/>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amplasarea construcţiilor faţă de limitele laterale şi posterioare, la o distanţă mai mică de 1,50 metri. Se vor respecta distanţele între clădiri</w:t>
      </w:r>
      <w:r w:rsidR="00C12B3A">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impuse de “Normativul de Siguranţă la Foc a construcţiilor”</w:t>
      </w:r>
      <w:r w:rsidR="00C12B3A">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astfel încât să nu fie necesară prevederea zidului antifoc;</w:t>
      </w:r>
    </w:p>
    <w:p w:rsidR="00BD46C8" w:rsidRDefault="00700E00" w:rsidP="00C56146">
      <w:pPr>
        <w:pStyle w:val="Normal1"/>
        <w:numPr>
          <w:ilvl w:val="0"/>
          <w:numId w:val="13"/>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ridicarea împrejmuirilor dinspre circulaţiile publice, la o înălţime mai mare de 1,50 metri, cu excepţia porţilor, care pot fi mai înalte;</w:t>
      </w:r>
    </w:p>
    <w:p w:rsidR="00BD46C8" w:rsidRDefault="00700E00" w:rsidP="00C56146">
      <w:pPr>
        <w:pStyle w:val="Normal1"/>
        <w:numPr>
          <w:ilvl w:val="0"/>
          <w:numId w:val="13"/>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realizarea împrejmuirilor opace înspre circulaţiile publice. Partea plină, opacă nu va depăşi înălţimea de 60 cm;</w:t>
      </w:r>
    </w:p>
    <w:p w:rsidR="00BD46C8" w:rsidRDefault="00700E00" w:rsidP="00C56146">
      <w:pPr>
        <w:pStyle w:val="Normal1"/>
        <w:numPr>
          <w:ilvl w:val="0"/>
          <w:numId w:val="13"/>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folosirea culorilor intense pe suprafeţe mari ale faţadelor care depăşesc 20% din suparafaţă.</w:t>
      </w:r>
    </w:p>
    <w:p w:rsidR="00BD46C8" w:rsidRDefault="00BD46C8" w:rsidP="00C56146">
      <w:pPr>
        <w:spacing w:after="0" w:line="240" w:lineRule="auto"/>
        <w:jc w:val="both"/>
        <w:rPr>
          <w:rFonts w:ascii="Times New Roman" w:hAnsi="Times New Roman" w:cs="Times New Roman"/>
          <w:sz w:val="24"/>
          <w:szCs w:val="24"/>
        </w:rPr>
      </w:pPr>
    </w:p>
    <w:p w:rsidR="008732CD" w:rsidRDefault="008732CD" w:rsidP="00C56146">
      <w:pPr>
        <w:pStyle w:val="Heading3"/>
        <w:spacing w:before="0" w:line="240" w:lineRule="auto"/>
        <w:ind w:firstLine="708"/>
        <w:rPr>
          <w:lang w:val="ro-RO"/>
        </w:rPr>
      </w:pPr>
      <w:bookmarkStart w:id="136" w:name="_Toc435517043"/>
    </w:p>
    <w:p w:rsidR="00BD46C8" w:rsidRDefault="008732CD" w:rsidP="00C56146">
      <w:pPr>
        <w:pStyle w:val="Heading3"/>
        <w:spacing w:before="0" w:line="240" w:lineRule="auto"/>
        <w:ind w:firstLine="708"/>
        <w:rPr>
          <w:lang w:val="ro-RO"/>
        </w:rPr>
      </w:pPr>
      <w:r>
        <w:rPr>
          <w:lang w:val="ro-RO"/>
        </w:rPr>
        <w:tab/>
      </w:r>
      <w:r w:rsidR="00700E00">
        <w:rPr>
          <w:lang w:val="ro-RO"/>
        </w:rPr>
        <w:t>2.4.6. Patrimoniu cultural</w:t>
      </w:r>
      <w:bookmarkEnd w:id="136"/>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Încă de la începutul secolului al XIV-lea şi până în 1920, Maramureşul avea ca hotare Carpaţii Păduroşi şi Munţii Rodnei, Lăpuşului, Oaşului şi Bârjavei, iar câmpia Tisei se întindea până la Teceu. În secolele XIII-XIV, voievodatul Maramureş era organizat în 7 cnezate</w:t>
      </w:r>
      <w:r w:rsidR="00AD356C">
        <w:rPr>
          <w:rFonts w:ascii="Times New Roman" w:hAnsi="Times New Roman" w:cs="Times New Roman"/>
          <w:sz w:val="24"/>
          <w:szCs w:val="24"/>
        </w:rPr>
        <w:t>,</w:t>
      </w:r>
      <w:r>
        <w:rPr>
          <w:rFonts w:ascii="Times New Roman" w:hAnsi="Times New Roman" w:cs="Times New Roman"/>
          <w:sz w:val="24"/>
          <w:szCs w:val="24"/>
        </w:rPr>
        <w:t xml:space="preserve"> aşezate pe văile râurilor cnezate de vale, acestea fiind: Cnezatul Cuhea al Bogdăneştilor, Cnezatul Cosăului, Cnezatul Marei, Cnezatul Câmpulungului, Cnezatul Talaborului, Cnezatul Bârjavei şi Cnezatul Varaliei sau sub cetate. Maramureşul, ca și nume este foarte vechi, pierzându-se în limba unui popor dispărut în negura istoriei, atestat documentar în 1199, când vine în contact cu ungurii.</w:t>
      </w:r>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Începând din secolul al XIV-lea, vecinul de la apus, regalitatea maghiară îşi face din ce în ce mai mult simţită prezenţa şi în această zonă, infiltrând primele comunităţi de oaspeţi pe valea Tisei. Modelul de organizare politică şi militară al voievodatelor şi cnezatelor de vale a dus la afirmarea identităţii etnice a românilor maramureşeni, care în secolele al XIV-lea şi al XV-lea, în luptele duse împotriva tătarilor şi altor năvălitori, se dovedesc a fi buni organizatori şi oşteni, fiind recunoscuţi în proprietăţile lor din moşi-stramoşi de către regii maghiari, care deja şi-au întins jurisdicţia pe aceste meleaguri. Majoritatea covârşitoare a satelor din Maramureş sunt dintotdeauna româneşti, locuitorii acestora având statut de oameni liberi, la care s-a adăugat rangul de “nemeşi”, adică de mici nobili.</w:t>
      </w:r>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Instituţia de bază a societăţii maramureşene este </w:t>
      </w:r>
      <w:r>
        <w:rPr>
          <w:rFonts w:ascii="Times New Roman" w:hAnsi="Times New Roman" w:cs="Times New Roman"/>
          <w:i/>
          <w:sz w:val="24"/>
          <w:szCs w:val="24"/>
        </w:rPr>
        <w:t>neamul</w:t>
      </w:r>
      <w:r>
        <w:rPr>
          <w:rFonts w:ascii="Times New Roman" w:hAnsi="Times New Roman" w:cs="Times New Roman"/>
          <w:sz w:val="24"/>
          <w:szCs w:val="24"/>
        </w:rPr>
        <w:t>: neamul mare, care cuprinde pe toţi cei înrudiţi pe linie consangvină şi poartă acelaşi nume de familie şi neamul mic - familia restrânsă. În general, marile neamuri sunt înrudite între ele în cadrul aceleiaşi comunităţi, prin căsătorii între parteneri de acelaşi rang social, iar în situaţia că un neam nu-şi găseşte partener de rangul lui în cadrul comunităţii de origine, trece în altă comunitate. Această particularitate a avut o mare importanţă în menţinerea devălmăşiei asupra proprietăţilor forestiere nemeşeşti.</w:t>
      </w:r>
    </w:p>
    <w:p w:rsidR="008732CD" w:rsidRDefault="008732CD" w:rsidP="00C56146">
      <w:pPr>
        <w:pStyle w:val="Heading3"/>
        <w:spacing w:before="0" w:line="240" w:lineRule="auto"/>
        <w:ind w:firstLine="708"/>
        <w:rPr>
          <w:lang w:val="ro-RO"/>
        </w:rPr>
      </w:pPr>
      <w:bookmarkStart w:id="137" w:name="_Toc435517044"/>
    </w:p>
    <w:p w:rsidR="00BD46C8" w:rsidRDefault="008732CD" w:rsidP="00C56146">
      <w:pPr>
        <w:pStyle w:val="Heading3"/>
        <w:spacing w:before="0" w:line="240" w:lineRule="auto"/>
        <w:ind w:firstLine="708"/>
        <w:rPr>
          <w:lang w:val="ro-RO"/>
        </w:rPr>
      </w:pPr>
      <w:r>
        <w:rPr>
          <w:lang w:val="ro-RO"/>
        </w:rPr>
        <w:tab/>
      </w:r>
      <w:r w:rsidR="00700E00">
        <w:rPr>
          <w:lang w:val="ro-RO"/>
        </w:rPr>
        <w:t>2.4.7. Peisajul</w:t>
      </w:r>
      <w:bookmarkEnd w:id="137"/>
    </w:p>
    <w:p w:rsidR="00BD46C8" w:rsidRDefault="00700E00" w:rsidP="00C5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element important al peisajului în cadrul PNMM, îl reprezintă mozaicul habitatelor, categoriilor de folosință, dovada utilizării responsabile a resurselor naturale de către comunitățiile locale. PNMM este situat într-o zonă de graniţă, fapt care i-a asigurat conservarea habitatelor şi speciilor, teritorii întinse de pădure rămânând nefragmentate. Accesul limitat şi lipsa infrastructurii au făcut însă ca suprafaţa parcului să fie greu accesibilă turiştilor. Deasemenea, lipsa hărţilor turistice şi a marcajelor îngreunează accesul turiştilor în parc, localnicii care cunosc zonele nefiind interesaţi de această activitate. Pe Valea Vaserului se înregistrează anual un număr tot mai mare de turişti. Aceştia sunt atraşi</w:t>
      </w:r>
      <w:r w:rsidR="00AD356C">
        <w:rPr>
          <w:rFonts w:ascii="Times New Roman" w:hAnsi="Times New Roman" w:cs="Times New Roman"/>
          <w:sz w:val="24"/>
          <w:szCs w:val="24"/>
        </w:rPr>
        <w:t>,</w:t>
      </w:r>
      <w:r>
        <w:rPr>
          <w:rFonts w:ascii="Times New Roman" w:hAnsi="Times New Roman" w:cs="Times New Roman"/>
          <w:sz w:val="24"/>
          <w:szCs w:val="24"/>
        </w:rPr>
        <w:t xml:space="preserve"> în principal de trenul cu aburi care se deplasează pe o cale ferată îngustă cu ecartament de 760 mm, dar şi de peisajele naturale şi sălbăticia locurilor. Călătoria pe Valea Vaserului este adesea comparată cu o întoarcere în timp. Numărul turiştilor pe Valea Vaserului este în continuă creştere, înregistrându-se aproximativ 25.000 de turişti în 2013, 30.000 în 2014 şi 25.000 în 2015. Preponderenţi pe timpul verii sunt turiştii români veniţi din întreaga ţară, iar în lunile de toamnă septembrie – octombrie,  proporţia majoritară o deţin străinii - germani, elveţieni, austrieci și britanici. Infrastructura este aproape inexistentă în partea de vest a parcului, insuficientă în zona Văii Vaserului şi haotic dezvoltată în partea estică – zona Borşa, Borşa Complex.</w:t>
      </w:r>
    </w:p>
    <w:p w:rsidR="008732CD" w:rsidRDefault="008732CD" w:rsidP="00C56146">
      <w:pPr>
        <w:pStyle w:val="Heading1"/>
        <w:spacing w:before="0" w:after="0"/>
        <w:rPr>
          <w:lang w:val="ro-RO"/>
        </w:rPr>
      </w:pPr>
      <w:bookmarkStart w:id="138" w:name="_Toc435517045"/>
    </w:p>
    <w:p w:rsidR="008732CD" w:rsidRDefault="008732CD" w:rsidP="00C56146">
      <w:pPr>
        <w:pStyle w:val="Heading1"/>
        <w:spacing w:before="0" w:after="0"/>
        <w:rPr>
          <w:lang w:val="ro-RO"/>
        </w:rPr>
      </w:pPr>
    </w:p>
    <w:p w:rsidR="00BD46C8" w:rsidRDefault="00656210" w:rsidP="00C56146">
      <w:pPr>
        <w:pStyle w:val="Heading1"/>
        <w:spacing w:before="0" w:after="0"/>
        <w:rPr>
          <w:lang w:val="ro-RO"/>
        </w:rPr>
      </w:pPr>
      <w:r>
        <w:rPr>
          <w:lang w:val="ro-RO"/>
        </w:rPr>
        <w:t>CAPITOLUL 3. E</w:t>
      </w:r>
      <w:r w:rsidR="002D4663">
        <w:rPr>
          <w:lang w:val="ro-RO"/>
        </w:rPr>
        <w:t>v</w:t>
      </w:r>
      <w:r>
        <w:rPr>
          <w:lang w:val="ro-RO"/>
        </w:rPr>
        <w:t>aluarea stării de conservare a speciilor ș</w:t>
      </w:r>
      <w:r w:rsidR="00700E00">
        <w:rPr>
          <w:lang w:val="ro-RO"/>
        </w:rPr>
        <w:t>i habitatelor</w:t>
      </w:r>
      <w:bookmarkEnd w:id="138"/>
    </w:p>
    <w:p w:rsidR="008732CD" w:rsidRDefault="008732CD" w:rsidP="00C56146">
      <w:pPr>
        <w:pStyle w:val="Heading2"/>
        <w:spacing w:before="0" w:line="240" w:lineRule="auto"/>
        <w:ind w:firstLine="708"/>
        <w:rPr>
          <w:lang w:val="ro-RO"/>
        </w:rPr>
      </w:pPr>
      <w:bookmarkStart w:id="139" w:name="_Toc435517046"/>
    </w:p>
    <w:p w:rsidR="00BD46C8" w:rsidRDefault="00700E00" w:rsidP="00C56146">
      <w:pPr>
        <w:pStyle w:val="Heading2"/>
        <w:spacing w:before="0" w:line="240" w:lineRule="auto"/>
        <w:ind w:firstLine="708"/>
        <w:rPr>
          <w:lang w:val="ro-RO"/>
        </w:rPr>
      </w:pPr>
      <w:r>
        <w:rPr>
          <w:lang w:val="ro-RO"/>
        </w:rPr>
        <w:t>3.1 Evaluarea stării de conservare a habitatelor de interes conservativ</w:t>
      </w:r>
      <w:bookmarkEnd w:id="139"/>
    </w:p>
    <w:p w:rsidR="00BD46C8" w:rsidRDefault="00700E00" w:rsidP="00C56146">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stării de conservare a habitatelor de interes conservativ din PNM</w:t>
      </w:r>
      <w:r w:rsidR="00B579D2">
        <w:rPr>
          <w:rFonts w:ascii="Times New Roman" w:hAnsi="Times New Roman" w:cs="Times New Roman"/>
          <w:color w:val="000000"/>
          <w:sz w:val="24"/>
          <w:szCs w:val="24"/>
          <w:lang w:val="ro-RO"/>
        </w:rPr>
        <w:t>M din punct de vedere al suprafe</w:t>
      </w:r>
      <w:r>
        <w:rPr>
          <w:rFonts w:ascii="Times New Roman" w:hAnsi="Times New Roman" w:cs="Times New Roman"/>
          <w:color w:val="000000"/>
          <w:sz w:val="24"/>
          <w:szCs w:val="24"/>
          <w:lang w:val="ro-RO"/>
        </w:rPr>
        <w:t>ței acoperite, al structurii și funcțiilor specifice și din punct de vedere al perspectivelor habitatului</w:t>
      </w:r>
      <w:r w:rsidR="00B579D2">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 xml:space="preserve"> este prezentată sintetic în tabelul nr. 7. Informații detaliate privind evaluarea stării de </w:t>
      </w:r>
      <w:r>
        <w:rPr>
          <w:rFonts w:ascii="Times New Roman" w:hAnsi="Times New Roman" w:cs="Times New Roman"/>
          <w:color w:val="000000"/>
          <w:sz w:val="24"/>
          <w:szCs w:val="24"/>
          <w:lang w:val="ro-RO"/>
        </w:rPr>
        <w:lastRenderedPageBreak/>
        <w:t>conservare a habitatelor de interes conservativ, încadrarea acestora într-o anumită categorie a stării de conservare sunt prezentate în Anexa nr. 45.</w:t>
      </w:r>
    </w:p>
    <w:p w:rsidR="008732CD" w:rsidRDefault="008732CD" w:rsidP="00C56146">
      <w:pPr>
        <w:spacing w:after="0" w:line="240" w:lineRule="auto"/>
        <w:jc w:val="both"/>
        <w:rPr>
          <w:rFonts w:ascii="Times New Roman" w:hAnsi="Times New Roman" w:cs="Times New Roman"/>
          <w:color w:val="000000"/>
          <w:sz w:val="24"/>
          <w:szCs w:val="24"/>
          <w:lang w:val="ro-RO"/>
        </w:rPr>
      </w:pPr>
    </w:p>
    <w:p w:rsidR="00545515" w:rsidRPr="008732CD" w:rsidRDefault="00545515" w:rsidP="00C56146">
      <w:pPr>
        <w:spacing w:after="0" w:line="240" w:lineRule="auto"/>
        <w:jc w:val="both"/>
        <w:rPr>
          <w:rFonts w:ascii="Times New Roman" w:hAnsi="Times New Roman" w:cs="Times New Roman"/>
          <w:b/>
          <w:color w:val="000000"/>
          <w:sz w:val="20"/>
          <w:szCs w:val="20"/>
          <w:lang w:val="ro-RO"/>
        </w:rPr>
      </w:pPr>
      <w:r w:rsidRPr="008732CD">
        <w:rPr>
          <w:rFonts w:ascii="Times New Roman" w:hAnsi="Times New Roman" w:cs="Times New Roman"/>
          <w:b/>
          <w:color w:val="000000"/>
          <w:sz w:val="20"/>
          <w:szCs w:val="20"/>
          <w:lang w:val="ro-RO"/>
        </w:rPr>
        <w:t>Tabelul nr. 7. Evaluarea stării de conservare a habitatelor de interes conservativ</w:t>
      </w:r>
    </w:p>
    <w:tbl>
      <w:tblPr>
        <w:tblStyle w:val="TableGrid"/>
        <w:tblW w:w="10843" w:type="dxa"/>
        <w:jc w:val="center"/>
        <w:tblLayout w:type="fixed"/>
        <w:tblLook w:val="04A0" w:firstRow="1" w:lastRow="0" w:firstColumn="1" w:lastColumn="0" w:noHBand="0" w:noVBand="1"/>
      </w:tblPr>
      <w:tblGrid>
        <w:gridCol w:w="1912"/>
        <w:gridCol w:w="1503"/>
        <w:gridCol w:w="1350"/>
        <w:gridCol w:w="1467"/>
        <w:gridCol w:w="1530"/>
        <w:gridCol w:w="1980"/>
        <w:gridCol w:w="1101"/>
      </w:tblGrid>
      <w:tr w:rsidR="00545515" w:rsidRPr="00742608" w:rsidTr="00B579D2">
        <w:trPr>
          <w:tblHeader/>
          <w:jc w:val="center"/>
        </w:trPr>
        <w:tc>
          <w:tcPr>
            <w:tcW w:w="1912" w:type="dxa"/>
            <w:vMerge w:val="restart"/>
            <w:vAlign w:val="center"/>
          </w:tcPr>
          <w:p w:rsidR="00545515" w:rsidRPr="00742608" w:rsidRDefault="00545515" w:rsidP="00C56146">
            <w:pPr>
              <w:spacing w:after="0" w:line="240" w:lineRule="auto"/>
              <w:jc w:val="center"/>
              <w:rPr>
                <w:rFonts w:ascii="Times New Roman" w:eastAsia="Calibri" w:hAnsi="Times New Roman" w:cs="Times New Roman"/>
                <w:b/>
                <w:sz w:val="20"/>
                <w:szCs w:val="20"/>
              </w:rPr>
            </w:pPr>
            <w:r w:rsidRPr="00742608">
              <w:rPr>
                <w:rFonts w:ascii="Times New Roman" w:eastAsia="Calibri" w:hAnsi="Times New Roman" w:cs="Times New Roman"/>
                <w:b/>
                <w:sz w:val="20"/>
                <w:szCs w:val="20"/>
              </w:rPr>
              <w:t>Tipul de habitat</w:t>
            </w:r>
          </w:p>
        </w:tc>
        <w:tc>
          <w:tcPr>
            <w:tcW w:w="4320" w:type="dxa"/>
            <w:gridSpan w:val="3"/>
            <w:vAlign w:val="center"/>
          </w:tcPr>
          <w:p w:rsidR="00545515" w:rsidRPr="00742608" w:rsidRDefault="00545515" w:rsidP="00C56146">
            <w:pPr>
              <w:spacing w:after="0" w:line="240" w:lineRule="auto"/>
              <w:jc w:val="center"/>
              <w:rPr>
                <w:rFonts w:ascii="Times New Roman" w:eastAsia="Calibri" w:hAnsi="Times New Roman" w:cs="Times New Roman"/>
                <w:b/>
                <w:sz w:val="20"/>
                <w:szCs w:val="20"/>
              </w:rPr>
            </w:pPr>
            <w:r w:rsidRPr="00742608">
              <w:rPr>
                <w:rFonts w:ascii="Times New Roman" w:eastAsia="Calibri" w:hAnsi="Times New Roman" w:cs="Times New Roman"/>
                <w:b/>
                <w:sz w:val="20"/>
                <w:szCs w:val="20"/>
              </w:rPr>
              <w:t>Starea de c</w:t>
            </w:r>
            <w:r w:rsidR="008732CD">
              <w:rPr>
                <w:rFonts w:ascii="Times New Roman" w:eastAsia="Calibri" w:hAnsi="Times New Roman" w:cs="Times New Roman"/>
                <w:b/>
                <w:sz w:val="20"/>
                <w:szCs w:val="20"/>
              </w:rPr>
              <w:t>onservare din punct de vedere a</w:t>
            </w:r>
          </w:p>
        </w:tc>
        <w:tc>
          <w:tcPr>
            <w:tcW w:w="1530" w:type="dxa"/>
            <w:vMerge w:val="restart"/>
            <w:vAlign w:val="center"/>
          </w:tcPr>
          <w:p w:rsidR="00545515" w:rsidRPr="00742608" w:rsidRDefault="00545515" w:rsidP="00C56146">
            <w:pPr>
              <w:spacing w:after="0" w:line="240" w:lineRule="auto"/>
              <w:jc w:val="center"/>
              <w:rPr>
                <w:rFonts w:ascii="Times New Roman" w:eastAsia="Calibri" w:hAnsi="Times New Roman" w:cs="Times New Roman"/>
                <w:b/>
                <w:sz w:val="20"/>
                <w:szCs w:val="20"/>
              </w:rPr>
            </w:pPr>
            <w:r w:rsidRPr="00742608">
              <w:rPr>
                <w:rFonts w:ascii="Times New Roman" w:eastAsia="Calibri" w:hAnsi="Times New Roman" w:cs="Times New Roman"/>
                <w:b/>
                <w:sz w:val="20"/>
                <w:szCs w:val="20"/>
              </w:rPr>
              <w:t>Amenințări identificate</w:t>
            </w:r>
          </w:p>
        </w:tc>
        <w:tc>
          <w:tcPr>
            <w:tcW w:w="1980" w:type="dxa"/>
            <w:vMerge w:val="restart"/>
            <w:vAlign w:val="center"/>
          </w:tcPr>
          <w:p w:rsidR="00545515" w:rsidRPr="00742608" w:rsidRDefault="00545515" w:rsidP="00C56146">
            <w:pPr>
              <w:spacing w:after="0" w:line="240" w:lineRule="auto"/>
              <w:jc w:val="center"/>
              <w:rPr>
                <w:rFonts w:ascii="Times New Roman" w:eastAsia="Calibri" w:hAnsi="Times New Roman" w:cs="Times New Roman"/>
                <w:b/>
                <w:sz w:val="20"/>
                <w:szCs w:val="20"/>
              </w:rPr>
            </w:pPr>
            <w:r w:rsidRPr="00742608">
              <w:rPr>
                <w:rFonts w:ascii="Times New Roman" w:eastAsia="Calibri" w:hAnsi="Times New Roman" w:cs="Times New Roman"/>
                <w:b/>
                <w:sz w:val="20"/>
                <w:szCs w:val="20"/>
              </w:rPr>
              <w:t>Măsuri de management propuse</w:t>
            </w:r>
          </w:p>
        </w:tc>
        <w:tc>
          <w:tcPr>
            <w:tcW w:w="1101" w:type="dxa"/>
            <w:vMerge w:val="restart"/>
            <w:vAlign w:val="center"/>
          </w:tcPr>
          <w:p w:rsidR="00545515" w:rsidRPr="00742608" w:rsidRDefault="00545515" w:rsidP="00C56146">
            <w:pPr>
              <w:spacing w:after="0" w:line="240" w:lineRule="auto"/>
              <w:jc w:val="center"/>
              <w:rPr>
                <w:rFonts w:ascii="Times New Roman" w:eastAsia="Calibri" w:hAnsi="Times New Roman" w:cs="Times New Roman"/>
                <w:b/>
                <w:sz w:val="20"/>
                <w:szCs w:val="20"/>
                <w:lang w:val="ro-RO"/>
              </w:rPr>
            </w:pPr>
            <w:r w:rsidRPr="00742608">
              <w:rPr>
                <w:rFonts w:ascii="Times New Roman" w:eastAsia="Calibri" w:hAnsi="Times New Roman" w:cs="Times New Roman"/>
                <w:b/>
                <w:sz w:val="20"/>
                <w:szCs w:val="20"/>
              </w:rPr>
              <w:t>Suprafa</w:t>
            </w:r>
            <w:r w:rsidRPr="00742608">
              <w:rPr>
                <w:rFonts w:ascii="Times New Roman" w:eastAsia="Calibri" w:hAnsi="Times New Roman" w:cs="Times New Roman"/>
                <w:b/>
                <w:sz w:val="20"/>
                <w:szCs w:val="20"/>
                <w:lang w:val="ro-RO"/>
              </w:rPr>
              <w:t xml:space="preserve">ța </w:t>
            </w:r>
            <w:r>
              <w:rPr>
                <w:rFonts w:ascii="Times New Roman" w:eastAsia="Calibri" w:hAnsi="Times New Roman" w:cs="Times New Roman"/>
                <w:b/>
                <w:sz w:val="20"/>
                <w:szCs w:val="20"/>
                <w:lang w:val="ro-RO"/>
              </w:rPr>
              <w:t>(</w:t>
            </w:r>
            <w:r w:rsidRPr="00742608">
              <w:rPr>
                <w:rFonts w:ascii="Times New Roman" w:eastAsia="Calibri" w:hAnsi="Times New Roman" w:cs="Times New Roman"/>
                <w:b/>
                <w:sz w:val="20"/>
                <w:szCs w:val="20"/>
                <w:lang w:val="ro-RO"/>
              </w:rPr>
              <w:t>ha</w:t>
            </w:r>
            <w:r>
              <w:rPr>
                <w:rFonts w:ascii="Times New Roman" w:eastAsia="Calibri" w:hAnsi="Times New Roman" w:cs="Times New Roman"/>
                <w:b/>
                <w:sz w:val="20"/>
                <w:szCs w:val="20"/>
                <w:lang w:val="ro-RO"/>
              </w:rPr>
              <w:t>)</w:t>
            </w:r>
          </w:p>
        </w:tc>
      </w:tr>
      <w:tr w:rsidR="00545515" w:rsidRPr="00742608" w:rsidTr="00B579D2">
        <w:trPr>
          <w:tblHeader/>
          <w:jc w:val="center"/>
        </w:trPr>
        <w:tc>
          <w:tcPr>
            <w:tcW w:w="1912" w:type="dxa"/>
            <w:vMerge/>
          </w:tcPr>
          <w:p w:rsidR="00545515" w:rsidRPr="00742608" w:rsidRDefault="00545515" w:rsidP="00C56146">
            <w:pPr>
              <w:spacing w:after="0" w:line="240" w:lineRule="auto"/>
              <w:jc w:val="center"/>
              <w:rPr>
                <w:rFonts w:ascii="Times New Roman" w:eastAsia="Calibri" w:hAnsi="Times New Roman" w:cs="Times New Roman"/>
                <w:sz w:val="20"/>
                <w:szCs w:val="20"/>
              </w:rPr>
            </w:pPr>
          </w:p>
        </w:tc>
        <w:tc>
          <w:tcPr>
            <w:tcW w:w="1503" w:type="dxa"/>
            <w:vAlign w:val="center"/>
          </w:tcPr>
          <w:p w:rsidR="00545515" w:rsidRPr="00742608" w:rsidRDefault="00545515" w:rsidP="00C56146">
            <w:pPr>
              <w:spacing w:after="0" w:line="240" w:lineRule="auto"/>
              <w:jc w:val="center"/>
              <w:rPr>
                <w:rFonts w:ascii="Times New Roman" w:eastAsia="Calibri" w:hAnsi="Times New Roman" w:cs="Times New Roman"/>
                <w:b/>
                <w:sz w:val="20"/>
                <w:szCs w:val="20"/>
              </w:rPr>
            </w:pPr>
            <w:r w:rsidRPr="00742608">
              <w:rPr>
                <w:rFonts w:ascii="Times New Roman" w:eastAsia="Calibri" w:hAnsi="Times New Roman" w:cs="Times New Roman"/>
                <w:b/>
                <w:sz w:val="20"/>
                <w:szCs w:val="20"/>
              </w:rPr>
              <w:t>suprafeţei acoperite</w:t>
            </w:r>
          </w:p>
        </w:tc>
        <w:tc>
          <w:tcPr>
            <w:tcW w:w="1350" w:type="dxa"/>
            <w:vAlign w:val="center"/>
          </w:tcPr>
          <w:p w:rsidR="00545515" w:rsidRPr="00742608" w:rsidRDefault="00545515" w:rsidP="00C56146">
            <w:pPr>
              <w:spacing w:after="0" w:line="240" w:lineRule="auto"/>
              <w:jc w:val="center"/>
              <w:rPr>
                <w:rFonts w:ascii="Times New Roman" w:eastAsia="Calibri" w:hAnsi="Times New Roman" w:cs="Times New Roman"/>
                <w:b/>
                <w:sz w:val="20"/>
                <w:szCs w:val="20"/>
              </w:rPr>
            </w:pPr>
            <w:r w:rsidRPr="00742608">
              <w:rPr>
                <w:rFonts w:ascii="Times New Roman" w:eastAsia="Calibri" w:hAnsi="Times New Roman" w:cs="Times New Roman"/>
                <w:b/>
                <w:sz w:val="20"/>
                <w:szCs w:val="20"/>
              </w:rPr>
              <w:t>structurii şi funcţiilor specifice</w:t>
            </w:r>
          </w:p>
        </w:tc>
        <w:tc>
          <w:tcPr>
            <w:tcW w:w="1467" w:type="dxa"/>
            <w:vAlign w:val="center"/>
          </w:tcPr>
          <w:p w:rsidR="00545515" w:rsidRPr="00742608" w:rsidRDefault="00545515" w:rsidP="00C56146">
            <w:pPr>
              <w:spacing w:after="0" w:line="240" w:lineRule="auto"/>
              <w:jc w:val="center"/>
              <w:rPr>
                <w:rFonts w:ascii="Times New Roman" w:eastAsia="Calibri" w:hAnsi="Times New Roman" w:cs="Times New Roman"/>
                <w:b/>
                <w:sz w:val="20"/>
                <w:szCs w:val="20"/>
              </w:rPr>
            </w:pPr>
            <w:r w:rsidRPr="00742608">
              <w:rPr>
                <w:rFonts w:ascii="Times New Roman" w:eastAsia="Calibri" w:hAnsi="Times New Roman" w:cs="Times New Roman"/>
                <w:b/>
                <w:sz w:val="20"/>
                <w:szCs w:val="20"/>
              </w:rPr>
              <w:t>perspectivelor</w:t>
            </w:r>
          </w:p>
        </w:tc>
        <w:tc>
          <w:tcPr>
            <w:tcW w:w="1530" w:type="dxa"/>
            <w:vMerge/>
          </w:tcPr>
          <w:p w:rsidR="00545515" w:rsidRPr="00742608" w:rsidRDefault="00545515" w:rsidP="00C56146">
            <w:pPr>
              <w:spacing w:after="0" w:line="240" w:lineRule="auto"/>
              <w:jc w:val="center"/>
              <w:rPr>
                <w:rFonts w:ascii="Times New Roman" w:eastAsia="Calibri" w:hAnsi="Times New Roman" w:cs="Times New Roman"/>
                <w:sz w:val="20"/>
                <w:szCs w:val="20"/>
              </w:rPr>
            </w:pPr>
          </w:p>
        </w:tc>
        <w:tc>
          <w:tcPr>
            <w:tcW w:w="1980" w:type="dxa"/>
            <w:vMerge/>
          </w:tcPr>
          <w:p w:rsidR="00545515" w:rsidRPr="00742608" w:rsidRDefault="00545515" w:rsidP="00C56146">
            <w:pPr>
              <w:spacing w:after="0" w:line="240" w:lineRule="auto"/>
              <w:jc w:val="center"/>
              <w:rPr>
                <w:rFonts w:ascii="Times New Roman" w:eastAsia="Calibri" w:hAnsi="Times New Roman" w:cs="Times New Roman"/>
                <w:sz w:val="20"/>
                <w:szCs w:val="20"/>
              </w:rPr>
            </w:pPr>
          </w:p>
        </w:tc>
        <w:tc>
          <w:tcPr>
            <w:tcW w:w="1101" w:type="dxa"/>
            <w:vMerge/>
          </w:tcPr>
          <w:p w:rsidR="00545515" w:rsidRPr="00742608" w:rsidRDefault="00545515" w:rsidP="00C56146">
            <w:pPr>
              <w:spacing w:after="0" w:line="240" w:lineRule="auto"/>
              <w:jc w:val="center"/>
              <w:rPr>
                <w:rFonts w:ascii="Times New Roman" w:eastAsia="Calibri" w:hAnsi="Times New Roman" w:cs="Times New Roman"/>
                <w:sz w:val="20"/>
                <w:szCs w:val="20"/>
              </w:rPr>
            </w:pP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3220 Vegetație herbacee de pe malurile râurilor mo</w:t>
            </w:r>
            <w:r w:rsidR="00B579D2">
              <w:rPr>
                <w:rFonts w:ascii="Times New Roman" w:eastAsia="Calibri" w:hAnsi="Times New Roman" w:cs="Times New Roman"/>
                <w:sz w:val="20"/>
                <w:szCs w:val="20"/>
              </w:rPr>
              <w:t>n</w:t>
            </w:r>
            <w:r w:rsidRPr="00742608">
              <w:rPr>
                <w:rFonts w:ascii="Times New Roman" w:eastAsia="Calibri" w:hAnsi="Times New Roman" w:cs="Times New Roman"/>
                <w:sz w:val="20"/>
                <w:szCs w:val="20"/>
              </w:rPr>
              <w:t>tane</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C727F0" w:rsidRPr="00742608" w:rsidRDefault="00A16DF1" w:rsidP="00C561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w:t>
            </w:r>
            <w:r w:rsidR="00C727F0" w:rsidRPr="00742608">
              <w:rPr>
                <w:rFonts w:ascii="Times New Roman" w:eastAsia="Calibri" w:hAnsi="Times New Roman" w:cs="Times New Roman"/>
                <w:sz w:val="20"/>
                <w:szCs w:val="20"/>
              </w:rPr>
              <w:t>uprapășunatul și</w:t>
            </w:r>
            <w:r w:rsidR="00C727F0" w:rsidRPr="00742608">
              <w:rPr>
                <w:rFonts w:ascii="Times New Roman" w:eastAsia="Calibri" w:hAnsi="Times New Roman" w:cs="Times New Roman"/>
                <w:color w:val="000000"/>
                <w:sz w:val="20"/>
                <w:szCs w:val="20"/>
                <w:lang w:val="ro-RO"/>
              </w:rPr>
              <w:t xml:space="preserve"> extragerile ilegale de arbori</w:t>
            </w:r>
          </w:p>
        </w:tc>
        <w:tc>
          <w:tcPr>
            <w:tcW w:w="1980" w:type="dxa"/>
          </w:tcPr>
          <w:p w:rsidR="00C727F0" w:rsidRPr="00742608" w:rsidRDefault="00A16DF1" w:rsidP="00C56146">
            <w:pPr>
              <w:tabs>
                <w:tab w:val="left" w:pos="329"/>
              </w:tabs>
              <w:spacing w:after="0" w:line="240" w:lineRule="auto"/>
              <w:rPr>
                <w:rFonts w:ascii="Times New Roman" w:hAnsi="Times New Roman" w:cs="Times New Roman"/>
                <w:sz w:val="20"/>
                <w:szCs w:val="20"/>
              </w:rPr>
            </w:pPr>
            <w:r>
              <w:rPr>
                <w:rFonts w:ascii="Times New Roman" w:hAnsi="Times New Roman" w:cs="Times New Roman"/>
                <w:sz w:val="20"/>
                <w:szCs w:val="20"/>
              </w:rPr>
              <w:t>T</w:t>
            </w:r>
            <w:r w:rsidR="00C727F0" w:rsidRPr="00742608">
              <w:rPr>
                <w:rFonts w:ascii="Times New Roman" w:hAnsi="Times New Roman" w:cs="Times New Roman"/>
                <w:sz w:val="20"/>
                <w:szCs w:val="20"/>
              </w:rPr>
              <w:t xml:space="preserve">ransformarea pășunatului intensiv de pe pășunile alpine - subalpine </w:t>
            </w:r>
            <w:r>
              <w:rPr>
                <w:rFonts w:ascii="Times New Roman" w:hAnsi="Times New Roman" w:cs="Times New Roman"/>
                <w:sz w:val="20"/>
                <w:szCs w:val="20"/>
              </w:rPr>
              <w:t>în pășunat tradițional extensiv</w:t>
            </w:r>
            <w:r w:rsidR="00963BD7">
              <w:rPr>
                <w:rFonts w:ascii="Times New Roman" w:hAnsi="Times New Roman" w:cs="Times New Roman"/>
                <w:sz w:val="20"/>
                <w:szCs w:val="20"/>
              </w:rPr>
              <w:t>;</w:t>
            </w:r>
            <w:r w:rsidR="00C727F0" w:rsidRPr="00742608">
              <w:rPr>
                <w:rFonts w:ascii="Times New Roman" w:hAnsi="Times New Roman" w:cs="Times New Roman"/>
                <w:sz w:val="20"/>
                <w:szCs w:val="20"/>
              </w:rPr>
              <w:t xml:space="preserve"> </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hAnsi="Times New Roman" w:cs="Times New Roman"/>
                <w:sz w:val="20"/>
                <w:szCs w:val="20"/>
              </w:rPr>
              <w:t>283</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 xml:space="preserve">3240 Vegetație lemnoasă cu </w:t>
            </w:r>
            <w:r w:rsidRPr="00742608">
              <w:rPr>
                <w:rFonts w:ascii="Times New Roman" w:eastAsia="Calibri" w:hAnsi="Times New Roman" w:cs="Times New Roman"/>
                <w:i/>
                <w:sz w:val="20"/>
                <w:szCs w:val="20"/>
              </w:rPr>
              <w:t>Salix elongens</w:t>
            </w:r>
            <w:r w:rsidRPr="00742608">
              <w:rPr>
                <w:rFonts w:ascii="Times New Roman" w:eastAsia="Calibri" w:hAnsi="Times New Roman" w:cs="Times New Roman"/>
                <w:sz w:val="20"/>
                <w:szCs w:val="20"/>
              </w:rPr>
              <w:t xml:space="preserve"> de-a lungul râurilor montane</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530" w:type="dxa"/>
          </w:tcPr>
          <w:p w:rsidR="00963BD7" w:rsidRDefault="00CA6A3F" w:rsidP="00C56146">
            <w:pPr>
              <w:spacing w:after="0" w:line="240" w:lineRule="auto"/>
              <w:rPr>
                <w:rFonts w:ascii="Times New Roman" w:eastAsia="Calibri" w:hAnsi="Times New Roman" w:cs="Times New Roman"/>
                <w:color w:val="000000"/>
                <w:sz w:val="20"/>
                <w:szCs w:val="20"/>
                <w:lang w:val="ro-RO"/>
              </w:rPr>
            </w:pPr>
            <w:r>
              <w:rPr>
                <w:rFonts w:ascii="Times New Roman" w:eastAsia="Calibri" w:hAnsi="Times New Roman" w:cs="Times New Roman"/>
                <w:color w:val="000000"/>
                <w:sz w:val="20"/>
                <w:szCs w:val="20"/>
                <w:lang w:val="ro-RO"/>
              </w:rPr>
              <w:t>D</w:t>
            </w:r>
            <w:r w:rsidR="00963BD7">
              <w:rPr>
                <w:rFonts w:ascii="Times New Roman" w:eastAsia="Calibri" w:hAnsi="Times New Roman" w:cs="Times New Roman"/>
                <w:color w:val="000000"/>
                <w:sz w:val="20"/>
                <w:szCs w:val="20"/>
                <w:lang w:val="ro-RO"/>
              </w:rPr>
              <w:t>renarea;</w:t>
            </w:r>
          </w:p>
          <w:p w:rsidR="00963BD7" w:rsidRDefault="00963BD7" w:rsidP="00C56146">
            <w:pPr>
              <w:spacing w:after="0" w:line="240" w:lineRule="auto"/>
              <w:rPr>
                <w:rFonts w:ascii="Times New Roman" w:eastAsia="Calibri" w:hAnsi="Times New Roman" w:cs="Times New Roman"/>
                <w:color w:val="000000"/>
                <w:sz w:val="20"/>
                <w:szCs w:val="20"/>
                <w:lang w:val="ro-RO"/>
              </w:rPr>
            </w:pPr>
            <w:r>
              <w:rPr>
                <w:rFonts w:ascii="Times New Roman" w:eastAsia="Calibri" w:hAnsi="Times New Roman" w:cs="Times New Roman"/>
                <w:color w:val="000000"/>
                <w:sz w:val="20"/>
                <w:szCs w:val="20"/>
                <w:lang w:val="ro-RO"/>
              </w:rPr>
              <w:t>Modificări ale albiei râului;</w:t>
            </w:r>
          </w:p>
          <w:p w:rsidR="00963BD7" w:rsidRDefault="00963BD7" w:rsidP="00C56146">
            <w:pPr>
              <w:spacing w:after="0" w:line="240" w:lineRule="auto"/>
              <w:rPr>
                <w:rFonts w:ascii="Times New Roman" w:eastAsia="Calibri" w:hAnsi="Times New Roman" w:cs="Times New Roman"/>
                <w:color w:val="000000"/>
                <w:sz w:val="20"/>
                <w:szCs w:val="20"/>
                <w:lang w:val="ro-RO"/>
              </w:rPr>
            </w:pPr>
            <w:r>
              <w:rPr>
                <w:rFonts w:ascii="Times New Roman" w:eastAsia="Calibri" w:hAnsi="Times New Roman" w:cs="Times New Roman"/>
                <w:color w:val="000000"/>
                <w:sz w:val="20"/>
                <w:szCs w:val="20"/>
                <w:lang w:val="ro-RO"/>
              </w:rPr>
              <w:t>Construcțiile hidrotehnice;</w:t>
            </w:r>
          </w:p>
          <w:p w:rsidR="00C727F0" w:rsidRPr="00742608" w:rsidRDefault="00963BD7" w:rsidP="00C56146">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lang w:val="ro-RO"/>
              </w:rPr>
              <w:t>B</w:t>
            </w:r>
            <w:r w:rsidR="00C727F0" w:rsidRPr="00742608">
              <w:rPr>
                <w:rFonts w:ascii="Times New Roman" w:eastAsia="Calibri" w:hAnsi="Times New Roman" w:cs="Times New Roman"/>
                <w:color w:val="000000"/>
                <w:sz w:val="20"/>
                <w:szCs w:val="20"/>
                <w:lang w:val="ro-RO"/>
              </w:rPr>
              <w:t>alastierele</w:t>
            </w:r>
            <w:r>
              <w:rPr>
                <w:rFonts w:ascii="Times New Roman" w:eastAsia="Calibri" w:hAnsi="Times New Roman" w:cs="Times New Roman"/>
                <w:color w:val="000000"/>
                <w:sz w:val="20"/>
                <w:szCs w:val="20"/>
                <w:lang w:val="ro-RO"/>
              </w:rPr>
              <w:t>;</w:t>
            </w:r>
          </w:p>
        </w:tc>
        <w:tc>
          <w:tcPr>
            <w:tcW w:w="1980" w:type="dxa"/>
          </w:tcPr>
          <w:p w:rsidR="00963BD7" w:rsidRDefault="00CA6A3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00C727F0" w:rsidRPr="00742608">
              <w:rPr>
                <w:rFonts w:ascii="Times New Roman" w:hAnsi="Times New Roman" w:cs="Times New Roman"/>
                <w:sz w:val="20"/>
                <w:szCs w:val="20"/>
              </w:rPr>
              <w:t>eautorizarea deschiderii de balas</w:t>
            </w:r>
            <w:r w:rsidR="00963BD7">
              <w:rPr>
                <w:rFonts w:ascii="Times New Roman" w:hAnsi="Times New Roman" w:cs="Times New Roman"/>
                <w:sz w:val="20"/>
                <w:szCs w:val="20"/>
              </w:rPr>
              <w:t>tiere în perimetrul habitatului;</w:t>
            </w:r>
          </w:p>
          <w:p w:rsidR="00C727F0" w:rsidRPr="00742608" w:rsidRDefault="00963BD7" w:rsidP="00C56146">
            <w:pPr>
              <w:spacing w:after="0" w:line="240" w:lineRule="auto"/>
              <w:jc w:val="both"/>
              <w:rPr>
                <w:rFonts w:ascii="Times New Roman" w:eastAsia="Calibri" w:hAnsi="Times New Roman" w:cs="Times New Roman"/>
                <w:color w:val="000000"/>
                <w:sz w:val="20"/>
                <w:szCs w:val="20"/>
                <w:lang w:val="ro-RO"/>
              </w:rPr>
            </w:pPr>
            <w:r>
              <w:rPr>
                <w:rFonts w:ascii="Times New Roman" w:hAnsi="Times New Roman" w:cs="Times New Roman"/>
                <w:sz w:val="20"/>
                <w:szCs w:val="20"/>
              </w:rPr>
              <w:t xml:space="preserve"> N</w:t>
            </w:r>
            <w:r w:rsidR="00C727F0" w:rsidRPr="00742608">
              <w:rPr>
                <w:rFonts w:ascii="Times New Roman" w:hAnsi="Times New Roman" w:cs="Times New Roman"/>
                <w:sz w:val="20"/>
                <w:szCs w:val="20"/>
              </w:rPr>
              <w:t>eautorizarea de lucrări în albie</w:t>
            </w:r>
            <w:r w:rsidR="00CA6A3F">
              <w:rPr>
                <w:rFonts w:ascii="Times New Roman" w:hAnsi="Times New Roman" w:cs="Times New Roman"/>
                <w:sz w:val="20"/>
                <w:szCs w:val="20"/>
              </w:rPr>
              <w:t>,</w:t>
            </w:r>
            <w:r w:rsidR="00C727F0" w:rsidRPr="00742608">
              <w:rPr>
                <w:rFonts w:ascii="Times New Roman" w:hAnsi="Times New Roman" w:cs="Times New Roman"/>
                <w:sz w:val="20"/>
                <w:szCs w:val="20"/>
              </w:rPr>
              <w:t xml:space="preserve"> în</w:t>
            </w:r>
            <w:r w:rsidR="00CA6A3F">
              <w:rPr>
                <w:rFonts w:ascii="Times New Roman" w:hAnsi="Times New Roman" w:cs="Times New Roman"/>
                <w:sz w:val="20"/>
                <w:szCs w:val="20"/>
              </w:rPr>
              <w:t xml:space="preserve"> </w:t>
            </w:r>
            <w:r w:rsidR="00C727F0" w:rsidRPr="00742608">
              <w:rPr>
                <w:rFonts w:ascii="Times New Roman" w:hAnsi="Times New Roman" w:cs="Times New Roman"/>
                <w:sz w:val="20"/>
                <w:szCs w:val="20"/>
              </w:rPr>
              <w:t>perimetrul habitatului</w:t>
            </w:r>
            <w:r>
              <w:rPr>
                <w:rFonts w:ascii="Times New Roman" w:hAnsi="Times New Roman" w:cs="Times New Roman"/>
                <w:sz w:val="20"/>
                <w:szCs w:val="20"/>
              </w:rPr>
              <w:t>;</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color w:val="000000"/>
                <w:sz w:val="20"/>
                <w:szCs w:val="20"/>
                <w:lang w:val="ro-RO"/>
              </w:rPr>
            </w:pPr>
            <w:r w:rsidRPr="00742608">
              <w:rPr>
                <w:rFonts w:ascii="Times New Roman" w:eastAsia="Calibri" w:hAnsi="Times New Roman" w:cs="Times New Roman"/>
                <w:color w:val="000000"/>
                <w:sz w:val="20"/>
                <w:szCs w:val="20"/>
                <w:lang w:val="ro-RO"/>
              </w:rPr>
              <w:t>0,8</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4060 Tufărişuri alpine şi boreale</w:t>
            </w:r>
          </w:p>
          <w:p w:rsidR="00C727F0" w:rsidRPr="00742608" w:rsidRDefault="00C727F0" w:rsidP="00C56146">
            <w:pPr>
              <w:spacing w:after="0" w:line="240" w:lineRule="auto"/>
              <w:jc w:val="both"/>
              <w:rPr>
                <w:rFonts w:ascii="Times New Roman" w:eastAsia="Calibri" w:hAnsi="Times New Roman" w:cs="Times New Roman"/>
                <w:sz w:val="20"/>
                <w:szCs w:val="20"/>
              </w:rPr>
            </w:pP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rPr>
              <w:t>Favorabilă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rPr>
              <w:t>Favorabilă</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color w:val="000000"/>
                <w:sz w:val="20"/>
                <w:szCs w:val="20"/>
                <w:lang w:val="ro-RO"/>
              </w:rPr>
              <w:t>Nefavorabilă - inadecvată</w:t>
            </w:r>
          </w:p>
        </w:tc>
        <w:tc>
          <w:tcPr>
            <w:tcW w:w="1530" w:type="dxa"/>
          </w:tcPr>
          <w:p w:rsidR="00963BD7" w:rsidRDefault="00CA6A3F" w:rsidP="00C56146">
            <w:pPr>
              <w:spacing w:after="0" w:line="240" w:lineRule="auto"/>
              <w:rPr>
                <w:rFonts w:ascii="Times New Roman" w:eastAsia="Calibri" w:hAnsi="Times New Roman" w:cs="Times New Roman"/>
                <w:color w:val="000000"/>
                <w:sz w:val="20"/>
                <w:szCs w:val="20"/>
                <w:lang w:val="ro-RO"/>
              </w:rPr>
            </w:pPr>
            <w:r>
              <w:rPr>
                <w:rFonts w:ascii="Times New Roman" w:eastAsia="Calibri" w:hAnsi="Times New Roman" w:cs="Times New Roman"/>
                <w:color w:val="000000"/>
                <w:sz w:val="20"/>
                <w:szCs w:val="20"/>
                <w:lang w:val="ro-RO"/>
              </w:rPr>
              <w:t>Extragerile ilegale de arbori şi arbuş</w:t>
            </w:r>
            <w:r w:rsidR="00C727F0" w:rsidRPr="00742608">
              <w:rPr>
                <w:rFonts w:ascii="Times New Roman" w:eastAsia="Calibri" w:hAnsi="Times New Roman" w:cs="Times New Roman"/>
                <w:color w:val="000000"/>
                <w:sz w:val="20"/>
                <w:szCs w:val="20"/>
                <w:lang w:val="ro-RO"/>
              </w:rPr>
              <w:t>ti pentru obținere</w:t>
            </w:r>
            <w:r>
              <w:rPr>
                <w:rFonts w:ascii="Times New Roman" w:eastAsia="Calibri" w:hAnsi="Times New Roman" w:cs="Times New Roman"/>
                <w:color w:val="000000"/>
                <w:sz w:val="20"/>
                <w:szCs w:val="20"/>
                <w:lang w:val="ro-RO"/>
              </w:rPr>
              <w:t>a</w:t>
            </w:r>
            <w:r w:rsidR="00963BD7">
              <w:rPr>
                <w:rFonts w:ascii="Times New Roman" w:eastAsia="Calibri" w:hAnsi="Times New Roman" w:cs="Times New Roman"/>
                <w:color w:val="000000"/>
                <w:sz w:val="20"/>
                <w:szCs w:val="20"/>
                <w:lang w:val="ro-RO"/>
              </w:rPr>
              <w:t xml:space="preserve"> de terenuri de pășunat;</w:t>
            </w:r>
          </w:p>
          <w:p w:rsidR="00C727F0" w:rsidRPr="00742608" w:rsidRDefault="00963BD7" w:rsidP="00C56146">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lang w:val="ro-RO"/>
              </w:rPr>
              <w:t>S</w:t>
            </w:r>
            <w:r w:rsidR="00C727F0" w:rsidRPr="00742608">
              <w:rPr>
                <w:rFonts w:ascii="Times New Roman" w:eastAsia="Calibri" w:hAnsi="Times New Roman" w:cs="Times New Roman"/>
                <w:color w:val="000000"/>
                <w:sz w:val="20"/>
                <w:szCs w:val="20"/>
                <w:lang w:val="ro-RO"/>
              </w:rPr>
              <w:t>uprapășunatul</w:t>
            </w:r>
            <w:r>
              <w:rPr>
                <w:rFonts w:ascii="Times New Roman" w:eastAsia="Calibri" w:hAnsi="Times New Roman" w:cs="Times New Roman"/>
                <w:color w:val="000000"/>
                <w:sz w:val="20"/>
                <w:szCs w:val="20"/>
                <w:lang w:val="ro-RO"/>
              </w:rPr>
              <w:t>;</w:t>
            </w:r>
          </w:p>
        </w:tc>
        <w:tc>
          <w:tcPr>
            <w:tcW w:w="1980" w:type="dxa"/>
          </w:tcPr>
          <w:p w:rsidR="00963BD7" w:rsidRDefault="00CA6A3F" w:rsidP="00C56146">
            <w:pPr>
              <w:spacing w:after="0" w:line="240" w:lineRule="auto"/>
              <w:rPr>
                <w:rFonts w:ascii="Times New Roman" w:hAnsi="Times New Roman" w:cs="Times New Roman"/>
                <w:sz w:val="20"/>
                <w:szCs w:val="20"/>
                <w:lang w:val="ro-RO"/>
              </w:rPr>
            </w:pPr>
            <w:r>
              <w:rPr>
                <w:rFonts w:ascii="Times New Roman" w:hAnsi="Times New Roman" w:cs="Times New Roman"/>
                <w:sz w:val="20"/>
                <w:szCs w:val="20"/>
              </w:rPr>
              <w:t>L</w:t>
            </w:r>
            <w:r w:rsidR="00C727F0" w:rsidRPr="00742608">
              <w:rPr>
                <w:rFonts w:ascii="Times New Roman" w:hAnsi="Times New Roman" w:cs="Times New Roman"/>
                <w:sz w:val="20"/>
                <w:szCs w:val="20"/>
              </w:rPr>
              <w:t>imitarea acțiunilor de defrișare și/sau incendiere</w:t>
            </w:r>
            <w:r>
              <w:rPr>
                <w:rFonts w:ascii="Times New Roman" w:hAnsi="Times New Roman" w:cs="Times New Roman"/>
                <w:sz w:val="20"/>
                <w:szCs w:val="20"/>
              </w:rPr>
              <w:t>,</w:t>
            </w:r>
            <w:r w:rsidR="00C727F0" w:rsidRPr="00742608">
              <w:rPr>
                <w:rFonts w:ascii="Times New Roman" w:hAnsi="Times New Roman" w:cs="Times New Roman"/>
                <w:sz w:val="20"/>
                <w:szCs w:val="20"/>
              </w:rPr>
              <w:t xml:space="preserve"> pentru rec</w:t>
            </w:r>
            <w:r w:rsidR="00C727F0" w:rsidRPr="00742608">
              <w:rPr>
                <w:rFonts w:ascii="Times New Roman" w:hAnsi="Times New Roman" w:cs="Times New Roman"/>
                <w:sz w:val="20"/>
                <w:szCs w:val="20"/>
                <w:lang w:val="ro-RO"/>
              </w:rPr>
              <w:t>âștigarea suprafeț</w:t>
            </w:r>
            <w:r>
              <w:rPr>
                <w:rFonts w:ascii="Times New Roman" w:hAnsi="Times New Roman" w:cs="Times New Roman"/>
                <w:sz w:val="20"/>
                <w:szCs w:val="20"/>
                <w:lang w:val="ro-RO"/>
              </w:rPr>
              <w:t xml:space="preserve">elor acoperite cu tufărișuri; </w:t>
            </w:r>
          </w:p>
          <w:p w:rsidR="00C727F0" w:rsidRPr="00742608" w:rsidRDefault="00CA6A3F" w:rsidP="00C56146">
            <w:pPr>
              <w:spacing w:after="0" w:line="240" w:lineRule="auto"/>
              <w:rPr>
                <w:rFonts w:ascii="Times New Roman" w:hAnsi="Times New Roman" w:cs="Times New Roman"/>
                <w:sz w:val="20"/>
                <w:szCs w:val="20"/>
              </w:rPr>
            </w:pPr>
            <w:r>
              <w:rPr>
                <w:rFonts w:ascii="Times New Roman" w:hAnsi="Times New Roman" w:cs="Times New Roman"/>
                <w:sz w:val="20"/>
                <w:szCs w:val="20"/>
                <w:lang w:val="ro-RO"/>
              </w:rPr>
              <w:t>L</w:t>
            </w:r>
            <w:r w:rsidR="00C727F0" w:rsidRPr="00742608">
              <w:rPr>
                <w:rFonts w:ascii="Times New Roman" w:hAnsi="Times New Roman" w:cs="Times New Roman"/>
                <w:sz w:val="20"/>
                <w:szCs w:val="20"/>
                <w:lang w:val="ro-RO"/>
              </w:rPr>
              <w:t>imitarea</w:t>
            </w:r>
            <w:r w:rsidR="00C727F0" w:rsidRPr="00742608">
              <w:rPr>
                <w:rFonts w:ascii="Times New Roman" w:hAnsi="Times New Roman" w:cs="Times New Roman"/>
                <w:sz w:val="20"/>
                <w:szCs w:val="20"/>
              </w:rPr>
              <w:t xml:space="preserve"> realizării de drumuri și cărări pentru tranzitul sau pășunatul turmelor de animale în interiorul habitatului</w:t>
            </w:r>
            <w:r w:rsidR="00963BD7">
              <w:rPr>
                <w:rFonts w:ascii="Times New Roman" w:hAnsi="Times New Roman" w:cs="Times New Roman"/>
                <w:sz w:val="20"/>
                <w:szCs w:val="20"/>
              </w:rPr>
              <w:t>;</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color w:val="000000"/>
                <w:sz w:val="20"/>
                <w:szCs w:val="20"/>
                <w:lang w:val="ro-RO"/>
              </w:rPr>
            </w:pPr>
            <w:r w:rsidRPr="00742608">
              <w:rPr>
                <w:rFonts w:ascii="Times New Roman" w:hAnsi="Times New Roman" w:cs="Times New Roman"/>
                <w:sz w:val="20"/>
                <w:szCs w:val="20"/>
              </w:rPr>
              <w:t>2</w:t>
            </w:r>
            <w:r>
              <w:rPr>
                <w:rFonts w:ascii="Times New Roman" w:hAnsi="Times New Roman" w:cs="Times New Roman"/>
                <w:sz w:val="20"/>
                <w:szCs w:val="20"/>
              </w:rPr>
              <w:t>.</w:t>
            </w:r>
            <w:r w:rsidRPr="00742608">
              <w:rPr>
                <w:rFonts w:ascii="Times New Roman" w:hAnsi="Times New Roman" w:cs="Times New Roman"/>
                <w:sz w:val="20"/>
                <w:szCs w:val="20"/>
              </w:rPr>
              <w:t>700</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 xml:space="preserve">4070* Tufărişuri de </w:t>
            </w:r>
            <w:r w:rsidRPr="00742608">
              <w:rPr>
                <w:rFonts w:ascii="Times New Roman" w:eastAsia="Calibri" w:hAnsi="Times New Roman" w:cs="Times New Roman"/>
                <w:iCs/>
                <w:sz w:val="20"/>
                <w:szCs w:val="20"/>
              </w:rPr>
              <w:t xml:space="preserve">Pinus mugo </w:t>
            </w:r>
            <w:r w:rsidRPr="00742608">
              <w:rPr>
                <w:rFonts w:ascii="Times New Roman" w:eastAsia="Calibri" w:hAnsi="Times New Roman" w:cs="Times New Roman"/>
                <w:sz w:val="20"/>
                <w:szCs w:val="20"/>
              </w:rPr>
              <w:t xml:space="preserve">şi </w:t>
            </w:r>
            <w:r w:rsidRPr="00742608">
              <w:rPr>
                <w:rFonts w:ascii="Times New Roman" w:eastAsia="Calibri" w:hAnsi="Times New Roman" w:cs="Times New Roman"/>
                <w:iCs/>
                <w:sz w:val="20"/>
                <w:szCs w:val="20"/>
              </w:rPr>
              <w:t xml:space="preserve">Rhododendron hirsutum </w:t>
            </w:r>
            <w:r w:rsidRPr="00742608">
              <w:rPr>
                <w:rFonts w:ascii="Times New Roman" w:eastAsia="Calibri" w:hAnsi="Times New Roman" w:cs="Times New Roman"/>
                <w:sz w:val="20"/>
                <w:szCs w:val="20"/>
              </w:rPr>
              <w:t>(</w:t>
            </w:r>
            <w:r w:rsidRPr="00742608">
              <w:rPr>
                <w:rFonts w:ascii="Times New Roman" w:eastAsia="Calibri" w:hAnsi="Times New Roman" w:cs="Times New Roman"/>
                <w:iCs/>
                <w:sz w:val="20"/>
                <w:szCs w:val="20"/>
              </w:rPr>
              <w:t xml:space="preserve">Mugo - </w:t>
            </w:r>
            <w:r w:rsidRPr="00742608">
              <w:rPr>
                <w:rFonts w:ascii="Times New Roman" w:eastAsia="Calibri" w:hAnsi="Times New Roman" w:cs="Times New Roman"/>
                <w:i/>
                <w:iCs/>
                <w:sz w:val="20"/>
                <w:szCs w:val="20"/>
              </w:rPr>
              <w:t>Rhododendretum hirsuti</w:t>
            </w:r>
            <w:r w:rsidRPr="00742608">
              <w:rPr>
                <w:rFonts w:ascii="Times New Roman" w:eastAsia="Calibri" w:hAnsi="Times New Roman" w:cs="Times New Roman"/>
                <w:sz w:val="20"/>
                <w:szCs w:val="20"/>
              </w:rPr>
              <w:t>)</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rPr>
              <w:t>Favorabilă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rPr>
              <w:t>Favorabilă</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color w:val="000000"/>
                <w:sz w:val="20"/>
                <w:szCs w:val="20"/>
                <w:lang w:val="ro-RO"/>
              </w:rPr>
              <w:t>Nefavorabilă – rea</w:t>
            </w:r>
          </w:p>
        </w:tc>
        <w:tc>
          <w:tcPr>
            <w:tcW w:w="1530" w:type="dxa"/>
          </w:tcPr>
          <w:p w:rsidR="00C727F0" w:rsidRPr="00742608" w:rsidRDefault="00CA6A3F"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lang w:val="ro-RO"/>
              </w:rPr>
              <w:t>E</w:t>
            </w:r>
            <w:r w:rsidR="00C727F0" w:rsidRPr="00742608">
              <w:rPr>
                <w:rFonts w:ascii="Times New Roman" w:eastAsia="Calibri" w:hAnsi="Times New Roman" w:cs="Times New Roman"/>
                <w:color w:val="000000"/>
                <w:sz w:val="20"/>
                <w:szCs w:val="20"/>
                <w:lang w:val="ro-RO"/>
              </w:rPr>
              <w:t>xtragerile ilegale de arbori și arbuști pentru obținere</w:t>
            </w:r>
            <w:r>
              <w:rPr>
                <w:rFonts w:ascii="Times New Roman" w:eastAsia="Calibri" w:hAnsi="Times New Roman" w:cs="Times New Roman"/>
                <w:color w:val="000000"/>
                <w:sz w:val="20"/>
                <w:szCs w:val="20"/>
                <w:lang w:val="ro-RO"/>
              </w:rPr>
              <w:t>a</w:t>
            </w:r>
            <w:r w:rsidR="00C727F0" w:rsidRPr="00742608">
              <w:rPr>
                <w:rFonts w:ascii="Times New Roman" w:eastAsia="Calibri" w:hAnsi="Times New Roman" w:cs="Times New Roman"/>
                <w:color w:val="000000"/>
                <w:sz w:val="20"/>
                <w:szCs w:val="20"/>
                <w:lang w:val="ro-RO"/>
              </w:rPr>
              <w:t xml:space="preserve"> de terenuri de pășunat</w:t>
            </w:r>
          </w:p>
        </w:tc>
        <w:tc>
          <w:tcPr>
            <w:tcW w:w="1980" w:type="dxa"/>
          </w:tcPr>
          <w:p w:rsidR="00963BD7" w:rsidRDefault="00CA6A3F" w:rsidP="00C56146">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rPr>
              <w:t>L</w:t>
            </w:r>
            <w:r w:rsidR="00C727F0" w:rsidRPr="00742608">
              <w:rPr>
                <w:rFonts w:ascii="Times New Roman" w:hAnsi="Times New Roman" w:cs="Times New Roman"/>
                <w:sz w:val="20"/>
                <w:szCs w:val="20"/>
              </w:rPr>
              <w:t>imitarea acțiunilor de defrișare și/sau incendiere</w:t>
            </w:r>
            <w:r>
              <w:rPr>
                <w:rFonts w:ascii="Times New Roman" w:hAnsi="Times New Roman" w:cs="Times New Roman"/>
                <w:sz w:val="20"/>
                <w:szCs w:val="20"/>
              </w:rPr>
              <w:t>,</w:t>
            </w:r>
            <w:r w:rsidR="00C727F0" w:rsidRPr="00742608">
              <w:rPr>
                <w:rFonts w:ascii="Times New Roman" w:hAnsi="Times New Roman" w:cs="Times New Roman"/>
                <w:sz w:val="20"/>
                <w:szCs w:val="20"/>
              </w:rPr>
              <w:t xml:space="preserve"> pentru rec</w:t>
            </w:r>
            <w:r>
              <w:rPr>
                <w:rFonts w:ascii="Times New Roman" w:hAnsi="Times New Roman" w:cs="Times New Roman"/>
                <w:sz w:val="20"/>
                <w:szCs w:val="20"/>
                <w:lang w:val="ro-RO"/>
              </w:rPr>
              <w:t xml:space="preserve">âștigarea </w:t>
            </w:r>
            <w:r w:rsidR="00C727F0" w:rsidRPr="00742608">
              <w:rPr>
                <w:rFonts w:ascii="Times New Roman" w:hAnsi="Times New Roman" w:cs="Times New Roman"/>
                <w:sz w:val="20"/>
                <w:szCs w:val="20"/>
                <w:lang w:val="ro-RO"/>
              </w:rPr>
              <w:t>suprafeț</w:t>
            </w:r>
            <w:r>
              <w:rPr>
                <w:rFonts w:ascii="Times New Roman" w:hAnsi="Times New Roman" w:cs="Times New Roman"/>
                <w:sz w:val="20"/>
                <w:szCs w:val="20"/>
                <w:lang w:val="ro-RO"/>
              </w:rPr>
              <w:t>elor acoperite cu tufărișuri;</w:t>
            </w:r>
          </w:p>
          <w:p w:rsidR="00C727F0" w:rsidRPr="00742608" w:rsidRDefault="00CA6A3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ro-RO"/>
              </w:rPr>
              <w:t xml:space="preserve"> L</w:t>
            </w:r>
            <w:r w:rsidR="00C727F0" w:rsidRPr="00742608">
              <w:rPr>
                <w:rFonts w:ascii="Times New Roman" w:hAnsi="Times New Roman" w:cs="Times New Roman"/>
                <w:sz w:val="20"/>
                <w:szCs w:val="20"/>
                <w:lang w:val="ro-RO"/>
              </w:rPr>
              <w:t>imitarea</w:t>
            </w:r>
            <w:r w:rsidR="00C727F0" w:rsidRPr="00742608">
              <w:rPr>
                <w:rFonts w:ascii="Times New Roman" w:hAnsi="Times New Roman" w:cs="Times New Roman"/>
                <w:sz w:val="20"/>
                <w:szCs w:val="20"/>
              </w:rPr>
              <w:t xml:space="preserve"> realizării de drumuri și cărări</w:t>
            </w:r>
            <w:r>
              <w:rPr>
                <w:rFonts w:ascii="Times New Roman" w:hAnsi="Times New Roman" w:cs="Times New Roman"/>
                <w:sz w:val="20"/>
                <w:szCs w:val="20"/>
              </w:rPr>
              <w:t>,</w:t>
            </w:r>
            <w:r w:rsidR="00C727F0" w:rsidRPr="00742608">
              <w:rPr>
                <w:rFonts w:ascii="Times New Roman" w:hAnsi="Times New Roman" w:cs="Times New Roman"/>
                <w:sz w:val="20"/>
                <w:szCs w:val="20"/>
              </w:rPr>
              <w:t xml:space="preserve"> pentru tranzitul sau pășunatul turmelor de animale în interiorul habitatului</w:t>
            </w:r>
            <w:r w:rsidR="00963BD7">
              <w:rPr>
                <w:rFonts w:ascii="Times New Roman" w:hAnsi="Times New Roman" w:cs="Times New Roman"/>
                <w:sz w:val="20"/>
                <w:szCs w:val="20"/>
              </w:rPr>
              <w:t>;</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color w:val="000000"/>
                <w:sz w:val="20"/>
                <w:szCs w:val="20"/>
                <w:lang w:val="ro-RO"/>
              </w:rPr>
            </w:pPr>
            <w:r w:rsidRPr="00742608">
              <w:rPr>
                <w:rFonts w:ascii="Times New Roman" w:hAnsi="Times New Roman" w:cs="Times New Roman"/>
                <w:sz w:val="20"/>
                <w:szCs w:val="20"/>
              </w:rPr>
              <w:t>450</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 xml:space="preserve">4080 Tufărişuri subarctice de </w:t>
            </w:r>
            <w:r w:rsidRPr="00742608">
              <w:rPr>
                <w:rFonts w:ascii="Times New Roman" w:eastAsia="Calibri" w:hAnsi="Times New Roman" w:cs="Times New Roman"/>
                <w:i/>
                <w:sz w:val="20"/>
                <w:szCs w:val="20"/>
              </w:rPr>
              <w:t>Salix spp</w:t>
            </w:r>
            <w:r w:rsidRPr="00742608">
              <w:rPr>
                <w:rFonts w:ascii="Times New Roman" w:eastAsia="Calibri" w:hAnsi="Times New Roman" w:cs="Times New Roman"/>
                <w:sz w:val="20"/>
                <w:szCs w:val="20"/>
              </w:rPr>
              <w:t>.</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rPr>
              <w:t>Favorabilă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rPr>
              <w:t>Favorabilă</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color w:val="000000"/>
                <w:sz w:val="20"/>
                <w:szCs w:val="20"/>
                <w:lang w:val="ro-RO"/>
              </w:rPr>
              <w:t>Nefavorabilă - inadecvată</w:t>
            </w:r>
          </w:p>
        </w:tc>
        <w:tc>
          <w:tcPr>
            <w:tcW w:w="1530" w:type="dxa"/>
          </w:tcPr>
          <w:p w:rsidR="00C727F0" w:rsidRPr="00742608" w:rsidRDefault="00CA6A3F"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lang w:val="ro-RO"/>
              </w:rPr>
              <w:t>E</w:t>
            </w:r>
            <w:r w:rsidR="00C727F0" w:rsidRPr="00742608">
              <w:rPr>
                <w:rFonts w:ascii="Times New Roman" w:eastAsia="Calibri" w:hAnsi="Times New Roman" w:cs="Times New Roman"/>
                <w:color w:val="000000"/>
                <w:sz w:val="20"/>
                <w:szCs w:val="20"/>
                <w:lang w:val="ro-RO"/>
              </w:rPr>
              <w:t>xtragerile ilegale de arbori pentru obținere</w:t>
            </w:r>
            <w:r>
              <w:rPr>
                <w:rFonts w:ascii="Times New Roman" w:eastAsia="Calibri" w:hAnsi="Times New Roman" w:cs="Times New Roman"/>
                <w:color w:val="000000"/>
                <w:sz w:val="20"/>
                <w:szCs w:val="20"/>
                <w:lang w:val="ro-RO"/>
              </w:rPr>
              <w:t>a</w:t>
            </w:r>
            <w:r w:rsidR="00C727F0" w:rsidRPr="00742608">
              <w:rPr>
                <w:rFonts w:ascii="Times New Roman" w:eastAsia="Calibri" w:hAnsi="Times New Roman" w:cs="Times New Roman"/>
                <w:color w:val="000000"/>
                <w:sz w:val="20"/>
                <w:szCs w:val="20"/>
                <w:lang w:val="ro-RO"/>
              </w:rPr>
              <w:t xml:space="preserve"> de terenuri de pășunat</w:t>
            </w:r>
          </w:p>
        </w:tc>
        <w:tc>
          <w:tcPr>
            <w:tcW w:w="1980" w:type="dxa"/>
          </w:tcPr>
          <w:p w:rsidR="00963BD7" w:rsidRDefault="00CA6A3F" w:rsidP="00C56146">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rPr>
              <w:t>L</w:t>
            </w:r>
            <w:r w:rsidR="00C727F0" w:rsidRPr="00742608">
              <w:rPr>
                <w:rFonts w:ascii="Times New Roman" w:hAnsi="Times New Roman" w:cs="Times New Roman"/>
                <w:sz w:val="20"/>
                <w:szCs w:val="20"/>
              </w:rPr>
              <w:t>imitarea acțiunilor de defrișare și/sau incendiere pentru rec</w:t>
            </w:r>
            <w:r w:rsidR="00C727F0" w:rsidRPr="00742608">
              <w:rPr>
                <w:rFonts w:ascii="Times New Roman" w:hAnsi="Times New Roman" w:cs="Times New Roman"/>
                <w:sz w:val="20"/>
                <w:szCs w:val="20"/>
                <w:lang w:val="ro-RO"/>
              </w:rPr>
              <w:t xml:space="preserve">âștigarea suprafețelor </w:t>
            </w:r>
            <w:r>
              <w:rPr>
                <w:rFonts w:ascii="Times New Roman" w:hAnsi="Times New Roman" w:cs="Times New Roman"/>
                <w:sz w:val="20"/>
                <w:szCs w:val="20"/>
                <w:lang w:val="ro-RO"/>
              </w:rPr>
              <w:t>acoperite cu tufărișuri;</w:t>
            </w:r>
          </w:p>
          <w:p w:rsidR="00C727F0" w:rsidRPr="00742608" w:rsidRDefault="00CA6A3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ro-RO"/>
              </w:rPr>
              <w:t xml:space="preserve"> L</w:t>
            </w:r>
            <w:r w:rsidR="00C727F0" w:rsidRPr="00742608">
              <w:rPr>
                <w:rFonts w:ascii="Times New Roman" w:hAnsi="Times New Roman" w:cs="Times New Roman"/>
                <w:sz w:val="20"/>
                <w:szCs w:val="20"/>
                <w:lang w:val="ro-RO"/>
              </w:rPr>
              <w:t>imitarea</w:t>
            </w:r>
            <w:r w:rsidR="00C727F0" w:rsidRPr="00742608">
              <w:rPr>
                <w:rFonts w:ascii="Times New Roman" w:hAnsi="Times New Roman" w:cs="Times New Roman"/>
                <w:sz w:val="20"/>
                <w:szCs w:val="20"/>
              </w:rPr>
              <w:t xml:space="preserve"> realizării de drumuri și cărări pentru tranzitul sau pășunatul turmelor de animale în interiorul habitatului</w:t>
            </w:r>
            <w:r w:rsidR="00963BD7">
              <w:rPr>
                <w:rFonts w:ascii="Times New Roman" w:hAnsi="Times New Roman" w:cs="Times New Roman"/>
                <w:sz w:val="20"/>
                <w:szCs w:val="20"/>
              </w:rPr>
              <w:t>;</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color w:val="000000"/>
                <w:sz w:val="20"/>
                <w:szCs w:val="20"/>
                <w:lang w:val="ro-RO"/>
              </w:rPr>
            </w:pPr>
            <w:r w:rsidRPr="00742608">
              <w:rPr>
                <w:rFonts w:ascii="Times New Roman" w:hAnsi="Times New Roman" w:cs="Times New Roman"/>
                <w:sz w:val="20"/>
                <w:szCs w:val="20"/>
              </w:rPr>
              <w:t>40</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lastRenderedPageBreak/>
              <w:t>6150 Pajişti boreale şi alpine pe substrate silicatice</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Nevaforabilă – rea</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Nefavorabilă – rea</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Nefavorabilă – rea</w:t>
            </w:r>
          </w:p>
        </w:tc>
        <w:tc>
          <w:tcPr>
            <w:tcW w:w="1530" w:type="dxa"/>
          </w:tcPr>
          <w:p w:rsidR="00C727F0" w:rsidRPr="00742608" w:rsidRDefault="00CA6A3F" w:rsidP="00C56146">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lang w:val="ro-RO"/>
              </w:rPr>
              <w:t>S</w:t>
            </w:r>
            <w:r w:rsidR="00C727F0" w:rsidRPr="00742608">
              <w:rPr>
                <w:rFonts w:ascii="Times New Roman" w:eastAsia="Calibri" w:hAnsi="Times New Roman" w:cs="Times New Roman"/>
                <w:color w:val="000000"/>
                <w:sz w:val="20"/>
                <w:szCs w:val="20"/>
                <w:lang w:val="ro-RO"/>
              </w:rPr>
              <w:t>u</w:t>
            </w:r>
            <w:r w:rsidR="00C727F0" w:rsidRPr="00742608">
              <w:rPr>
                <w:rFonts w:ascii="Times New Roman" w:eastAsia="Calibri" w:hAnsi="Times New Roman" w:cs="Times New Roman"/>
                <w:sz w:val="20"/>
                <w:szCs w:val="20"/>
              </w:rPr>
              <w:t>prapășunatul cu ovine</w:t>
            </w:r>
            <w:r w:rsidR="00963BD7">
              <w:rPr>
                <w:rFonts w:ascii="Times New Roman" w:eastAsia="Calibri" w:hAnsi="Times New Roman" w:cs="Times New Roman"/>
                <w:sz w:val="20"/>
                <w:szCs w:val="20"/>
              </w:rPr>
              <w:t>;</w:t>
            </w:r>
          </w:p>
        </w:tc>
        <w:tc>
          <w:tcPr>
            <w:tcW w:w="1980" w:type="dxa"/>
          </w:tcPr>
          <w:p w:rsidR="00963BD7" w:rsidRDefault="00CA6A3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C727F0" w:rsidRPr="00742608">
              <w:rPr>
                <w:rFonts w:ascii="Times New Roman" w:hAnsi="Times New Roman" w:cs="Times New Roman"/>
                <w:sz w:val="20"/>
                <w:szCs w:val="20"/>
              </w:rPr>
              <w:t>ransformarea pășunatului intensiv în</w:t>
            </w:r>
            <w:r>
              <w:rPr>
                <w:rFonts w:ascii="Times New Roman" w:hAnsi="Times New Roman" w:cs="Times New Roman"/>
                <w:sz w:val="20"/>
                <w:szCs w:val="20"/>
              </w:rPr>
              <w:t xml:space="preserve"> pășunat extensiv, de tip tradiţional;</w:t>
            </w:r>
          </w:p>
          <w:p w:rsidR="00C727F0" w:rsidRPr="00742608" w:rsidRDefault="00CA6A3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M</w:t>
            </w:r>
            <w:r w:rsidR="00C727F0" w:rsidRPr="00742608">
              <w:rPr>
                <w:rFonts w:ascii="Times New Roman" w:hAnsi="Times New Roman" w:cs="Times New Roman"/>
                <w:sz w:val="20"/>
                <w:szCs w:val="20"/>
              </w:rPr>
              <w:t xml:space="preserve">onitorizarea extinderii speciilor invazive și a suprafețelor de fitocenoze invazive </w:t>
            </w:r>
            <w:r w:rsidR="00C727F0" w:rsidRPr="00742608">
              <w:rPr>
                <w:rFonts w:ascii="Times New Roman" w:hAnsi="Times New Roman" w:cs="Times New Roman"/>
                <w:i/>
                <w:sz w:val="20"/>
                <w:szCs w:val="20"/>
              </w:rPr>
              <w:t xml:space="preserve">Lolio - Trifolietum repentis; </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color w:val="000000"/>
                <w:sz w:val="20"/>
                <w:szCs w:val="20"/>
                <w:lang w:val="ro-RO"/>
              </w:rPr>
            </w:pPr>
            <w:r w:rsidRPr="00742608">
              <w:rPr>
                <w:rFonts w:ascii="Times New Roman" w:hAnsi="Times New Roman" w:cs="Times New Roman"/>
                <w:sz w:val="20"/>
                <w:szCs w:val="20"/>
              </w:rPr>
              <w:t>350</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Times New Roman" w:hAnsi="Times New Roman" w:cs="Times New Roman"/>
                <w:bCs/>
                <w:sz w:val="20"/>
                <w:szCs w:val="20"/>
                <w:lang w:val="ro-RO" w:eastAsia="ro-RO"/>
              </w:rPr>
              <w:t xml:space="preserve">6190 </w:t>
            </w:r>
            <w:r w:rsidRPr="00742608">
              <w:rPr>
                <w:rFonts w:ascii="Times New Roman" w:eastAsia="Times New Roman" w:hAnsi="Times New Roman" w:cs="Times New Roman"/>
                <w:sz w:val="20"/>
                <w:szCs w:val="20"/>
                <w:lang w:val="ro-RO" w:eastAsia="ro-RO"/>
              </w:rPr>
              <w:t>Pajişti panonice de stâncării (</w:t>
            </w:r>
            <w:r w:rsidRPr="00742608">
              <w:rPr>
                <w:rFonts w:ascii="Times New Roman" w:eastAsia="Times New Roman" w:hAnsi="Times New Roman" w:cs="Times New Roman"/>
                <w:i/>
                <w:iCs/>
                <w:sz w:val="20"/>
                <w:szCs w:val="20"/>
                <w:lang w:val="ro-RO" w:eastAsia="ro-RO"/>
              </w:rPr>
              <w:t>Stipo-Festucetalia pallentis</w:t>
            </w:r>
            <w:r w:rsidRPr="00742608">
              <w:rPr>
                <w:rFonts w:ascii="Times New Roman" w:eastAsia="Times New Roman" w:hAnsi="Times New Roman" w:cs="Times New Roman"/>
                <w:sz w:val="20"/>
                <w:szCs w:val="20"/>
                <w:lang w:val="ro-RO" w:eastAsia="ro-RO"/>
              </w:rPr>
              <w:t>)</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Nevaforabilă </w:t>
            </w:r>
            <w:r w:rsidRPr="00742608">
              <w:rPr>
                <w:rFonts w:ascii="Times New Roman" w:eastAsia="Calibri" w:hAnsi="Times New Roman" w:cs="Times New Roman"/>
                <w:color w:val="000000"/>
                <w:sz w:val="20"/>
                <w:szCs w:val="20"/>
                <w:lang w:val="ro-RO"/>
              </w:rPr>
              <w:t>- inadecvată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CA6A3F" w:rsidRDefault="00CA6A3F"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sidR="00C727F0" w:rsidRPr="00742608">
              <w:rPr>
                <w:rFonts w:ascii="Times New Roman" w:eastAsia="Calibri" w:hAnsi="Times New Roman" w:cs="Times New Roman"/>
                <w:sz w:val="20"/>
                <w:szCs w:val="20"/>
              </w:rPr>
              <w:t>ăș</w:t>
            </w:r>
            <w:r>
              <w:rPr>
                <w:rFonts w:ascii="Times New Roman" w:eastAsia="Calibri" w:hAnsi="Times New Roman" w:cs="Times New Roman"/>
                <w:sz w:val="20"/>
                <w:szCs w:val="20"/>
              </w:rPr>
              <w:t>unatul, exploatări de piatră;</w:t>
            </w:r>
          </w:p>
          <w:p w:rsidR="00C727F0" w:rsidRPr="00742608" w:rsidRDefault="00CA6A3F"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R</w:t>
            </w:r>
            <w:r w:rsidR="00C727F0" w:rsidRPr="00742608">
              <w:rPr>
                <w:rFonts w:ascii="Times New Roman" w:eastAsia="Calibri" w:hAnsi="Times New Roman" w:cs="Times New Roman"/>
                <w:sz w:val="20"/>
                <w:szCs w:val="20"/>
              </w:rPr>
              <w:t>uderalizarea</w:t>
            </w:r>
          </w:p>
        </w:tc>
        <w:tc>
          <w:tcPr>
            <w:tcW w:w="1980" w:type="dxa"/>
          </w:tcPr>
          <w:p w:rsidR="00963BD7" w:rsidRDefault="00CA6A3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727F0" w:rsidRPr="00742608">
              <w:rPr>
                <w:rFonts w:ascii="Times New Roman" w:hAnsi="Times New Roman" w:cs="Times New Roman"/>
                <w:sz w:val="20"/>
                <w:szCs w:val="20"/>
              </w:rPr>
              <w:t>cutirea de la pășunat a celor</w:t>
            </w:r>
            <w:r>
              <w:rPr>
                <w:rFonts w:ascii="Times New Roman" w:hAnsi="Times New Roman" w:cs="Times New Roman"/>
                <w:sz w:val="20"/>
                <w:szCs w:val="20"/>
              </w:rPr>
              <w:t xml:space="preserve"> mai reprezentative suprafețe, </w:t>
            </w:r>
          </w:p>
          <w:p w:rsidR="00C727F0" w:rsidRPr="00CA6A3F" w:rsidRDefault="00CA6A3F" w:rsidP="00C56146">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rPr>
              <w:t>N</w:t>
            </w:r>
            <w:r w:rsidR="00C727F0" w:rsidRPr="00742608">
              <w:rPr>
                <w:rFonts w:ascii="Times New Roman" w:hAnsi="Times New Roman" w:cs="Times New Roman"/>
                <w:sz w:val="20"/>
                <w:szCs w:val="20"/>
              </w:rPr>
              <w:t>eautorizarea de deschideri de cariere, monitorizarea invaziilor unor specii ruderale</w:t>
            </w:r>
            <w:r>
              <w:rPr>
                <w:rFonts w:ascii="Times New Roman" w:hAnsi="Times New Roman" w:cs="Times New Roman"/>
                <w:sz w:val="20"/>
                <w:szCs w:val="20"/>
              </w:rPr>
              <w:t>;</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hAnsi="Times New Roman" w:cs="Times New Roman"/>
                <w:sz w:val="20"/>
                <w:szCs w:val="20"/>
              </w:rPr>
              <w:t>14,8</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6230* Pajiști montane de Nardus</w:t>
            </w:r>
            <w:r w:rsidR="00CA6A3F">
              <w:rPr>
                <w:rFonts w:ascii="Times New Roman" w:eastAsia="Calibri" w:hAnsi="Times New Roman" w:cs="Times New Roman"/>
                <w:sz w:val="20"/>
                <w:szCs w:val="20"/>
              </w:rPr>
              <w:t>,</w:t>
            </w:r>
            <w:r w:rsidRPr="00742608">
              <w:rPr>
                <w:rFonts w:ascii="Times New Roman" w:eastAsia="Calibri" w:hAnsi="Times New Roman" w:cs="Times New Roman"/>
                <w:sz w:val="20"/>
                <w:szCs w:val="20"/>
              </w:rPr>
              <w:t xml:space="preserve"> bogate în specii pe substraturi silicioase</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Nevaforabilă </w:t>
            </w:r>
            <w:r w:rsidRPr="00742608">
              <w:rPr>
                <w:rFonts w:ascii="Times New Roman" w:eastAsia="Calibri" w:hAnsi="Times New Roman" w:cs="Times New Roman"/>
                <w:color w:val="000000"/>
                <w:sz w:val="20"/>
                <w:szCs w:val="20"/>
                <w:lang w:val="ro-RO"/>
              </w:rPr>
              <w:t>- inadecvată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Nefavorabilă – rea</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Nefavorabilă – rea</w:t>
            </w:r>
          </w:p>
        </w:tc>
        <w:tc>
          <w:tcPr>
            <w:tcW w:w="1530" w:type="dxa"/>
          </w:tcPr>
          <w:p w:rsidR="00C727F0" w:rsidRPr="00742608" w:rsidRDefault="00CA6A3F" w:rsidP="00C56146">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lang w:val="ro-RO"/>
              </w:rPr>
              <w:t>S</w:t>
            </w:r>
            <w:r w:rsidR="00C727F0" w:rsidRPr="00742608">
              <w:rPr>
                <w:rFonts w:ascii="Times New Roman" w:eastAsia="Calibri" w:hAnsi="Times New Roman" w:cs="Times New Roman"/>
                <w:color w:val="000000"/>
                <w:sz w:val="20"/>
                <w:szCs w:val="20"/>
                <w:lang w:val="ro-RO"/>
              </w:rPr>
              <w:t>u</w:t>
            </w:r>
            <w:r w:rsidR="00C727F0" w:rsidRPr="00742608">
              <w:rPr>
                <w:rFonts w:ascii="Times New Roman" w:eastAsia="Calibri" w:hAnsi="Times New Roman" w:cs="Times New Roman"/>
                <w:sz w:val="20"/>
                <w:szCs w:val="20"/>
              </w:rPr>
              <w:t>prapășunatul cu ovine</w:t>
            </w:r>
          </w:p>
        </w:tc>
        <w:tc>
          <w:tcPr>
            <w:tcW w:w="1980" w:type="dxa"/>
          </w:tcPr>
          <w:p w:rsidR="00963BD7" w:rsidRDefault="00CA6A3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C727F0" w:rsidRPr="00742608">
              <w:rPr>
                <w:rFonts w:ascii="Times New Roman" w:hAnsi="Times New Roman" w:cs="Times New Roman"/>
                <w:sz w:val="20"/>
                <w:szCs w:val="20"/>
              </w:rPr>
              <w:t>ransformarea pășunatului intensiv în</w:t>
            </w:r>
            <w:r>
              <w:rPr>
                <w:rFonts w:ascii="Times New Roman" w:hAnsi="Times New Roman" w:cs="Times New Roman"/>
                <w:sz w:val="20"/>
                <w:szCs w:val="20"/>
              </w:rPr>
              <w:t xml:space="preserve"> pășunat extensiv, de tip tradiţional;</w:t>
            </w:r>
          </w:p>
          <w:p w:rsidR="00C727F0" w:rsidRPr="00742608" w:rsidRDefault="00CA6A3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M</w:t>
            </w:r>
            <w:r w:rsidR="00C727F0" w:rsidRPr="00742608">
              <w:rPr>
                <w:rFonts w:ascii="Times New Roman" w:hAnsi="Times New Roman" w:cs="Times New Roman"/>
                <w:sz w:val="20"/>
                <w:szCs w:val="20"/>
              </w:rPr>
              <w:t xml:space="preserve">onitorizarea extinderii speciilor invazive și a suprafețelor de fitocenoze invazive </w:t>
            </w:r>
            <w:r w:rsidR="00C727F0" w:rsidRPr="00742608">
              <w:rPr>
                <w:rFonts w:ascii="Times New Roman" w:hAnsi="Times New Roman" w:cs="Times New Roman"/>
                <w:i/>
                <w:sz w:val="20"/>
                <w:szCs w:val="20"/>
              </w:rPr>
              <w:t>Lolio - Trifolietum repentis;</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color w:val="000000"/>
                <w:sz w:val="20"/>
                <w:szCs w:val="20"/>
                <w:lang w:val="ro-RO"/>
              </w:rPr>
            </w:pPr>
            <w:r w:rsidRPr="00742608">
              <w:rPr>
                <w:rFonts w:ascii="Times New Roman" w:hAnsi="Times New Roman" w:cs="Times New Roman"/>
                <w:sz w:val="20"/>
                <w:szCs w:val="20"/>
              </w:rPr>
              <w:t>1</w:t>
            </w:r>
            <w:r w:rsidR="00CA6A3F">
              <w:rPr>
                <w:rFonts w:ascii="Times New Roman" w:hAnsi="Times New Roman" w:cs="Times New Roman"/>
                <w:sz w:val="20"/>
                <w:szCs w:val="20"/>
              </w:rPr>
              <w:t>.</w:t>
            </w:r>
            <w:r w:rsidRPr="00742608">
              <w:rPr>
                <w:rFonts w:ascii="Times New Roman" w:hAnsi="Times New Roman" w:cs="Times New Roman"/>
                <w:sz w:val="20"/>
                <w:szCs w:val="20"/>
              </w:rPr>
              <w:t>700</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6410 Pajiști cu Molinia pe soluri calcaroase, turboase sau argiloase (</w:t>
            </w:r>
            <w:r w:rsidRPr="00742608">
              <w:rPr>
                <w:rFonts w:ascii="Times New Roman" w:eastAsia="Calibri" w:hAnsi="Times New Roman" w:cs="Times New Roman"/>
                <w:i/>
                <w:sz w:val="20"/>
                <w:szCs w:val="20"/>
              </w:rPr>
              <w:t>Molinion ceruleae</w:t>
            </w:r>
            <w:r w:rsidRPr="00742608">
              <w:rPr>
                <w:rFonts w:ascii="Times New Roman" w:eastAsia="Calibri" w:hAnsi="Times New Roman" w:cs="Times New Roman"/>
                <w:sz w:val="20"/>
                <w:szCs w:val="20"/>
              </w:rPr>
              <w:t xml:space="preserve">) </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Nefavorabilă – rea</w:t>
            </w:r>
          </w:p>
        </w:tc>
        <w:tc>
          <w:tcPr>
            <w:tcW w:w="1530" w:type="dxa"/>
          </w:tcPr>
          <w:p w:rsidR="00C727F0" w:rsidRPr="00742608" w:rsidRDefault="005269F0" w:rsidP="00C56146">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lang w:val="ro-RO"/>
              </w:rPr>
              <w:t>S</w:t>
            </w:r>
            <w:r w:rsidR="00C727F0" w:rsidRPr="00742608">
              <w:rPr>
                <w:rFonts w:ascii="Times New Roman" w:eastAsia="Calibri" w:hAnsi="Times New Roman" w:cs="Times New Roman"/>
                <w:color w:val="000000"/>
                <w:sz w:val="20"/>
                <w:szCs w:val="20"/>
                <w:lang w:val="ro-RO"/>
              </w:rPr>
              <w:t>u</w:t>
            </w:r>
            <w:r w:rsidR="00C727F0" w:rsidRPr="00742608">
              <w:rPr>
                <w:rFonts w:ascii="Times New Roman" w:eastAsia="Calibri" w:hAnsi="Times New Roman" w:cs="Times New Roman"/>
                <w:sz w:val="20"/>
                <w:szCs w:val="20"/>
              </w:rPr>
              <w:t>prapășunatul</w:t>
            </w:r>
          </w:p>
        </w:tc>
        <w:tc>
          <w:tcPr>
            <w:tcW w:w="1980" w:type="dxa"/>
          </w:tcPr>
          <w:p w:rsidR="00963BD7" w:rsidRDefault="005269F0"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C727F0" w:rsidRPr="00742608">
              <w:rPr>
                <w:rFonts w:ascii="Times New Roman" w:hAnsi="Times New Roman" w:cs="Times New Roman"/>
                <w:sz w:val="20"/>
                <w:szCs w:val="20"/>
              </w:rPr>
              <w:t>ontrolul periodic în vederea dep</w:t>
            </w:r>
            <w:r>
              <w:rPr>
                <w:rFonts w:ascii="Times New Roman" w:hAnsi="Times New Roman" w:cs="Times New Roman"/>
                <w:sz w:val="20"/>
                <w:szCs w:val="20"/>
              </w:rPr>
              <w:t>istării eventualelor drenaje;</w:t>
            </w:r>
          </w:p>
          <w:p w:rsidR="00963BD7" w:rsidRDefault="005269F0"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w:t>
            </w:r>
            <w:r w:rsidR="00C727F0" w:rsidRPr="00742608">
              <w:rPr>
                <w:rFonts w:ascii="Times New Roman" w:hAnsi="Times New Roman" w:cs="Times New Roman"/>
                <w:sz w:val="20"/>
                <w:szCs w:val="20"/>
              </w:rPr>
              <w:t>cutirea strictă de la pășunat a</w:t>
            </w:r>
            <w:r>
              <w:rPr>
                <w:rFonts w:ascii="Times New Roman" w:hAnsi="Times New Roman" w:cs="Times New Roman"/>
                <w:sz w:val="20"/>
                <w:szCs w:val="20"/>
              </w:rPr>
              <w:t xml:space="preserve"> arealelor ocupate de habitat; </w:t>
            </w:r>
          </w:p>
          <w:p w:rsidR="00C727F0" w:rsidRPr="00742608" w:rsidRDefault="005269F0"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00C727F0" w:rsidRPr="00742608">
              <w:rPr>
                <w:rFonts w:ascii="Times New Roman" w:hAnsi="Times New Roman" w:cs="Times New Roman"/>
                <w:sz w:val="20"/>
                <w:szCs w:val="20"/>
              </w:rPr>
              <w:t>rmărirea periodică a efectivului speciilor țintă pentru conservare</w:t>
            </w:r>
            <w:r>
              <w:rPr>
                <w:rFonts w:ascii="Times New Roman" w:hAnsi="Times New Roman" w:cs="Times New Roman"/>
                <w:sz w:val="20"/>
                <w:szCs w:val="20"/>
              </w:rPr>
              <w:t>;</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color w:val="000000"/>
                <w:sz w:val="20"/>
                <w:szCs w:val="20"/>
                <w:lang w:val="ro-RO"/>
              </w:rPr>
            </w:pPr>
            <w:r w:rsidRPr="00742608">
              <w:rPr>
                <w:rFonts w:ascii="Times New Roman" w:hAnsi="Times New Roman" w:cs="Times New Roman"/>
                <w:sz w:val="20"/>
                <w:szCs w:val="20"/>
              </w:rPr>
              <w:t>1,80</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6430 Comunit</w:t>
            </w:r>
            <w:r w:rsidRPr="00742608">
              <w:rPr>
                <w:rFonts w:ascii="Times New Roman" w:eastAsia="Calibri" w:hAnsi="Times New Roman" w:cs="Times New Roman"/>
                <w:sz w:val="20"/>
                <w:szCs w:val="20"/>
                <w:lang w:val="ro-RO"/>
              </w:rPr>
              <w:t>ă</w:t>
            </w:r>
            <w:r w:rsidRPr="00742608">
              <w:rPr>
                <w:rFonts w:ascii="Times New Roman" w:eastAsia="Calibri" w:hAnsi="Times New Roman" w:cs="Times New Roman"/>
                <w:sz w:val="20"/>
                <w:szCs w:val="20"/>
              </w:rPr>
              <w:t>ți de lizieră cu ierburi înalte higrofile de la nivelul câmpiilor, până la cel montan</w:t>
            </w:r>
            <w:r w:rsidR="005269F0">
              <w:rPr>
                <w:rFonts w:ascii="Times New Roman" w:eastAsia="Calibri" w:hAnsi="Times New Roman" w:cs="Times New Roman"/>
                <w:sz w:val="20"/>
                <w:szCs w:val="20"/>
              </w:rPr>
              <w:t>,</w:t>
            </w:r>
            <w:r w:rsidRPr="00742608">
              <w:rPr>
                <w:rFonts w:ascii="Times New Roman" w:eastAsia="Calibri" w:hAnsi="Times New Roman" w:cs="Times New Roman"/>
                <w:sz w:val="20"/>
                <w:szCs w:val="20"/>
              </w:rPr>
              <w:t xml:space="preserve"> alpin</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Nevaforabilă </w:t>
            </w:r>
            <w:r w:rsidRPr="00742608">
              <w:rPr>
                <w:rFonts w:ascii="Times New Roman" w:eastAsia="Calibri" w:hAnsi="Times New Roman" w:cs="Times New Roman"/>
                <w:color w:val="000000"/>
                <w:sz w:val="20"/>
                <w:szCs w:val="20"/>
                <w:lang w:val="ro-RO"/>
              </w:rPr>
              <w:t>- inadecvată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963BD7" w:rsidRDefault="005269F0" w:rsidP="00C56146">
            <w:pPr>
              <w:spacing w:after="0" w:line="240" w:lineRule="auto"/>
              <w:jc w:val="both"/>
              <w:rPr>
                <w:rFonts w:ascii="Times New Roman" w:eastAsia="Calibri" w:hAnsi="Times New Roman" w:cs="Times New Roman"/>
                <w:color w:val="000000"/>
                <w:sz w:val="20"/>
                <w:szCs w:val="20"/>
                <w:lang w:val="ro-RO"/>
              </w:rPr>
            </w:pPr>
            <w:r>
              <w:rPr>
                <w:rFonts w:ascii="Times New Roman" w:eastAsia="Calibri" w:hAnsi="Times New Roman" w:cs="Times New Roman"/>
                <w:sz w:val="20"/>
                <w:szCs w:val="20"/>
              </w:rPr>
              <w:t>D</w:t>
            </w:r>
            <w:r w:rsidR="00C727F0" w:rsidRPr="00742608">
              <w:rPr>
                <w:rFonts w:ascii="Times New Roman" w:eastAsia="Calibri" w:hAnsi="Times New Roman" w:cs="Times New Roman"/>
                <w:sz w:val="20"/>
                <w:szCs w:val="20"/>
              </w:rPr>
              <w:t>esțelenirea pajiștilor și transformarea lor în arabil</w:t>
            </w:r>
            <w:r>
              <w:rPr>
                <w:rFonts w:ascii="Times New Roman" w:eastAsia="Calibri" w:hAnsi="Times New Roman" w:cs="Times New Roman"/>
                <w:color w:val="000000"/>
                <w:sz w:val="20"/>
                <w:szCs w:val="20"/>
                <w:lang w:val="ro-RO"/>
              </w:rPr>
              <w:t xml:space="preserve">; </w:t>
            </w:r>
          </w:p>
          <w:p w:rsidR="00C727F0" w:rsidRPr="00742608" w:rsidRDefault="005269F0"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lang w:val="ro-RO"/>
              </w:rPr>
              <w:t>S</w:t>
            </w:r>
            <w:r w:rsidR="00C727F0" w:rsidRPr="00742608">
              <w:rPr>
                <w:rFonts w:ascii="Times New Roman" w:eastAsia="Calibri" w:hAnsi="Times New Roman" w:cs="Times New Roman"/>
                <w:color w:val="000000"/>
                <w:sz w:val="20"/>
                <w:szCs w:val="20"/>
                <w:lang w:val="ro-RO"/>
              </w:rPr>
              <w:t>uprapășunatul</w:t>
            </w:r>
            <w:r>
              <w:rPr>
                <w:rFonts w:ascii="Times New Roman" w:eastAsia="Calibri" w:hAnsi="Times New Roman" w:cs="Times New Roman"/>
                <w:color w:val="000000"/>
                <w:sz w:val="20"/>
                <w:szCs w:val="20"/>
                <w:lang w:val="ro-RO"/>
              </w:rPr>
              <w:t>;</w:t>
            </w:r>
          </w:p>
        </w:tc>
        <w:tc>
          <w:tcPr>
            <w:tcW w:w="1980" w:type="dxa"/>
          </w:tcPr>
          <w:p w:rsidR="005269F0" w:rsidRDefault="005269F0"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C727F0" w:rsidRPr="00742608">
              <w:rPr>
                <w:rFonts w:ascii="Times New Roman" w:hAnsi="Times New Roman" w:cs="Times New Roman"/>
                <w:sz w:val="20"/>
                <w:szCs w:val="20"/>
              </w:rPr>
              <w:t>escurajarea lucrărilor de-a lungul albiilor și luncilor râurilor de munte sau în lungul talvegurilor de drenaj ale torenților</w:t>
            </w:r>
            <w:r w:rsidR="00C727F0" w:rsidRPr="00742608">
              <w:rPr>
                <w:rFonts w:ascii="Times New Roman" w:hAnsi="Times New Roman" w:cs="Times New Roman"/>
                <w:sz w:val="20"/>
                <w:szCs w:val="20"/>
                <w:lang w:val="ro-RO"/>
              </w:rPr>
              <w:t xml:space="preserve">; </w:t>
            </w:r>
          </w:p>
          <w:p w:rsidR="00C727F0" w:rsidRPr="00742608" w:rsidRDefault="005269F0"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727F0" w:rsidRPr="00742608">
              <w:rPr>
                <w:rFonts w:ascii="Times New Roman" w:hAnsi="Times New Roman" w:cs="Times New Roman"/>
                <w:sz w:val="20"/>
                <w:szCs w:val="20"/>
              </w:rPr>
              <w:t>tabilirea de puncte fixe de trecere peste pâraie și albiile râurilor montane</w:t>
            </w:r>
            <w:r>
              <w:rPr>
                <w:rFonts w:ascii="Times New Roman" w:hAnsi="Times New Roman" w:cs="Times New Roman"/>
                <w:sz w:val="20"/>
                <w:szCs w:val="20"/>
              </w:rPr>
              <w:t>,</w:t>
            </w:r>
            <w:r w:rsidR="00C727F0" w:rsidRPr="00742608">
              <w:rPr>
                <w:rFonts w:ascii="Times New Roman" w:hAnsi="Times New Roman" w:cs="Times New Roman"/>
                <w:sz w:val="20"/>
                <w:szCs w:val="20"/>
              </w:rPr>
              <w:t xml:space="preserve"> pentru turmele de animale domestic</w:t>
            </w:r>
            <w:r>
              <w:rPr>
                <w:rFonts w:ascii="Times New Roman" w:hAnsi="Times New Roman" w:cs="Times New Roman"/>
                <w:sz w:val="20"/>
                <w:szCs w:val="20"/>
              </w:rPr>
              <w:t>;</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2.891</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iCs/>
                <w:sz w:val="20"/>
                <w:szCs w:val="20"/>
              </w:rPr>
            </w:pPr>
            <w:r w:rsidRPr="00742608">
              <w:rPr>
                <w:rFonts w:ascii="Times New Roman" w:eastAsia="Calibri" w:hAnsi="Times New Roman" w:cs="Times New Roman"/>
                <w:sz w:val="20"/>
                <w:szCs w:val="20"/>
              </w:rPr>
              <w:t xml:space="preserve">6440 Pajişti aluviale </w:t>
            </w:r>
            <w:r w:rsidRPr="00742608">
              <w:rPr>
                <w:rFonts w:ascii="Times New Roman" w:eastAsia="Calibri" w:hAnsi="Times New Roman" w:cs="Times New Roman"/>
                <w:sz w:val="20"/>
                <w:szCs w:val="20"/>
              </w:rPr>
              <w:lastRenderedPageBreak/>
              <w:t xml:space="preserve">ale văilor râurilor din </w:t>
            </w:r>
            <w:r w:rsidRPr="00742608">
              <w:rPr>
                <w:rFonts w:ascii="Times New Roman" w:eastAsia="Calibri" w:hAnsi="Times New Roman" w:cs="Times New Roman"/>
                <w:i/>
                <w:iCs/>
                <w:sz w:val="20"/>
                <w:szCs w:val="20"/>
              </w:rPr>
              <w:t>Cnidion dubii</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lastRenderedPageBreak/>
              <w:t>Favorabilă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530" w:type="dxa"/>
          </w:tcPr>
          <w:p w:rsidR="00C727F0" w:rsidRPr="00742608" w:rsidRDefault="00F23C0B"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lang w:val="ro-RO"/>
              </w:rPr>
              <w:t xml:space="preserve">Amenințările </w:t>
            </w:r>
            <w:r>
              <w:rPr>
                <w:rFonts w:ascii="Times New Roman" w:eastAsia="Calibri" w:hAnsi="Times New Roman" w:cs="Times New Roman"/>
                <w:color w:val="000000"/>
                <w:sz w:val="20"/>
                <w:szCs w:val="20"/>
                <w:lang w:val="ro-RO"/>
              </w:rPr>
              <w:lastRenderedPageBreak/>
              <w:t>sunt nesemnificative</w:t>
            </w:r>
          </w:p>
        </w:tc>
        <w:tc>
          <w:tcPr>
            <w:tcW w:w="1980" w:type="dxa"/>
          </w:tcPr>
          <w:p w:rsidR="00C727F0" w:rsidRPr="00742608" w:rsidRDefault="00F23C0B" w:rsidP="00C56146">
            <w:pPr>
              <w:spacing w:after="0" w:line="240" w:lineRule="auto"/>
              <w:jc w:val="both"/>
              <w:rPr>
                <w:rFonts w:ascii="Times New Roman" w:eastAsia="Calibri" w:hAnsi="Times New Roman" w:cs="Times New Roman"/>
                <w:color w:val="000000"/>
                <w:sz w:val="20"/>
                <w:szCs w:val="20"/>
                <w:lang w:val="ro-RO"/>
              </w:rPr>
            </w:pPr>
            <w:r>
              <w:rPr>
                <w:rFonts w:ascii="Times New Roman" w:eastAsia="Calibri" w:hAnsi="Times New Roman" w:cs="Times New Roman"/>
                <w:color w:val="000000"/>
                <w:sz w:val="20"/>
                <w:szCs w:val="20"/>
                <w:lang w:val="ro-RO"/>
              </w:rPr>
              <w:lastRenderedPageBreak/>
              <w:t>Nu necesită mă</w:t>
            </w:r>
            <w:r w:rsidR="00C727F0" w:rsidRPr="00742608">
              <w:rPr>
                <w:rFonts w:ascii="Times New Roman" w:eastAsia="Calibri" w:hAnsi="Times New Roman" w:cs="Times New Roman"/>
                <w:color w:val="000000"/>
                <w:sz w:val="20"/>
                <w:szCs w:val="20"/>
                <w:lang w:val="ro-RO"/>
              </w:rPr>
              <w:t xml:space="preserve">suri </w:t>
            </w:r>
            <w:r w:rsidR="00C727F0" w:rsidRPr="00742608">
              <w:rPr>
                <w:rFonts w:ascii="Times New Roman" w:eastAsia="Calibri" w:hAnsi="Times New Roman" w:cs="Times New Roman"/>
                <w:color w:val="000000"/>
                <w:sz w:val="20"/>
                <w:szCs w:val="20"/>
                <w:lang w:val="ro-RO"/>
              </w:rPr>
              <w:lastRenderedPageBreak/>
              <w:t>de conservare</w:t>
            </w:r>
            <w:r>
              <w:rPr>
                <w:rFonts w:ascii="Times New Roman" w:eastAsia="Calibri" w:hAnsi="Times New Roman" w:cs="Times New Roman"/>
                <w:color w:val="000000"/>
                <w:sz w:val="20"/>
                <w:szCs w:val="20"/>
                <w:lang w:val="ro-RO"/>
              </w:rPr>
              <w:t>;</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color w:val="000000"/>
                <w:sz w:val="20"/>
                <w:szCs w:val="20"/>
                <w:lang w:val="ro-RO"/>
              </w:rPr>
            </w:pP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lastRenderedPageBreak/>
              <w:t>6520 Fânețe montane</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Nefavorabilă – rea</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Nefavorabilă – rea</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C727F0" w:rsidRPr="00742608" w:rsidRDefault="00F23C0B"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w:t>
            </w:r>
            <w:r w:rsidR="00C727F0" w:rsidRPr="00742608">
              <w:rPr>
                <w:rFonts w:ascii="Times New Roman" w:eastAsia="Calibri" w:hAnsi="Times New Roman" w:cs="Times New Roman"/>
                <w:sz w:val="20"/>
                <w:szCs w:val="20"/>
              </w:rPr>
              <w:t>uprapășunatul și abandonarea practicilor agricole tradiționale</w:t>
            </w:r>
            <w:r>
              <w:rPr>
                <w:rFonts w:ascii="Times New Roman" w:eastAsia="Calibri" w:hAnsi="Times New Roman" w:cs="Times New Roman"/>
                <w:sz w:val="20"/>
                <w:szCs w:val="20"/>
              </w:rPr>
              <w:t>;</w:t>
            </w:r>
          </w:p>
        </w:tc>
        <w:tc>
          <w:tcPr>
            <w:tcW w:w="1980" w:type="dxa"/>
          </w:tcPr>
          <w:p w:rsidR="00F23C0B" w:rsidRDefault="00F23C0B"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C727F0" w:rsidRPr="00742608">
              <w:rPr>
                <w:rFonts w:ascii="Times New Roman" w:hAnsi="Times New Roman" w:cs="Times New Roman"/>
                <w:sz w:val="20"/>
                <w:szCs w:val="20"/>
              </w:rPr>
              <w:t>enținerea acestei forme de proprietate și împiedicarea disoluției și fuzionării fânețelor în vas</w:t>
            </w:r>
            <w:r>
              <w:rPr>
                <w:rFonts w:ascii="Times New Roman" w:hAnsi="Times New Roman" w:cs="Times New Roman"/>
                <w:sz w:val="20"/>
                <w:szCs w:val="20"/>
              </w:rPr>
              <w:t xml:space="preserve">te pășuni intensive în viitor; </w:t>
            </w:r>
          </w:p>
          <w:p w:rsidR="00F23C0B" w:rsidRDefault="00F23C0B"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C727F0" w:rsidRPr="00742608">
              <w:rPr>
                <w:rFonts w:ascii="Times New Roman" w:hAnsi="Times New Roman" w:cs="Times New Roman"/>
                <w:sz w:val="20"/>
                <w:szCs w:val="20"/>
              </w:rPr>
              <w:t>ransformarea pășunatului intensiv în</w:t>
            </w:r>
            <w:r>
              <w:rPr>
                <w:rFonts w:ascii="Times New Roman" w:hAnsi="Times New Roman" w:cs="Times New Roman"/>
                <w:sz w:val="20"/>
                <w:szCs w:val="20"/>
              </w:rPr>
              <w:t xml:space="preserve"> pășunat extensiv, de tip tradiţional;</w:t>
            </w:r>
          </w:p>
          <w:p w:rsidR="00C727F0" w:rsidRPr="00F23C0B" w:rsidRDefault="00F23C0B" w:rsidP="00C56146">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rPr>
              <w:t>U</w:t>
            </w:r>
            <w:r w:rsidR="00C727F0" w:rsidRPr="00742608">
              <w:rPr>
                <w:rFonts w:ascii="Times New Roman" w:hAnsi="Times New Roman" w:cs="Times New Roman"/>
                <w:sz w:val="20"/>
                <w:szCs w:val="20"/>
              </w:rPr>
              <w:t xml:space="preserve">rmărirea extinderii speciilor invazive și a suprafețelor de fitocenoze invazive </w:t>
            </w:r>
            <w:r w:rsidR="00C727F0" w:rsidRPr="00742608">
              <w:rPr>
                <w:rFonts w:ascii="Times New Roman" w:hAnsi="Times New Roman" w:cs="Times New Roman"/>
                <w:i/>
                <w:sz w:val="20"/>
                <w:szCs w:val="20"/>
              </w:rPr>
              <w:t>Lolio - Trifolietum repentis</w:t>
            </w:r>
            <w:r>
              <w:rPr>
                <w:rFonts w:ascii="Times New Roman" w:hAnsi="Times New Roman" w:cs="Times New Roman"/>
                <w:i/>
                <w:sz w:val="20"/>
                <w:szCs w:val="20"/>
              </w:rPr>
              <w:t>;</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11.379</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7110* Turbării active</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Nevaforabilă </w:t>
            </w:r>
            <w:r w:rsidRPr="00742608">
              <w:rPr>
                <w:rFonts w:ascii="Times New Roman" w:eastAsia="Calibri" w:hAnsi="Times New Roman" w:cs="Times New Roman"/>
                <w:color w:val="000000"/>
                <w:sz w:val="20"/>
                <w:szCs w:val="20"/>
                <w:lang w:val="ro-RO"/>
              </w:rPr>
              <w:t>- inadecvată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C727F0" w:rsidRPr="00742608" w:rsidRDefault="00F23C0B"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w:t>
            </w:r>
            <w:r w:rsidR="00C727F0" w:rsidRPr="00742608">
              <w:rPr>
                <w:rFonts w:ascii="Times New Roman" w:eastAsia="Calibri" w:hAnsi="Times New Roman" w:cs="Times New Roman"/>
                <w:sz w:val="20"/>
                <w:szCs w:val="20"/>
              </w:rPr>
              <w:t>uprapășunatul, drenarea, exploatarea centurilor forestiere din jurul turbăriilor</w:t>
            </w:r>
            <w:r>
              <w:rPr>
                <w:rFonts w:ascii="Times New Roman" w:eastAsia="Calibri" w:hAnsi="Times New Roman" w:cs="Times New Roman"/>
                <w:sz w:val="20"/>
                <w:szCs w:val="20"/>
              </w:rPr>
              <w:t>;</w:t>
            </w:r>
          </w:p>
        </w:tc>
        <w:tc>
          <w:tcPr>
            <w:tcW w:w="1980" w:type="dxa"/>
          </w:tcPr>
          <w:p w:rsidR="00F23C0B" w:rsidRDefault="00F23C0B"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C727F0" w:rsidRPr="00742608">
              <w:rPr>
                <w:rFonts w:ascii="Times New Roman" w:hAnsi="Times New Roman" w:cs="Times New Roman"/>
                <w:sz w:val="20"/>
                <w:szCs w:val="20"/>
              </w:rPr>
              <w:t>ontrolul periodic pentru de</w:t>
            </w:r>
            <w:r>
              <w:rPr>
                <w:rFonts w:ascii="Times New Roman" w:hAnsi="Times New Roman" w:cs="Times New Roman"/>
                <w:sz w:val="20"/>
                <w:szCs w:val="20"/>
              </w:rPr>
              <w:t>pistarea eventualelor drenaje;</w:t>
            </w:r>
          </w:p>
          <w:p w:rsidR="003B5DDF" w:rsidRDefault="00F23C0B"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727F0" w:rsidRPr="00742608">
              <w:rPr>
                <w:rFonts w:ascii="Times New Roman" w:hAnsi="Times New Roman" w:cs="Times New Roman"/>
                <w:sz w:val="20"/>
                <w:szCs w:val="20"/>
              </w:rPr>
              <w:t>cutirea strictă de pășunat a</w:t>
            </w:r>
            <w:r w:rsidR="003B5DDF">
              <w:rPr>
                <w:rFonts w:ascii="Times New Roman" w:hAnsi="Times New Roman" w:cs="Times New Roman"/>
                <w:sz w:val="20"/>
                <w:szCs w:val="20"/>
              </w:rPr>
              <w:t xml:space="preserve"> arealelor ocupate de habitat;</w:t>
            </w:r>
          </w:p>
          <w:p w:rsidR="00C727F0" w:rsidRPr="00742608" w:rsidRDefault="003B5DD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00C727F0" w:rsidRPr="00742608">
              <w:rPr>
                <w:rFonts w:ascii="Times New Roman" w:hAnsi="Times New Roman" w:cs="Times New Roman"/>
                <w:sz w:val="20"/>
                <w:szCs w:val="20"/>
              </w:rPr>
              <w:t>rmărirea periodică a efectivului speciilor țintă pentru conservare</w:t>
            </w:r>
            <w:r>
              <w:rPr>
                <w:rFonts w:ascii="Times New Roman" w:hAnsi="Times New Roman" w:cs="Times New Roman"/>
                <w:sz w:val="20"/>
                <w:szCs w:val="20"/>
              </w:rPr>
              <w:t>;</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0,15</w:t>
            </w:r>
          </w:p>
        </w:tc>
      </w:tr>
      <w:tr w:rsidR="00C727F0" w:rsidRPr="00742608" w:rsidTr="00B579D2">
        <w:trPr>
          <w:jc w:val="center"/>
        </w:trPr>
        <w:tc>
          <w:tcPr>
            <w:tcW w:w="1912" w:type="dxa"/>
          </w:tcPr>
          <w:p w:rsidR="00C727F0" w:rsidRPr="00742608" w:rsidRDefault="00C727F0"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7140 Mlaştini turboase de tranziţie şi turbării mişcătoare</w:t>
            </w:r>
          </w:p>
        </w:tc>
        <w:tc>
          <w:tcPr>
            <w:tcW w:w="1503"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Nevaforabilă </w:t>
            </w:r>
            <w:r w:rsidRPr="00742608">
              <w:rPr>
                <w:rFonts w:ascii="Times New Roman" w:eastAsia="Calibri" w:hAnsi="Times New Roman" w:cs="Times New Roman"/>
                <w:color w:val="000000"/>
                <w:sz w:val="20"/>
                <w:szCs w:val="20"/>
                <w:lang w:val="ro-RO"/>
              </w:rPr>
              <w:t>- inadecvată</w:t>
            </w:r>
          </w:p>
        </w:tc>
        <w:tc>
          <w:tcPr>
            <w:tcW w:w="1350"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467" w:type="dxa"/>
          </w:tcPr>
          <w:p w:rsidR="00C727F0" w:rsidRPr="00742608" w:rsidRDefault="00C727F0"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963BD7" w:rsidRDefault="006271D9"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w:t>
            </w:r>
            <w:r w:rsidR="00963BD7">
              <w:rPr>
                <w:rFonts w:ascii="Times New Roman" w:eastAsia="Calibri" w:hAnsi="Times New Roman" w:cs="Times New Roman"/>
                <w:sz w:val="20"/>
                <w:szCs w:val="20"/>
              </w:rPr>
              <w:t>uprapășunatul;</w:t>
            </w:r>
          </w:p>
          <w:p w:rsidR="00963BD7" w:rsidRDefault="00963BD7"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Drenarea;</w:t>
            </w:r>
          </w:p>
          <w:p w:rsidR="00C727F0" w:rsidRPr="00742608" w:rsidRDefault="00963BD7"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w:t>
            </w:r>
            <w:r w:rsidR="00C727F0" w:rsidRPr="00742608">
              <w:rPr>
                <w:rFonts w:ascii="Times New Roman" w:eastAsia="Calibri" w:hAnsi="Times New Roman" w:cs="Times New Roman"/>
                <w:sz w:val="20"/>
                <w:szCs w:val="20"/>
              </w:rPr>
              <w:t>xploatarea forestieră în habitatele învecinate</w:t>
            </w:r>
            <w:r w:rsidR="006271D9">
              <w:rPr>
                <w:rFonts w:ascii="Times New Roman" w:eastAsia="Calibri" w:hAnsi="Times New Roman" w:cs="Times New Roman"/>
                <w:sz w:val="20"/>
                <w:szCs w:val="20"/>
              </w:rPr>
              <w:t>;</w:t>
            </w:r>
          </w:p>
        </w:tc>
        <w:tc>
          <w:tcPr>
            <w:tcW w:w="1980" w:type="dxa"/>
          </w:tcPr>
          <w:p w:rsidR="006271D9" w:rsidRDefault="006271D9"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C727F0" w:rsidRPr="00742608">
              <w:rPr>
                <w:rFonts w:ascii="Times New Roman" w:hAnsi="Times New Roman" w:cs="Times New Roman"/>
                <w:sz w:val="20"/>
                <w:szCs w:val="20"/>
              </w:rPr>
              <w:t>ontrolul periodic pentru de</w:t>
            </w:r>
            <w:r>
              <w:rPr>
                <w:rFonts w:ascii="Times New Roman" w:hAnsi="Times New Roman" w:cs="Times New Roman"/>
                <w:sz w:val="20"/>
                <w:szCs w:val="20"/>
              </w:rPr>
              <w:t>pistarea eventualelor drenaje;</w:t>
            </w:r>
          </w:p>
          <w:p w:rsidR="006271D9" w:rsidRDefault="006271D9"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727F0" w:rsidRPr="00742608">
              <w:rPr>
                <w:rFonts w:ascii="Times New Roman" w:hAnsi="Times New Roman" w:cs="Times New Roman"/>
                <w:sz w:val="20"/>
                <w:szCs w:val="20"/>
              </w:rPr>
              <w:t>cutirea strictă de pășunat a</w:t>
            </w:r>
            <w:r>
              <w:rPr>
                <w:rFonts w:ascii="Times New Roman" w:hAnsi="Times New Roman" w:cs="Times New Roman"/>
                <w:sz w:val="20"/>
                <w:szCs w:val="20"/>
              </w:rPr>
              <w:t xml:space="preserve"> arealelor ocupate de habitat;</w:t>
            </w:r>
          </w:p>
          <w:p w:rsidR="00C727F0" w:rsidRPr="00742608" w:rsidRDefault="006271D9"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00C727F0" w:rsidRPr="00742608">
              <w:rPr>
                <w:rFonts w:ascii="Times New Roman" w:hAnsi="Times New Roman" w:cs="Times New Roman"/>
                <w:sz w:val="20"/>
                <w:szCs w:val="20"/>
              </w:rPr>
              <w:t>rmărirea periodică a efectivului speciilor țintă pentru conservare</w:t>
            </w:r>
            <w:r>
              <w:rPr>
                <w:rFonts w:ascii="Times New Roman" w:hAnsi="Times New Roman" w:cs="Times New Roman"/>
                <w:sz w:val="20"/>
                <w:szCs w:val="20"/>
              </w:rPr>
              <w:t>;</w:t>
            </w:r>
          </w:p>
        </w:tc>
        <w:tc>
          <w:tcPr>
            <w:tcW w:w="1101" w:type="dxa"/>
            <w:vAlign w:val="center"/>
          </w:tcPr>
          <w:p w:rsidR="00C727F0" w:rsidRPr="00742608" w:rsidRDefault="00C727F0" w:rsidP="00C56146">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&lt;</w:t>
            </w:r>
            <w:r w:rsidRPr="00742608">
              <w:rPr>
                <w:rFonts w:ascii="Times New Roman" w:hAnsi="Times New Roman" w:cs="Times New Roman"/>
                <w:sz w:val="20"/>
                <w:szCs w:val="20"/>
              </w:rPr>
              <w:t xml:space="preserve"> 1 ha</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7220* Izvoare petrifiante cu formare de traver</w:t>
            </w:r>
            <w:r w:rsidR="006271D9">
              <w:rPr>
                <w:rFonts w:ascii="Times New Roman" w:eastAsia="Calibri" w:hAnsi="Times New Roman" w:cs="Times New Roman"/>
                <w:sz w:val="20"/>
                <w:szCs w:val="20"/>
              </w:rPr>
              <w:t>t</w:t>
            </w:r>
            <w:r w:rsidRPr="00742608">
              <w:rPr>
                <w:rFonts w:ascii="Times New Roman" w:eastAsia="Calibri" w:hAnsi="Times New Roman" w:cs="Times New Roman"/>
                <w:sz w:val="20"/>
                <w:szCs w:val="20"/>
              </w:rPr>
              <w:t>in (</w:t>
            </w:r>
            <w:r w:rsidRPr="00742608">
              <w:rPr>
                <w:rFonts w:ascii="Times New Roman" w:eastAsia="Calibri" w:hAnsi="Times New Roman" w:cs="Times New Roman"/>
                <w:i/>
                <w:sz w:val="20"/>
                <w:szCs w:val="20"/>
              </w:rPr>
              <w:t>Cratoneurion</w:t>
            </w:r>
            <w:r w:rsidRPr="00742608">
              <w:rPr>
                <w:rFonts w:ascii="Times New Roman" w:eastAsia="Calibri" w:hAnsi="Times New Roman" w:cs="Times New Roman"/>
                <w:sz w:val="20"/>
                <w:szCs w:val="20"/>
              </w:rPr>
              <w:t>)</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 - adecvată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6271D9" w:rsidRDefault="006271D9"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w:t>
            </w:r>
            <w:r w:rsidR="00C814A3" w:rsidRPr="00742608">
              <w:rPr>
                <w:rFonts w:ascii="Times New Roman" w:eastAsia="Calibri" w:hAnsi="Times New Roman" w:cs="Times New Roman"/>
                <w:sz w:val="20"/>
                <w:szCs w:val="20"/>
              </w:rPr>
              <w:t>n</w:t>
            </w:r>
            <w:r>
              <w:rPr>
                <w:rFonts w:ascii="Times New Roman" w:eastAsia="Calibri" w:hAnsi="Times New Roman" w:cs="Times New Roman"/>
                <w:sz w:val="20"/>
                <w:szCs w:val="20"/>
              </w:rPr>
              <w:t>tervenții în habitatele din jur;</w:t>
            </w:r>
          </w:p>
          <w:p w:rsidR="006271D9" w:rsidRDefault="006271D9"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w:t>
            </w:r>
            <w:r w:rsidR="00C814A3" w:rsidRPr="00742608">
              <w:rPr>
                <w:rFonts w:ascii="Times New Roman" w:eastAsia="Calibri" w:hAnsi="Times New Roman" w:cs="Times New Roman"/>
                <w:color w:val="000000"/>
                <w:sz w:val="20"/>
                <w:szCs w:val="20"/>
                <w:lang w:val="ro-RO"/>
              </w:rPr>
              <w:t>xtragerile ilegale de arbori</w:t>
            </w:r>
            <w:r>
              <w:rPr>
                <w:rFonts w:ascii="Times New Roman" w:eastAsia="Calibri" w:hAnsi="Times New Roman" w:cs="Times New Roman"/>
                <w:sz w:val="20"/>
                <w:szCs w:val="20"/>
              </w:rPr>
              <w:t>;</w:t>
            </w:r>
          </w:p>
          <w:p w:rsidR="00C814A3" w:rsidRPr="00742608" w:rsidRDefault="006271D9"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w:t>
            </w:r>
            <w:r w:rsidR="00C814A3" w:rsidRPr="00742608">
              <w:rPr>
                <w:rFonts w:ascii="Times New Roman" w:eastAsia="Calibri" w:hAnsi="Times New Roman" w:cs="Times New Roman"/>
                <w:sz w:val="20"/>
                <w:szCs w:val="20"/>
              </w:rPr>
              <w:t>uprapășunatul</w:t>
            </w:r>
            <w:r>
              <w:rPr>
                <w:rFonts w:ascii="Times New Roman" w:eastAsia="Calibri" w:hAnsi="Times New Roman" w:cs="Times New Roman"/>
                <w:sz w:val="20"/>
                <w:szCs w:val="20"/>
              </w:rPr>
              <w:t>;</w:t>
            </w:r>
          </w:p>
        </w:tc>
        <w:tc>
          <w:tcPr>
            <w:tcW w:w="1980" w:type="dxa"/>
          </w:tcPr>
          <w:p w:rsidR="006271D9" w:rsidRDefault="006271D9"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C814A3" w:rsidRPr="00742608">
              <w:rPr>
                <w:rFonts w:ascii="Times New Roman" w:hAnsi="Times New Roman" w:cs="Times New Roman"/>
                <w:sz w:val="20"/>
                <w:szCs w:val="20"/>
              </w:rPr>
              <w:t xml:space="preserve">ontrolul periodic pentru depistarea eventualelor drenaje; </w:t>
            </w:r>
          </w:p>
          <w:p w:rsidR="006271D9" w:rsidRDefault="006271D9"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814A3" w:rsidRPr="00742608">
              <w:rPr>
                <w:rFonts w:ascii="Times New Roman" w:hAnsi="Times New Roman" w:cs="Times New Roman"/>
                <w:sz w:val="20"/>
                <w:szCs w:val="20"/>
              </w:rPr>
              <w:t>cutirea strictă de pășunat a arealelor ocup</w:t>
            </w:r>
            <w:r>
              <w:rPr>
                <w:rFonts w:ascii="Times New Roman" w:hAnsi="Times New Roman" w:cs="Times New Roman"/>
                <w:sz w:val="20"/>
                <w:szCs w:val="20"/>
              </w:rPr>
              <w:t>ate de habitat;</w:t>
            </w:r>
          </w:p>
          <w:p w:rsidR="00C814A3" w:rsidRPr="00742608" w:rsidRDefault="006271D9"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00C814A3" w:rsidRPr="00742608">
              <w:rPr>
                <w:rFonts w:ascii="Times New Roman" w:hAnsi="Times New Roman" w:cs="Times New Roman"/>
                <w:sz w:val="20"/>
                <w:szCs w:val="20"/>
              </w:rPr>
              <w:t>rmărirea periodică a efectivului speciilor țintă pentru conservare</w:t>
            </w:r>
            <w:r>
              <w:rPr>
                <w:rFonts w:ascii="Times New Roman" w:hAnsi="Times New Roman" w:cs="Times New Roman"/>
                <w:sz w:val="20"/>
                <w:szCs w:val="20"/>
              </w:rPr>
              <w:t>;</w:t>
            </w:r>
          </w:p>
        </w:tc>
        <w:tc>
          <w:tcPr>
            <w:tcW w:w="1101" w:type="dxa"/>
            <w:vAlign w:val="center"/>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hAnsi="Times New Roman" w:cs="Times New Roman"/>
                <w:sz w:val="20"/>
                <w:szCs w:val="20"/>
              </w:rPr>
              <w:t>0,19</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iCs/>
                <w:sz w:val="20"/>
                <w:szCs w:val="20"/>
              </w:rPr>
              <w:t>7</w:t>
            </w:r>
            <w:r w:rsidRPr="00742608">
              <w:rPr>
                <w:rFonts w:ascii="Times New Roman" w:eastAsia="Calibri" w:hAnsi="Times New Roman" w:cs="Times New Roman"/>
                <w:sz w:val="20"/>
                <w:szCs w:val="20"/>
              </w:rPr>
              <w:t>230 Mlaştini alcaline</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Nevaforabilă </w:t>
            </w:r>
            <w:r w:rsidRPr="00742608">
              <w:rPr>
                <w:rFonts w:ascii="Times New Roman" w:eastAsia="Calibri" w:hAnsi="Times New Roman" w:cs="Times New Roman"/>
                <w:color w:val="000000"/>
                <w:sz w:val="20"/>
                <w:szCs w:val="20"/>
                <w:lang w:val="ro-RO"/>
              </w:rPr>
              <w:t>- inadecvată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C814A3" w:rsidRPr="00742608" w:rsidRDefault="006271D9"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Suprapășunatul, drenarea și tă</w:t>
            </w:r>
            <w:r w:rsidR="00C814A3" w:rsidRPr="00742608">
              <w:rPr>
                <w:rFonts w:ascii="Times New Roman" w:eastAsia="Calibri" w:hAnsi="Times New Roman" w:cs="Times New Roman"/>
                <w:sz w:val="20"/>
                <w:szCs w:val="20"/>
              </w:rPr>
              <w:t xml:space="preserve">ierile necontrolate de arbori în habitatele </w:t>
            </w:r>
            <w:r w:rsidR="00C814A3" w:rsidRPr="00742608">
              <w:rPr>
                <w:rFonts w:ascii="Times New Roman" w:eastAsia="Calibri" w:hAnsi="Times New Roman" w:cs="Times New Roman"/>
                <w:sz w:val="20"/>
                <w:szCs w:val="20"/>
              </w:rPr>
              <w:lastRenderedPageBreak/>
              <w:t>învecinate</w:t>
            </w:r>
            <w:r>
              <w:rPr>
                <w:rFonts w:ascii="Times New Roman" w:eastAsia="Calibri" w:hAnsi="Times New Roman" w:cs="Times New Roman"/>
                <w:sz w:val="20"/>
                <w:szCs w:val="20"/>
              </w:rPr>
              <w:t>;</w:t>
            </w:r>
          </w:p>
        </w:tc>
        <w:tc>
          <w:tcPr>
            <w:tcW w:w="1980" w:type="dxa"/>
          </w:tcPr>
          <w:p w:rsidR="006271D9" w:rsidRDefault="006271D9"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C</w:t>
            </w:r>
            <w:r w:rsidR="00C814A3" w:rsidRPr="00742608">
              <w:rPr>
                <w:rFonts w:ascii="Times New Roman" w:hAnsi="Times New Roman" w:cs="Times New Roman"/>
                <w:sz w:val="20"/>
                <w:szCs w:val="20"/>
              </w:rPr>
              <w:t>ontrolul periodic pentru de</w:t>
            </w:r>
            <w:r>
              <w:rPr>
                <w:rFonts w:ascii="Times New Roman" w:hAnsi="Times New Roman" w:cs="Times New Roman"/>
                <w:sz w:val="20"/>
                <w:szCs w:val="20"/>
              </w:rPr>
              <w:t>pistarea eventualelor drenaje;</w:t>
            </w:r>
          </w:p>
          <w:p w:rsidR="006271D9" w:rsidRDefault="006271D9"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814A3" w:rsidRPr="00742608">
              <w:rPr>
                <w:rFonts w:ascii="Times New Roman" w:hAnsi="Times New Roman" w:cs="Times New Roman"/>
                <w:sz w:val="20"/>
                <w:szCs w:val="20"/>
              </w:rPr>
              <w:t>cutirea strictă de</w:t>
            </w:r>
            <w:r>
              <w:rPr>
                <w:rFonts w:ascii="Times New Roman" w:hAnsi="Times New Roman" w:cs="Times New Roman"/>
                <w:sz w:val="20"/>
                <w:szCs w:val="20"/>
              </w:rPr>
              <w:t xml:space="preserve"> la</w:t>
            </w:r>
            <w:r w:rsidR="00C814A3" w:rsidRPr="00742608">
              <w:rPr>
                <w:rFonts w:ascii="Times New Roman" w:hAnsi="Times New Roman" w:cs="Times New Roman"/>
                <w:sz w:val="20"/>
                <w:szCs w:val="20"/>
              </w:rPr>
              <w:t xml:space="preserve"> pășunat a</w:t>
            </w:r>
            <w:r>
              <w:rPr>
                <w:rFonts w:ascii="Times New Roman" w:hAnsi="Times New Roman" w:cs="Times New Roman"/>
                <w:sz w:val="20"/>
                <w:szCs w:val="20"/>
              </w:rPr>
              <w:t xml:space="preserve"> arealelor ocupate de habitat;</w:t>
            </w:r>
          </w:p>
          <w:p w:rsidR="00C814A3" w:rsidRPr="00742608" w:rsidRDefault="006271D9" w:rsidP="00C56146">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lastRenderedPageBreak/>
              <w:t>U</w:t>
            </w:r>
            <w:r w:rsidR="00C814A3" w:rsidRPr="00742608">
              <w:rPr>
                <w:rFonts w:ascii="Times New Roman" w:hAnsi="Times New Roman" w:cs="Times New Roman"/>
                <w:sz w:val="20"/>
                <w:szCs w:val="20"/>
              </w:rPr>
              <w:t>rmărirea periodică a efectivului speciilor țintă</w:t>
            </w:r>
            <w:r>
              <w:rPr>
                <w:rFonts w:ascii="Times New Roman" w:hAnsi="Times New Roman" w:cs="Times New Roman"/>
                <w:sz w:val="20"/>
                <w:szCs w:val="20"/>
              </w:rPr>
              <w:t>,</w:t>
            </w:r>
            <w:r w:rsidR="00C814A3" w:rsidRPr="00742608">
              <w:rPr>
                <w:rFonts w:ascii="Times New Roman" w:hAnsi="Times New Roman" w:cs="Times New Roman"/>
                <w:sz w:val="20"/>
                <w:szCs w:val="20"/>
              </w:rPr>
              <w:t xml:space="preserve"> pentru conservare</w:t>
            </w:r>
            <w:r>
              <w:rPr>
                <w:rFonts w:ascii="Times New Roman" w:hAnsi="Times New Roman" w:cs="Times New Roman"/>
                <w:sz w:val="20"/>
                <w:szCs w:val="20"/>
              </w:rPr>
              <w:t>;</w:t>
            </w:r>
          </w:p>
        </w:tc>
        <w:tc>
          <w:tcPr>
            <w:tcW w:w="1101" w:type="dxa"/>
            <w:vAlign w:val="center"/>
          </w:tcPr>
          <w:p w:rsidR="00C814A3" w:rsidRPr="00791E10" w:rsidRDefault="00C814A3" w:rsidP="00791E10">
            <w:pPr>
              <w:spacing w:after="0" w:line="240" w:lineRule="auto"/>
              <w:rPr>
                <w:rFonts w:ascii="Times New Roman" w:eastAsia="Calibri" w:hAnsi="Times New Roman" w:cs="Times New Roman"/>
                <w:sz w:val="20"/>
                <w:szCs w:val="20"/>
                <w:lang w:val="ro-RO"/>
              </w:rPr>
            </w:pP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Times New Roman" w:hAnsi="Times New Roman" w:cs="Times New Roman"/>
                <w:sz w:val="20"/>
                <w:szCs w:val="20"/>
              </w:rPr>
            </w:pPr>
            <w:r w:rsidRPr="00742608">
              <w:rPr>
                <w:rFonts w:ascii="Times New Roman" w:eastAsia="Times New Roman" w:hAnsi="Times New Roman" w:cs="Times New Roman"/>
                <w:sz w:val="20"/>
                <w:szCs w:val="20"/>
              </w:rPr>
              <w:lastRenderedPageBreak/>
              <w:t>8110 – Grohotişuri silicatice din etajul montan până în etajul nival (</w:t>
            </w:r>
            <w:r w:rsidRPr="00742608">
              <w:rPr>
                <w:rFonts w:ascii="Times New Roman" w:eastAsia="Times New Roman" w:hAnsi="Times New Roman" w:cs="Times New Roman"/>
                <w:i/>
                <w:iCs/>
                <w:sz w:val="20"/>
                <w:szCs w:val="20"/>
              </w:rPr>
              <w:t>Androsacetalia alpinae</w:t>
            </w:r>
            <w:r w:rsidRPr="00742608">
              <w:rPr>
                <w:rFonts w:ascii="Times New Roman" w:eastAsia="Times New Roman" w:hAnsi="Times New Roman" w:cs="Times New Roman"/>
                <w:iCs/>
                <w:sz w:val="20"/>
                <w:szCs w:val="20"/>
              </w:rPr>
              <w:t xml:space="preserve"> </w:t>
            </w:r>
            <w:r w:rsidRPr="00742608">
              <w:rPr>
                <w:rFonts w:ascii="Times New Roman" w:eastAsia="Times New Roman" w:hAnsi="Times New Roman" w:cs="Times New Roman"/>
                <w:sz w:val="20"/>
                <w:szCs w:val="20"/>
              </w:rPr>
              <w:t xml:space="preserve">şi </w:t>
            </w:r>
            <w:r w:rsidRPr="00742608">
              <w:rPr>
                <w:rFonts w:ascii="Times New Roman" w:eastAsia="Times New Roman" w:hAnsi="Times New Roman" w:cs="Times New Roman"/>
                <w:i/>
                <w:iCs/>
                <w:sz w:val="20"/>
                <w:szCs w:val="20"/>
              </w:rPr>
              <w:t>Galeopsietalia ladani</w:t>
            </w:r>
            <w:r w:rsidRPr="00742608">
              <w:rPr>
                <w:rFonts w:ascii="Times New Roman" w:eastAsia="Times New Roman" w:hAnsi="Times New Roman" w:cs="Times New Roman"/>
                <w:sz w:val="20"/>
                <w:szCs w:val="20"/>
              </w:rPr>
              <w:t>)</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530" w:type="dxa"/>
          </w:tcPr>
          <w:p w:rsidR="006271D9" w:rsidRDefault="006271D9" w:rsidP="00C56146">
            <w:pPr>
              <w:spacing w:after="0" w:line="240" w:lineRule="auto"/>
              <w:jc w:val="both"/>
              <w:rPr>
                <w:rFonts w:ascii="Times New Roman" w:eastAsia="Calibri" w:hAnsi="Times New Roman" w:cs="Times New Roman"/>
                <w:color w:val="000000"/>
                <w:sz w:val="20"/>
                <w:szCs w:val="20"/>
                <w:lang w:val="ro-RO"/>
              </w:rPr>
            </w:pPr>
            <w:r>
              <w:rPr>
                <w:rFonts w:ascii="Times New Roman" w:eastAsia="Calibri" w:hAnsi="Times New Roman" w:cs="Times New Roman"/>
                <w:color w:val="000000"/>
                <w:sz w:val="20"/>
                <w:szCs w:val="20"/>
                <w:lang w:val="ro-RO"/>
              </w:rPr>
              <w:t>Suprapășunatul;</w:t>
            </w:r>
          </w:p>
          <w:p w:rsidR="00C814A3" w:rsidRPr="00742608" w:rsidRDefault="006271D9"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lang w:val="ro-RO"/>
              </w:rPr>
              <w:t>E</w:t>
            </w:r>
            <w:r w:rsidR="00C814A3" w:rsidRPr="00742608">
              <w:rPr>
                <w:rFonts w:ascii="Times New Roman" w:eastAsia="Calibri" w:hAnsi="Times New Roman" w:cs="Times New Roman"/>
                <w:color w:val="000000"/>
                <w:sz w:val="20"/>
                <w:szCs w:val="20"/>
                <w:lang w:val="ro-RO"/>
              </w:rPr>
              <w:t>xploatări de piatră</w:t>
            </w:r>
            <w:r>
              <w:rPr>
                <w:rFonts w:ascii="Times New Roman" w:eastAsia="Calibri" w:hAnsi="Times New Roman" w:cs="Times New Roman"/>
                <w:color w:val="000000"/>
                <w:sz w:val="20"/>
                <w:szCs w:val="20"/>
                <w:lang w:val="ro-RO"/>
              </w:rPr>
              <w:t>;</w:t>
            </w:r>
          </w:p>
        </w:tc>
        <w:tc>
          <w:tcPr>
            <w:tcW w:w="1980" w:type="dxa"/>
          </w:tcPr>
          <w:p w:rsidR="006271D9" w:rsidRDefault="006271D9"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814A3" w:rsidRPr="00742608">
              <w:rPr>
                <w:rFonts w:ascii="Times New Roman" w:hAnsi="Times New Roman" w:cs="Times New Roman"/>
                <w:sz w:val="20"/>
                <w:szCs w:val="20"/>
              </w:rPr>
              <w:t>cutirea de la pășunat a celo</w:t>
            </w:r>
            <w:r>
              <w:rPr>
                <w:rFonts w:ascii="Times New Roman" w:hAnsi="Times New Roman" w:cs="Times New Roman"/>
                <w:sz w:val="20"/>
                <w:szCs w:val="20"/>
              </w:rPr>
              <w:t>r mai reprezentative suprafețe;</w:t>
            </w:r>
          </w:p>
          <w:p w:rsidR="006271D9" w:rsidRDefault="006271D9"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00C814A3" w:rsidRPr="00742608">
              <w:rPr>
                <w:rFonts w:ascii="Times New Roman" w:hAnsi="Times New Roman" w:cs="Times New Roman"/>
                <w:sz w:val="20"/>
                <w:szCs w:val="20"/>
              </w:rPr>
              <w:t>eautor</w:t>
            </w:r>
            <w:r>
              <w:rPr>
                <w:rFonts w:ascii="Times New Roman" w:hAnsi="Times New Roman" w:cs="Times New Roman"/>
                <w:sz w:val="20"/>
                <w:szCs w:val="20"/>
              </w:rPr>
              <w:t>izarea de deschideri de cariere;</w:t>
            </w:r>
          </w:p>
          <w:p w:rsidR="00C814A3" w:rsidRPr="00742608" w:rsidRDefault="006271D9"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C814A3" w:rsidRPr="00742608">
              <w:rPr>
                <w:rFonts w:ascii="Times New Roman" w:hAnsi="Times New Roman" w:cs="Times New Roman"/>
                <w:sz w:val="20"/>
                <w:szCs w:val="20"/>
              </w:rPr>
              <w:t>onitorizarea invaziilor unor specii ruderale</w:t>
            </w:r>
            <w:r>
              <w:rPr>
                <w:rFonts w:ascii="Times New Roman" w:hAnsi="Times New Roman" w:cs="Times New Roman"/>
                <w:sz w:val="20"/>
                <w:szCs w:val="20"/>
              </w:rPr>
              <w:t>;</w:t>
            </w:r>
          </w:p>
        </w:tc>
        <w:tc>
          <w:tcPr>
            <w:tcW w:w="1101" w:type="dxa"/>
            <w:vAlign w:val="center"/>
          </w:tcPr>
          <w:p w:rsidR="00C7407F" w:rsidRDefault="00C7407F" w:rsidP="00C56146">
            <w:pPr>
              <w:spacing w:after="0" w:line="240" w:lineRule="auto"/>
              <w:jc w:val="center"/>
              <w:rPr>
                <w:rFonts w:ascii="Times New Roman" w:hAnsi="Times New Roman" w:cs="Times New Roman"/>
                <w:sz w:val="20"/>
                <w:szCs w:val="20"/>
              </w:rPr>
            </w:pPr>
          </w:p>
          <w:p w:rsidR="00C7407F" w:rsidRDefault="00C7407F" w:rsidP="00C56146">
            <w:pPr>
              <w:spacing w:after="0" w:line="240" w:lineRule="auto"/>
              <w:jc w:val="center"/>
              <w:rPr>
                <w:rFonts w:ascii="Times New Roman" w:hAnsi="Times New Roman" w:cs="Times New Roman"/>
                <w:sz w:val="20"/>
                <w:szCs w:val="20"/>
              </w:rPr>
            </w:pPr>
          </w:p>
          <w:p w:rsidR="00C814A3" w:rsidRPr="00742608" w:rsidRDefault="00C814A3" w:rsidP="00C56146">
            <w:pPr>
              <w:spacing w:after="0" w:line="240" w:lineRule="auto"/>
              <w:jc w:val="center"/>
              <w:rPr>
                <w:rFonts w:ascii="Times New Roman" w:eastAsia="Calibri" w:hAnsi="Times New Roman" w:cs="Times New Roman"/>
                <w:color w:val="000000"/>
                <w:sz w:val="20"/>
                <w:szCs w:val="20"/>
                <w:lang w:val="ro-RO"/>
              </w:rPr>
            </w:pPr>
            <w:r w:rsidRPr="00742608">
              <w:rPr>
                <w:rFonts w:ascii="Times New Roman" w:hAnsi="Times New Roman" w:cs="Times New Roman"/>
                <w:sz w:val="20"/>
                <w:szCs w:val="20"/>
              </w:rPr>
              <w:t>16</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Times New Roman" w:hAnsi="Times New Roman" w:cs="Times New Roman"/>
                <w:sz w:val="20"/>
                <w:szCs w:val="20"/>
              </w:rPr>
            </w:pPr>
            <w:r w:rsidRPr="00742608">
              <w:rPr>
                <w:rFonts w:ascii="Times New Roman" w:eastAsia="Calibri" w:hAnsi="Times New Roman" w:cs="Times New Roman"/>
                <w:sz w:val="20"/>
                <w:szCs w:val="20"/>
              </w:rPr>
              <w:t>8120</w:t>
            </w:r>
            <w:r w:rsidRPr="00742608">
              <w:rPr>
                <w:rFonts w:ascii="Times New Roman" w:eastAsia="Times New Roman" w:hAnsi="Times New Roman" w:cs="Times New Roman"/>
                <w:sz w:val="20"/>
                <w:szCs w:val="20"/>
              </w:rPr>
              <w:t xml:space="preserve"> Grohotişuri calcaroase şi de şisturi calcaroase din etajul montan până în cel alpin (</w:t>
            </w:r>
            <w:r w:rsidRPr="00742608">
              <w:rPr>
                <w:rFonts w:ascii="Times New Roman" w:eastAsia="Times New Roman" w:hAnsi="Times New Roman" w:cs="Times New Roman"/>
                <w:i/>
                <w:iCs/>
                <w:sz w:val="20"/>
                <w:szCs w:val="20"/>
              </w:rPr>
              <w:t>Thlaspietea rotundifolii</w:t>
            </w:r>
            <w:r w:rsidRPr="00742608">
              <w:rPr>
                <w:rFonts w:ascii="Times New Roman" w:eastAsia="Times New Roman" w:hAnsi="Times New Roman" w:cs="Times New Roman"/>
                <w:sz w:val="20"/>
                <w:szCs w:val="20"/>
              </w:rPr>
              <w:t>)</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Nevaforabilă </w:t>
            </w:r>
            <w:r w:rsidRPr="00742608">
              <w:rPr>
                <w:rFonts w:ascii="Times New Roman" w:eastAsia="Calibri" w:hAnsi="Times New Roman" w:cs="Times New Roman"/>
                <w:color w:val="000000"/>
                <w:sz w:val="20"/>
                <w:szCs w:val="20"/>
                <w:lang w:val="ro-RO"/>
              </w:rPr>
              <w:t>- inadecvată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C7407F" w:rsidRDefault="00C7407F"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Pășunatul; E</w:t>
            </w:r>
            <w:r w:rsidR="00C814A3" w:rsidRPr="00742608">
              <w:rPr>
                <w:rFonts w:ascii="Times New Roman" w:eastAsia="Calibri" w:hAnsi="Times New Roman" w:cs="Times New Roman"/>
                <w:sz w:val="20"/>
                <w:szCs w:val="20"/>
              </w:rPr>
              <w:t xml:space="preserve">xploatări de </w:t>
            </w:r>
            <w:r>
              <w:rPr>
                <w:rFonts w:ascii="Times New Roman" w:eastAsia="Calibri" w:hAnsi="Times New Roman" w:cs="Times New Roman"/>
                <w:sz w:val="20"/>
                <w:szCs w:val="20"/>
              </w:rPr>
              <w:t>piatră;</w:t>
            </w:r>
          </w:p>
          <w:p w:rsidR="00C814A3" w:rsidRPr="00742608" w:rsidRDefault="00C7407F"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R</w:t>
            </w:r>
            <w:r w:rsidR="00C814A3" w:rsidRPr="00742608">
              <w:rPr>
                <w:rFonts w:ascii="Times New Roman" w:eastAsia="Calibri" w:hAnsi="Times New Roman" w:cs="Times New Roman"/>
                <w:sz w:val="20"/>
                <w:szCs w:val="20"/>
              </w:rPr>
              <w:t>uderalizarea</w:t>
            </w:r>
            <w:r>
              <w:rPr>
                <w:rFonts w:ascii="Times New Roman" w:eastAsia="Calibri" w:hAnsi="Times New Roman" w:cs="Times New Roman"/>
                <w:sz w:val="20"/>
                <w:szCs w:val="20"/>
              </w:rPr>
              <w:t>;</w:t>
            </w:r>
          </w:p>
        </w:tc>
        <w:tc>
          <w:tcPr>
            <w:tcW w:w="1980" w:type="dxa"/>
          </w:tcPr>
          <w:p w:rsidR="00C7407F" w:rsidRDefault="00C7407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814A3" w:rsidRPr="00742608">
              <w:rPr>
                <w:rFonts w:ascii="Times New Roman" w:hAnsi="Times New Roman" w:cs="Times New Roman"/>
                <w:sz w:val="20"/>
                <w:szCs w:val="20"/>
              </w:rPr>
              <w:t>cutirea de la pășunat a celo</w:t>
            </w:r>
            <w:r>
              <w:rPr>
                <w:rFonts w:ascii="Times New Roman" w:hAnsi="Times New Roman" w:cs="Times New Roman"/>
                <w:sz w:val="20"/>
                <w:szCs w:val="20"/>
              </w:rPr>
              <w:t>r mai reprezentative suprafețe;</w:t>
            </w:r>
          </w:p>
          <w:p w:rsidR="00C7407F" w:rsidRDefault="00C7407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00C814A3" w:rsidRPr="00742608">
              <w:rPr>
                <w:rFonts w:ascii="Times New Roman" w:hAnsi="Times New Roman" w:cs="Times New Roman"/>
                <w:sz w:val="20"/>
                <w:szCs w:val="20"/>
              </w:rPr>
              <w:t>eautor</w:t>
            </w:r>
            <w:r>
              <w:rPr>
                <w:rFonts w:ascii="Times New Roman" w:hAnsi="Times New Roman" w:cs="Times New Roman"/>
                <w:sz w:val="20"/>
                <w:szCs w:val="20"/>
              </w:rPr>
              <w:t>izarea de deschideri de cariere;</w:t>
            </w:r>
          </w:p>
          <w:p w:rsidR="00C814A3" w:rsidRPr="00742608" w:rsidRDefault="00C7407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C814A3" w:rsidRPr="00742608">
              <w:rPr>
                <w:rFonts w:ascii="Times New Roman" w:hAnsi="Times New Roman" w:cs="Times New Roman"/>
                <w:sz w:val="20"/>
                <w:szCs w:val="20"/>
              </w:rPr>
              <w:t>onitorizarea invaziilor unor specii ruderale</w:t>
            </w:r>
            <w:r>
              <w:rPr>
                <w:rFonts w:ascii="Times New Roman" w:hAnsi="Times New Roman" w:cs="Times New Roman"/>
                <w:sz w:val="20"/>
                <w:szCs w:val="20"/>
              </w:rPr>
              <w:t>;</w:t>
            </w:r>
          </w:p>
        </w:tc>
        <w:tc>
          <w:tcPr>
            <w:tcW w:w="1101" w:type="dxa"/>
            <w:vAlign w:val="center"/>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hAnsi="Times New Roman" w:cs="Times New Roman"/>
                <w:sz w:val="20"/>
                <w:szCs w:val="20"/>
              </w:rPr>
              <w:t>15</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color w:val="000000"/>
                <w:sz w:val="20"/>
                <w:szCs w:val="20"/>
              </w:rPr>
              <w:t>8210 Versanți stâncoși cu vegetație chasmofitica</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Nevaforabilă – rea</w:t>
            </w:r>
          </w:p>
        </w:tc>
        <w:tc>
          <w:tcPr>
            <w:tcW w:w="1350" w:type="dxa"/>
          </w:tcPr>
          <w:p w:rsidR="00C814A3" w:rsidRPr="00742608" w:rsidRDefault="00C814A3" w:rsidP="00C56146">
            <w:pPr>
              <w:spacing w:after="0" w:line="240" w:lineRule="auto"/>
              <w:jc w:val="center"/>
              <w:rPr>
                <w:rFonts w:ascii="Times New Roman" w:eastAsia="Calibri" w:hAnsi="Times New Roman" w:cs="Times New Roman"/>
                <w:b/>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467"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E34A8D" w:rsidRDefault="00E34A8D"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Pășunatul;</w:t>
            </w:r>
          </w:p>
          <w:p w:rsidR="00E34A8D" w:rsidRDefault="00E34A8D"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Exploatări de piatră;</w:t>
            </w:r>
          </w:p>
          <w:p w:rsidR="00C814A3" w:rsidRPr="00742608" w:rsidRDefault="00E34A8D"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R</w:t>
            </w:r>
            <w:r w:rsidR="00C814A3" w:rsidRPr="00742608">
              <w:rPr>
                <w:rFonts w:ascii="Times New Roman" w:eastAsia="Calibri" w:hAnsi="Times New Roman" w:cs="Times New Roman"/>
                <w:sz w:val="20"/>
                <w:szCs w:val="20"/>
              </w:rPr>
              <w:t>uderalizarea</w:t>
            </w:r>
            <w:r>
              <w:rPr>
                <w:rFonts w:ascii="Times New Roman" w:eastAsia="Calibri" w:hAnsi="Times New Roman" w:cs="Times New Roman"/>
                <w:sz w:val="20"/>
                <w:szCs w:val="20"/>
              </w:rPr>
              <w:t>;</w:t>
            </w:r>
          </w:p>
        </w:tc>
        <w:tc>
          <w:tcPr>
            <w:tcW w:w="1980" w:type="dxa"/>
          </w:tcPr>
          <w:p w:rsidR="00E34A8D" w:rsidRDefault="00E34A8D"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814A3" w:rsidRPr="00742608">
              <w:rPr>
                <w:rFonts w:ascii="Times New Roman" w:hAnsi="Times New Roman" w:cs="Times New Roman"/>
                <w:sz w:val="20"/>
                <w:szCs w:val="20"/>
              </w:rPr>
              <w:t>cutirea de la pășunat a celo</w:t>
            </w:r>
            <w:r>
              <w:rPr>
                <w:rFonts w:ascii="Times New Roman" w:hAnsi="Times New Roman" w:cs="Times New Roman"/>
                <w:sz w:val="20"/>
                <w:szCs w:val="20"/>
              </w:rPr>
              <w:t>r mai reprezentative suprafețe;</w:t>
            </w:r>
          </w:p>
          <w:p w:rsidR="00E34A8D" w:rsidRDefault="00E34A8D"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00C814A3" w:rsidRPr="00742608">
              <w:rPr>
                <w:rFonts w:ascii="Times New Roman" w:hAnsi="Times New Roman" w:cs="Times New Roman"/>
                <w:sz w:val="20"/>
                <w:szCs w:val="20"/>
              </w:rPr>
              <w:t>eautor</w:t>
            </w:r>
            <w:r>
              <w:rPr>
                <w:rFonts w:ascii="Times New Roman" w:hAnsi="Times New Roman" w:cs="Times New Roman"/>
                <w:sz w:val="20"/>
                <w:szCs w:val="20"/>
              </w:rPr>
              <w:t>izarea de deschideri de cariere;</w:t>
            </w:r>
          </w:p>
          <w:p w:rsidR="00C814A3" w:rsidRPr="00742608" w:rsidRDefault="00E34A8D"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C814A3" w:rsidRPr="00742608">
              <w:rPr>
                <w:rFonts w:ascii="Times New Roman" w:hAnsi="Times New Roman" w:cs="Times New Roman"/>
                <w:sz w:val="20"/>
                <w:szCs w:val="20"/>
              </w:rPr>
              <w:t>onitorizarea invaziilor unor specii ruderale</w:t>
            </w:r>
            <w:r>
              <w:rPr>
                <w:rFonts w:ascii="Times New Roman" w:hAnsi="Times New Roman" w:cs="Times New Roman"/>
                <w:sz w:val="20"/>
                <w:szCs w:val="20"/>
              </w:rPr>
              <w:t>;</w:t>
            </w:r>
          </w:p>
        </w:tc>
        <w:tc>
          <w:tcPr>
            <w:tcW w:w="1101" w:type="dxa"/>
            <w:vAlign w:val="center"/>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hAnsi="Times New Roman" w:cs="Times New Roman"/>
                <w:sz w:val="20"/>
                <w:szCs w:val="20"/>
              </w:rPr>
              <w:t>14,8</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8220 Versanți stâncoși cu vegetație chasmofitica pe roci silicioase</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530" w:type="dxa"/>
          </w:tcPr>
          <w:p w:rsidR="00E34A8D" w:rsidRDefault="00E34A8D"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Pășunatul;</w:t>
            </w:r>
          </w:p>
          <w:p w:rsidR="00E34A8D" w:rsidRDefault="00E34A8D"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Exploatări de piatră;</w:t>
            </w:r>
          </w:p>
          <w:p w:rsidR="00C814A3" w:rsidRPr="00742608" w:rsidRDefault="00E34A8D"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w:t>
            </w:r>
            <w:r w:rsidR="00C814A3" w:rsidRPr="00742608">
              <w:rPr>
                <w:rFonts w:ascii="Times New Roman" w:eastAsia="Calibri" w:hAnsi="Times New Roman" w:cs="Times New Roman"/>
                <w:sz w:val="20"/>
                <w:szCs w:val="20"/>
              </w:rPr>
              <w:t>ucrările de întreținere la drumurile forestiere</w:t>
            </w:r>
            <w:r>
              <w:rPr>
                <w:rFonts w:ascii="Times New Roman" w:eastAsia="Calibri" w:hAnsi="Times New Roman" w:cs="Times New Roman"/>
                <w:sz w:val="20"/>
                <w:szCs w:val="20"/>
              </w:rPr>
              <w:t>;</w:t>
            </w:r>
          </w:p>
        </w:tc>
        <w:tc>
          <w:tcPr>
            <w:tcW w:w="1980" w:type="dxa"/>
          </w:tcPr>
          <w:p w:rsidR="00E34A8D" w:rsidRDefault="00E34A8D"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814A3" w:rsidRPr="00742608">
              <w:rPr>
                <w:rFonts w:ascii="Times New Roman" w:hAnsi="Times New Roman" w:cs="Times New Roman"/>
                <w:sz w:val="20"/>
                <w:szCs w:val="20"/>
              </w:rPr>
              <w:t>cutirea de la pășunat a cel</w:t>
            </w:r>
            <w:r>
              <w:rPr>
                <w:rFonts w:ascii="Times New Roman" w:hAnsi="Times New Roman" w:cs="Times New Roman"/>
                <w:sz w:val="20"/>
                <w:szCs w:val="20"/>
              </w:rPr>
              <w:t>or mai reprezentative suprafețe;</w:t>
            </w:r>
          </w:p>
          <w:p w:rsidR="00E34A8D" w:rsidRDefault="00E34A8D"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00C814A3" w:rsidRPr="00742608">
              <w:rPr>
                <w:rFonts w:ascii="Times New Roman" w:hAnsi="Times New Roman" w:cs="Times New Roman"/>
                <w:sz w:val="20"/>
                <w:szCs w:val="20"/>
              </w:rPr>
              <w:t xml:space="preserve">eautorizarea de deschideri de </w:t>
            </w:r>
            <w:r>
              <w:rPr>
                <w:rFonts w:ascii="Times New Roman" w:hAnsi="Times New Roman" w:cs="Times New Roman"/>
                <w:sz w:val="20"/>
                <w:szCs w:val="20"/>
              </w:rPr>
              <w:t>cariere;</w:t>
            </w:r>
          </w:p>
          <w:p w:rsidR="00C814A3" w:rsidRPr="00742608" w:rsidRDefault="00E34A8D"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C814A3" w:rsidRPr="00742608">
              <w:rPr>
                <w:rFonts w:ascii="Times New Roman" w:hAnsi="Times New Roman" w:cs="Times New Roman"/>
                <w:sz w:val="20"/>
                <w:szCs w:val="20"/>
              </w:rPr>
              <w:t>onitorizarea invaziilor unor specii ruderale</w:t>
            </w:r>
            <w:r>
              <w:rPr>
                <w:rFonts w:ascii="Times New Roman" w:hAnsi="Times New Roman" w:cs="Times New Roman"/>
                <w:sz w:val="20"/>
                <w:szCs w:val="20"/>
              </w:rPr>
              <w:t>;</w:t>
            </w:r>
          </w:p>
        </w:tc>
        <w:tc>
          <w:tcPr>
            <w:tcW w:w="1101" w:type="dxa"/>
            <w:vAlign w:val="center"/>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hAnsi="Times New Roman" w:cs="Times New Roman"/>
                <w:sz w:val="20"/>
                <w:szCs w:val="20"/>
              </w:rPr>
              <w:t>25</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 xml:space="preserve">8230 Comunități pioniere de </w:t>
            </w:r>
            <w:r w:rsidRPr="00742608">
              <w:rPr>
                <w:rFonts w:ascii="Times New Roman" w:eastAsia="Calibri" w:hAnsi="Times New Roman" w:cs="Times New Roman"/>
                <w:i/>
                <w:sz w:val="20"/>
                <w:szCs w:val="20"/>
              </w:rPr>
              <w:t>Sedo – Sclerothio</w:t>
            </w:r>
            <w:r w:rsidRPr="00742608">
              <w:rPr>
                <w:rFonts w:ascii="Times New Roman" w:eastAsia="Calibri" w:hAnsi="Times New Roman" w:cs="Times New Roman"/>
                <w:sz w:val="20"/>
                <w:szCs w:val="20"/>
              </w:rPr>
              <w:t xml:space="preserve">n sau </w:t>
            </w:r>
            <w:r w:rsidRPr="00742608">
              <w:rPr>
                <w:rFonts w:ascii="Times New Roman" w:eastAsia="Calibri" w:hAnsi="Times New Roman" w:cs="Times New Roman"/>
                <w:i/>
                <w:sz w:val="20"/>
                <w:szCs w:val="20"/>
              </w:rPr>
              <w:t>Sedo albi</w:t>
            </w:r>
            <w:r w:rsidRPr="00742608">
              <w:rPr>
                <w:rFonts w:ascii="Times New Roman" w:eastAsia="Calibri" w:hAnsi="Times New Roman" w:cs="Times New Roman"/>
                <w:sz w:val="20"/>
                <w:szCs w:val="20"/>
              </w:rPr>
              <w:t xml:space="preserve"> – </w:t>
            </w:r>
            <w:r w:rsidRPr="00742608">
              <w:rPr>
                <w:rFonts w:ascii="Times New Roman" w:eastAsia="Calibri" w:hAnsi="Times New Roman" w:cs="Times New Roman"/>
                <w:i/>
                <w:sz w:val="20"/>
                <w:szCs w:val="20"/>
              </w:rPr>
              <w:t>Veronicion silicioase</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530" w:type="dxa"/>
          </w:tcPr>
          <w:p w:rsidR="00E34A8D" w:rsidRDefault="00E34A8D"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Pășunatul;</w:t>
            </w:r>
          </w:p>
          <w:p w:rsidR="00E34A8D" w:rsidRDefault="00E34A8D"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Exploatări de piatră;</w:t>
            </w:r>
          </w:p>
          <w:p w:rsidR="00C814A3" w:rsidRPr="00742608" w:rsidRDefault="00E34A8D"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w:t>
            </w:r>
            <w:r w:rsidR="00C814A3" w:rsidRPr="00742608">
              <w:rPr>
                <w:rFonts w:ascii="Times New Roman" w:eastAsia="Calibri" w:hAnsi="Times New Roman" w:cs="Times New Roman"/>
                <w:sz w:val="20"/>
                <w:szCs w:val="20"/>
              </w:rPr>
              <w:t>ucrările de întreținere la drumurile forestiere</w:t>
            </w:r>
            <w:r>
              <w:rPr>
                <w:rFonts w:ascii="Times New Roman" w:eastAsia="Calibri" w:hAnsi="Times New Roman" w:cs="Times New Roman"/>
                <w:sz w:val="20"/>
                <w:szCs w:val="20"/>
              </w:rPr>
              <w:t>;</w:t>
            </w:r>
          </w:p>
        </w:tc>
        <w:tc>
          <w:tcPr>
            <w:tcW w:w="1980" w:type="dxa"/>
          </w:tcPr>
          <w:p w:rsidR="00E34A8D" w:rsidRDefault="00E34A8D"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814A3" w:rsidRPr="00742608">
              <w:rPr>
                <w:rFonts w:ascii="Times New Roman" w:hAnsi="Times New Roman" w:cs="Times New Roman"/>
                <w:sz w:val="20"/>
                <w:szCs w:val="20"/>
              </w:rPr>
              <w:t>cutirea de la pășunat a cel</w:t>
            </w:r>
            <w:r>
              <w:rPr>
                <w:rFonts w:ascii="Times New Roman" w:hAnsi="Times New Roman" w:cs="Times New Roman"/>
                <w:sz w:val="20"/>
                <w:szCs w:val="20"/>
              </w:rPr>
              <w:t>or mai reprezentative suprafețe;</w:t>
            </w:r>
          </w:p>
          <w:p w:rsidR="00E34A8D" w:rsidRDefault="00E34A8D"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00C814A3" w:rsidRPr="00742608">
              <w:rPr>
                <w:rFonts w:ascii="Times New Roman" w:hAnsi="Times New Roman" w:cs="Times New Roman"/>
                <w:sz w:val="20"/>
                <w:szCs w:val="20"/>
              </w:rPr>
              <w:t>eautor</w:t>
            </w:r>
            <w:r>
              <w:rPr>
                <w:rFonts w:ascii="Times New Roman" w:hAnsi="Times New Roman" w:cs="Times New Roman"/>
                <w:sz w:val="20"/>
                <w:szCs w:val="20"/>
              </w:rPr>
              <w:t>izarea de deschideri de cariere;</w:t>
            </w:r>
          </w:p>
          <w:p w:rsidR="00C814A3" w:rsidRPr="00742608" w:rsidRDefault="00E34A8D"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C814A3" w:rsidRPr="00742608">
              <w:rPr>
                <w:rFonts w:ascii="Times New Roman" w:hAnsi="Times New Roman" w:cs="Times New Roman"/>
                <w:sz w:val="20"/>
                <w:szCs w:val="20"/>
              </w:rPr>
              <w:t>onitorizarea invaziilor unor specii ruderale</w:t>
            </w:r>
            <w:r>
              <w:rPr>
                <w:rFonts w:ascii="Times New Roman" w:hAnsi="Times New Roman" w:cs="Times New Roman"/>
                <w:sz w:val="20"/>
                <w:szCs w:val="20"/>
              </w:rPr>
              <w:t>;</w:t>
            </w:r>
          </w:p>
        </w:tc>
        <w:tc>
          <w:tcPr>
            <w:tcW w:w="1101" w:type="dxa"/>
            <w:vAlign w:val="center"/>
          </w:tcPr>
          <w:p w:rsidR="00955ADA" w:rsidRDefault="00955ADA" w:rsidP="00C56146">
            <w:pPr>
              <w:spacing w:after="0" w:line="240" w:lineRule="auto"/>
              <w:jc w:val="center"/>
              <w:rPr>
                <w:rFonts w:ascii="Times New Roman" w:hAnsi="Times New Roman" w:cs="Times New Roman"/>
                <w:sz w:val="20"/>
                <w:szCs w:val="20"/>
              </w:rPr>
            </w:pPr>
          </w:p>
          <w:p w:rsidR="00955ADA" w:rsidRDefault="00955ADA" w:rsidP="00C56146">
            <w:pPr>
              <w:spacing w:after="0" w:line="240" w:lineRule="auto"/>
              <w:jc w:val="center"/>
              <w:rPr>
                <w:rFonts w:ascii="Times New Roman" w:hAnsi="Times New Roman" w:cs="Times New Roman"/>
                <w:sz w:val="20"/>
                <w:szCs w:val="20"/>
              </w:rPr>
            </w:pPr>
          </w:p>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hAnsi="Times New Roman" w:cs="Times New Roman"/>
                <w:sz w:val="20"/>
                <w:szCs w:val="20"/>
              </w:rPr>
              <w:t>10</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 xml:space="preserve">91E0* Păduri aluviale cu </w:t>
            </w:r>
            <w:r w:rsidRPr="00742608">
              <w:rPr>
                <w:rFonts w:ascii="Times New Roman" w:eastAsia="Calibri" w:hAnsi="Times New Roman" w:cs="Times New Roman"/>
                <w:i/>
                <w:sz w:val="20"/>
                <w:szCs w:val="20"/>
              </w:rPr>
              <w:t>Alnus glutinosa</w:t>
            </w:r>
            <w:r w:rsidRPr="00742608">
              <w:rPr>
                <w:rFonts w:ascii="Times New Roman" w:eastAsia="Calibri" w:hAnsi="Times New Roman" w:cs="Times New Roman"/>
                <w:sz w:val="20"/>
                <w:szCs w:val="20"/>
              </w:rPr>
              <w:t xml:space="preserve"> și </w:t>
            </w:r>
            <w:r w:rsidRPr="00742608">
              <w:rPr>
                <w:rFonts w:ascii="Times New Roman" w:eastAsia="Calibri" w:hAnsi="Times New Roman" w:cs="Times New Roman"/>
                <w:i/>
                <w:sz w:val="20"/>
                <w:szCs w:val="20"/>
              </w:rPr>
              <w:t>Fraxinus excelsior</w:t>
            </w:r>
            <w:r w:rsidRPr="00742608">
              <w:rPr>
                <w:rFonts w:ascii="Times New Roman" w:eastAsia="Calibri" w:hAnsi="Times New Roman" w:cs="Times New Roman"/>
                <w:sz w:val="20"/>
                <w:szCs w:val="20"/>
              </w:rPr>
              <w:t xml:space="preserve">, </w:t>
            </w:r>
            <w:r w:rsidRPr="00742608">
              <w:rPr>
                <w:rFonts w:ascii="Times New Roman" w:eastAsia="Calibri" w:hAnsi="Times New Roman" w:cs="Times New Roman"/>
                <w:i/>
                <w:sz w:val="20"/>
                <w:szCs w:val="20"/>
              </w:rPr>
              <w:t>Alno-Padion</w:t>
            </w:r>
            <w:r w:rsidRPr="00742608">
              <w:rPr>
                <w:rFonts w:ascii="Times New Roman" w:eastAsia="Calibri" w:hAnsi="Times New Roman" w:cs="Times New Roman"/>
                <w:sz w:val="20"/>
                <w:szCs w:val="20"/>
              </w:rPr>
              <w:t xml:space="preserve">, </w:t>
            </w:r>
            <w:r w:rsidRPr="00742608">
              <w:rPr>
                <w:rFonts w:ascii="Times New Roman" w:eastAsia="Calibri" w:hAnsi="Times New Roman" w:cs="Times New Roman"/>
                <w:i/>
                <w:sz w:val="20"/>
                <w:szCs w:val="20"/>
              </w:rPr>
              <w:t>Alnion incanae</w:t>
            </w:r>
            <w:r w:rsidRPr="00742608">
              <w:rPr>
                <w:rFonts w:ascii="Times New Roman" w:eastAsia="Calibri" w:hAnsi="Times New Roman" w:cs="Times New Roman"/>
                <w:sz w:val="20"/>
                <w:szCs w:val="20"/>
              </w:rPr>
              <w:t xml:space="preserve">, </w:t>
            </w:r>
            <w:r w:rsidRPr="00742608">
              <w:rPr>
                <w:rFonts w:ascii="Times New Roman" w:eastAsia="Calibri" w:hAnsi="Times New Roman" w:cs="Times New Roman"/>
                <w:i/>
                <w:sz w:val="20"/>
                <w:szCs w:val="20"/>
              </w:rPr>
              <w:t xml:space="preserve">Salicion </w:t>
            </w:r>
            <w:r w:rsidRPr="00742608">
              <w:rPr>
                <w:rFonts w:ascii="Times New Roman" w:eastAsia="Calibri" w:hAnsi="Times New Roman" w:cs="Times New Roman"/>
                <w:i/>
                <w:sz w:val="20"/>
                <w:szCs w:val="20"/>
              </w:rPr>
              <w:lastRenderedPageBreak/>
              <w:t>albae</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lastRenderedPageBreak/>
              <w:t>Favorabilă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Nevaforabilă – rea</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B01857" w:rsidRDefault="00B01857" w:rsidP="00C56146">
            <w:pPr>
              <w:spacing w:after="0" w:line="240" w:lineRule="auto"/>
              <w:jc w:val="both"/>
              <w:rPr>
                <w:rFonts w:ascii="Times New Roman" w:eastAsia="Calibri" w:hAnsi="Times New Roman" w:cs="Times New Roman"/>
                <w:color w:val="000000"/>
                <w:sz w:val="20"/>
                <w:szCs w:val="20"/>
                <w:lang w:val="ro-RO"/>
              </w:rPr>
            </w:pPr>
            <w:r>
              <w:rPr>
                <w:rFonts w:ascii="Times New Roman" w:eastAsia="Calibri" w:hAnsi="Times New Roman" w:cs="Times New Roman"/>
                <w:color w:val="000000"/>
                <w:sz w:val="20"/>
                <w:szCs w:val="20"/>
                <w:lang w:val="ro-RO"/>
              </w:rPr>
              <w:t>Extragerile ilegale de arbori;</w:t>
            </w:r>
          </w:p>
          <w:p w:rsidR="00B01857" w:rsidRDefault="00B01857"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w:t>
            </w:r>
            <w:r w:rsidR="00C814A3" w:rsidRPr="00742608">
              <w:rPr>
                <w:rFonts w:ascii="Times New Roman" w:eastAsia="Calibri" w:hAnsi="Times New Roman" w:cs="Times New Roman"/>
                <w:sz w:val="20"/>
                <w:szCs w:val="20"/>
              </w:rPr>
              <w:t xml:space="preserve">umeroasele lucrări de amelioare </w:t>
            </w:r>
            <w:r w:rsidR="00C814A3" w:rsidRPr="00742608">
              <w:rPr>
                <w:rFonts w:ascii="Times New Roman" w:eastAsia="Calibri" w:hAnsi="Times New Roman" w:cs="Times New Roman"/>
                <w:sz w:val="20"/>
                <w:szCs w:val="20"/>
              </w:rPr>
              <w:lastRenderedPageBreak/>
              <w:t>inginerești</w:t>
            </w:r>
            <w:r>
              <w:rPr>
                <w:rFonts w:ascii="Times New Roman" w:eastAsia="Calibri" w:hAnsi="Times New Roman" w:cs="Times New Roman"/>
                <w:sz w:val="20"/>
                <w:szCs w:val="20"/>
              </w:rPr>
              <w:t xml:space="preserve"> - silvice a eroziunii în albie;</w:t>
            </w:r>
          </w:p>
          <w:p w:rsidR="00C814A3" w:rsidRPr="00742608" w:rsidRDefault="00B01857"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w:t>
            </w:r>
            <w:r w:rsidR="00C814A3" w:rsidRPr="00742608">
              <w:rPr>
                <w:rFonts w:ascii="Times New Roman" w:eastAsia="Calibri" w:hAnsi="Times New Roman" w:cs="Times New Roman"/>
                <w:sz w:val="20"/>
                <w:szCs w:val="20"/>
              </w:rPr>
              <w:t>ctivități forestiere localizate pe malul apelor</w:t>
            </w:r>
            <w:r>
              <w:rPr>
                <w:rFonts w:ascii="Times New Roman" w:eastAsia="Calibri" w:hAnsi="Times New Roman" w:cs="Times New Roman"/>
                <w:sz w:val="20"/>
                <w:szCs w:val="20"/>
              </w:rPr>
              <w:t>;</w:t>
            </w:r>
          </w:p>
        </w:tc>
        <w:tc>
          <w:tcPr>
            <w:tcW w:w="1980" w:type="dxa"/>
          </w:tcPr>
          <w:p w:rsidR="00C814A3" w:rsidRPr="00742608" w:rsidRDefault="00B01857"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w:t>
            </w:r>
            <w:r w:rsidR="00C814A3" w:rsidRPr="00742608">
              <w:rPr>
                <w:rFonts w:ascii="Times New Roman" w:hAnsi="Times New Roman" w:cs="Times New Roman"/>
                <w:sz w:val="20"/>
                <w:szCs w:val="20"/>
              </w:rPr>
              <w:t xml:space="preserve">plicarea unui management silvic bazat pe promovarea regenerărilor naturale și a unei structuri a arboretelor care să </w:t>
            </w:r>
            <w:r w:rsidR="00C814A3" w:rsidRPr="00742608">
              <w:rPr>
                <w:rFonts w:ascii="Times New Roman" w:hAnsi="Times New Roman" w:cs="Times New Roman"/>
                <w:sz w:val="20"/>
                <w:szCs w:val="20"/>
              </w:rPr>
              <w:lastRenderedPageBreak/>
              <w:t>mențină habitatul, atât ca structură și funcții, cât și ca suprafață;</w:t>
            </w:r>
          </w:p>
          <w:p w:rsidR="00C814A3" w:rsidRPr="00742608" w:rsidRDefault="00B01857"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C814A3" w:rsidRPr="00742608">
              <w:rPr>
                <w:rFonts w:ascii="Times New Roman" w:hAnsi="Times New Roman" w:cs="Times New Roman"/>
                <w:sz w:val="20"/>
                <w:szCs w:val="20"/>
              </w:rPr>
              <w:t>ontrolul şi interzicerea totală a deplasării vehiculelor cu motor în afa</w:t>
            </w:r>
            <w:r>
              <w:rPr>
                <w:rFonts w:ascii="Times New Roman" w:hAnsi="Times New Roman" w:cs="Times New Roman"/>
                <w:sz w:val="20"/>
                <w:szCs w:val="20"/>
              </w:rPr>
              <w:t>ra drumurilor special amenajate;</w:t>
            </w:r>
          </w:p>
        </w:tc>
        <w:tc>
          <w:tcPr>
            <w:tcW w:w="1101" w:type="dxa"/>
            <w:vAlign w:val="center"/>
          </w:tcPr>
          <w:p w:rsidR="00C814A3" w:rsidRPr="00742608" w:rsidRDefault="00C814A3" w:rsidP="00C56146">
            <w:pPr>
              <w:spacing w:after="0" w:line="240" w:lineRule="auto"/>
              <w:jc w:val="center"/>
              <w:rPr>
                <w:rFonts w:ascii="Times New Roman" w:eastAsia="Calibri" w:hAnsi="Times New Roman" w:cs="Times New Roman"/>
                <w:color w:val="000000"/>
                <w:sz w:val="20"/>
                <w:szCs w:val="20"/>
                <w:lang w:val="ro-RO"/>
              </w:rPr>
            </w:pPr>
            <w:r w:rsidRPr="00742608">
              <w:rPr>
                <w:rFonts w:ascii="Times New Roman" w:hAnsi="Times New Roman" w:cs="Times New Roman"/>
                <w:sz w:val="20"/>
                <w:szCs w:val="20"/>
              </w:rPr>
              <w:lastRenderedPageBreak/>
              <w:t>80,17</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lastRenderedPageBreak/>
              <w:t>91D0* Turbării cu vegetaţie forestieră</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Nevaforabilă – rea</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530" w:type="dxa"/>
          </w:tcPr>
          <w:p w:rsidR="00B01857" w:rsidRDefault="00B01857"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w:t>
            </w:r>
            <w:r w:rsidR="00C814A3" w:rsidRPr="00742608">
              <w:rPr>
                <w:rFonts w:ascii="Times New Roman" w:eastAsia="Calibri" w:hAnsi="Times New Roman" w:cs="Times New Roman"/>
                <w:sz w:val="20"/>
                <w:szCs w:val="20"/>
              </w:rPr>
              <w:t>odificarea cursurilor de apă,</w:t>
            </w:r>
          </w:p>
          <w:p w:rsidR="00B01857" w:rsidRDefault="00B01857"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sidR="00C814A3" w:rsidRPr="00742608">
              <w:rPr>
                <w:rFonts w:ascii="Times New Roman" w:eastAsia="Calibri" w:hAnsi="Times New Roman" w:cs="Times New Roman"/>
                <w:sz w:val="20"/>
                <w:szCs w:val="20"/>
              </w:rPr>
              <w:t xml:space="preserve">renaj, </w:t>
            </w:r>
          </w:p>
          <w:p w:rsidR="00B01857" w:rsidRDefault="00B01857"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w:t>
            </w:r>
            <w:r w:rsidR="00C814A3" w:rsidRPr="00742608">
              <w:rPr>
                <w:rFonts w:ascii="Times New Roman" w:eastAsia="Calibri" w:hAnsi="Times New Roman" w:cs="Times New Roman"/>
                <w:sz w:val="20"/>
                <w:szCs w:val="20"/>
              </w:rPr>
              <w:t>ăieri de arbori,</w:t>
            </w:r>
          </w:p>
          <w:p w:rsidR="00B01857" w:rsidRDefault="00B01857"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Pășunatul intensiv </w:t>
            </w:r>
            <w:r>
              <w:rPr>
                <w:rFonts w:ascii="Times New Roman" w:eastAsia="Calibri" w:hAnsi="Times New Roman" w:cs="Times New Roman"/>
                <w:sz w:val="20"/>
                <w:szCs w:val="20"/>
                <w:lang w:val="ro-RO"/>
              </w:rPr>
              <w:t>î</w:t>
            </w:r>
            <w:r>
              <w:rPr>
                <w:rFonts w:ascii="Times New Roman" w:eastAsia="Calibri" w:hAnsi="Times New Roman" w:cs="Times New Roman"/>
                <w:sz w:val="20"/>
                <w:szCs w:val="20"/>
              </w:rPr>
              <w:t>n aceste zone;</w:t>
            </w:r>
          </w:p>
          <w:p w:rsidR="00C814A3" w:rsidRPr="00742608" w:rsidRDefault="00B01857"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sidR="00C814A3" w:rsidRPr="00742608">
              <w:rPr>
                <w:rFonts w:ascii="Times New Roman" w:eastAsia="Calibri" w:hAnsi="Times New Roman" w:cs="Times New Roman"/>
                <w:sz w:val="20"/>
                <w:szCs w:val="20"/>
              </w:rPr>
              <w:t>lantări de alte specii decât cele locale</w:t>
            </w:r>
            <w:r>
              <w:rPr>
                <w:rFonts w:ascii="Times New Roman" w:eastAsia="Calibri" w:hAnsi="Times New Roman" w:cs="Times New Roman"/>
                <w:sz w:val="20"/>
                <w:szCs w:val="20"/>
              </w:rPr>
              <w:t>;</w:t>
            </w:r>
          </w:p>
        </w:tc>
        <w:tc>
          <w:tcPr>
            <w:tcW w:w="1980" w:type="dxa"/>
          </w:tcPr>
          <w:p w:rsidR="00C814A3" w:rsidRPr="00742608" w:rsidRDefault="00B01857"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814A3" w:rsidRPr="00742608">
              <w:rPr>
                <w:rFonts w:ascii="Times New Roman" w:hAnsi="Times New Roman" w:cs="Times New Roman"/>
                <w:sz w:val="20"/>
                <w:szCs w:val="20"/>
              </w:rPr>
              <w:t>plicarea unui management silvic bazat pe promovarea regenerărilor naturale și a unei structuri a arboretelor care să mențină habitatul, atât ca structură și funcții, cât și ca suprafață;</w:t>
            </w:r>
          </w:p>
          <w:p w:rsidR="00C814A3" w:rsidRPr="00742608" w:rsidRDefault="007361DB"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C814A3" w:rsidRPr="00742608">
              <w:rPr>
                <w:rFonts w:ascii="Times New Roman" w:hAnsi="Times New Roman" w:cs="Times New Roman"/>
                <w:sz w:val="20"/>
                <w:szCs w:val="20"/>
              </w:rPr>
              <w:t>ontrolul şi interzicerea totală a deplasării vehiculelor cu motor în afara drumurilor special amenaja</w:t>
            </w:r>
            <w:r>
              <w:rPr>
                <w:rFonts w:ascii="Times New Roman" w:hAnsi="Times New Roman" w:cs="Times New Roman"/>
                <w:sz w:val="20"/>
                <w:szCs w:val="20"/>
              </w:rPr>
              <w:t>te;</w:t>
            </w:r>
          </w:p>
        </w:tc>
        <w:tc>
          <w:tcPr>
            <w:tcW w:w="1101" w:type="dxa"/>
            <w:vAlign w:val="center"/>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hAnsi="Times New Roman" w:cs="Times New Roman"/>
                <w:sz w:val="20"/>
                <w:szCs w:val="20"/>
              </w:rPr>
              <w:t>80,89</w:t>
            </w:r>
          </w:p>
        </w:tc>
      </w:tr>
      <w:tr w:rsidR="00C814A3" w:rsidRPr="00742608" w:rsidTr="00B579D2">
        <w:trPr>
          <w:jc w:val="center"/>
        </w:trPr>
        <w:tc>
          <w:tcPr>
            <w:tcW w:w="1912" w:type="dxa"/>
          </w:tcPr>
          <w:p w:rsidR="00C814A3" w:rsidRPr="00742608" w:rsidRDefault="007361DB"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91V0 Pă</w:t>
            </w:r>
            <w:r w:rsidR="00C814A3" w:rsidRPr="00742608">
              <w:rPr>
                <w:rFonts w:ascii="Times New Roman" w:eastAsia="Calibri" w:hAnsi="Times New Roman" w:cs="Times New Roman"/>
                <w:sz w:val="20"/>
                <w:szCs w:val="20"/>
              </w:rPr>
              <w:t>duri dacice de fag (</w:t>
            </w:r>
            <w:r w:rsidR="00C814A3" w:rsidRPr="00742608">
              <w:rPr>
                <w:rFonts w:ascii="Times New Roman" w:eastAsia="Calibri" w:hAnsi="Times New Roman" w:cs="Times New Roman"/>
                <w:i/>
                <w:sz w:val="20"/>
                <w:szCs w:val="20"/>
              </w:rPr>
              <w:t>Symphyto - Fagion</w:t>
            </w:r>
            <w:r w:rsidR="00C814A3" w:rsidRPr="00742608">
              <w:rPr>
                <w:rFonts w:ascii="Times New Roman" w:eastAsia="Calibri" w:hAnsi="Times New Roman" w:cs="Times New Roman"/>
                <w:sz w:val="20"/>
                <w:szCs w:val="20"/>
              </w:rPr>
              <w:t>)</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530" w:type="dxa"/>
          </w:tcPr>
          <w:p w:rsidR="007361DB" w:rsidRDefault="007361DB" w:rsidP="00C56146">
            <w:pPr>
              <w:spacing w:after="0" w:line="240" w:lineRule="auto"/>
              <w:jc w:val="both"/>
              <w:rPr>
                <w:rFonts w:ascii="Times New Roman" w:eastAsia="Calibri" w:hAnsi="Times New Roman" w:cs="Times New Roman"/>
                <w:color w:val="000000"/>
                <w:sz w:val="20"/>
                <w:szCs w:val="20"/>
                <w:lang w:val="ro-RO"/>
              </w:rPr>
            </w:pPr>
            <w:r>
              <w:rPr>
                <w:rFonts w:ascii="Times New Roman" w:eastAsia="Calibri" w:hAnsi="Times New Roman" w:cs="Times New Roman"/>
                <w:color w:val="000000"/>
                <w:sz w:val="20"/>
                <w:szCs w:val="20"/>
                <w:lang w:val="ro-RO"/>
              </w:rPr>
              <w:t>Tăierile necontrolate de arbori;</w:t>
            </w:r>
          </w:p>
          <w:p w:rsidR="00C814A3" w:rsidRPr="00742608" w:rsidRDefault="007361DB"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w:t>
            </w:r>
            <w:r w:rsidR="00C814A3" w:rsidRPr="00742608">
              <w:rPr>
                <w:rFonts w:ascii="Times New Roman" w:eastAsia="Calibri" w:hAnsi="Times New Roman" w:cs="Times New Roman"/>
                <w:sz w:val="20"/>
                <w:szCs w:val="20"/>
              </w:rPr>
              <w:t xml:space="preserve">ehnologii de exploatare a lemnului neadecvate </w:t>
            </w:r>
            <w:r w:rsidR="00101FF1">
              <w:rPr>
                <w:rFonts w:ascii="Times New Roman" w:eastAsia="Calibri" w:hAnsi="Times New Roman" w:cs="Times New Roman"/>
                <w:sz w:val="20"/>
                <w:szCs w:val="20"/>
              </w:rPr>
              <w:t>;</w:t>
            </w:r>
          </w:p>
        </w:tc>
        <w:tc>
          <w:tcPr>
            <w:tcW w:w="1980" w:type="dxa"/>
          </w:tcPr>
          <w:p w:rsidR="00C814A3" w:rsidRPr="00742608" w:rsidRDefault="00101FF1"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814A3" w:rsidRPr="00742608">
              <w:rPr>
                <w:rFonts w:ascii="Times New Roman" w:hAnsi="Times New Roman" w:cs="Times New Roman"/>
                <w:sz w:val="20"/>
                <w:szCs w:val="20"/>
              </w:rPr>
              <w:t>plicarea unui management silvic bazat pe promovarea regenerărilor naturale și a unei structuri a arboretelor care să mențină habitatul, atât ca structură și funcții, cât și ca suprafață;</w:t>
            </w:r>
          </w:p>
          <w:p w:rsidR="00C814A3" w:rsidRPr="00742608" w:rsidRDefault="00101FF1"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C814A3" w:rsidRPr="00742608">
              <w:rPr>
                <w:rFonts w:ascii="Times New Roman" w:hAnsi="Times New Roman" w:cs="Times New Roman"/>
                <w:sz w:val="20"/>
                <w:szCs w:val="20"/>
              </w:rPr>
              <w:t>ontrolul şi interzicerea totală a deplasării vehiculelor cu motor în afa</w:t>
            </w:r>
            <w:r>
              <w:rPr>
                <w:rFonts w:ascii="Times New Roman" w:hAnsi="Times New Roman" w:cs="Times New Roman"/>
                <w:sz w:val="20"/>
                <w:szCs w:val="20"/>
              </w:rPr>
              <w:t>ra drumurilor special amenajate;</w:t>
            </w:r>
          </w:p>
        </w:tc>
        <w:tc>
          <w:tcPr>
            <w:tcW w:w="1101" w:type="dxa"/>
            <w:vAlign w:val="center"/>
          </w:tcPr>
          <w:p w:rsidR="00101FF1" w:rsidRDefault="00101FF1" w:rsidP="00C56146">
            <w:pPr>
              <w:spacing w:after="0" w:line="240" w:lineRule="auto"/>
              <w:jc w:val="center"/>
              <w:rPr>
                <w:rFonts w:ascii="Times New Roman" w:hAnsi="Times New Roman" w:cs="Times New Roman"/>
                <w:sz w:val="20"/>
                <w:szCs w:val="20"/>
              </w:rPr>
            </w:pPr>
          </w:p>
          <w:p w:rsidR="00101FF1" w:rsidRDefault="00101FF1" w:rsidP="00C56146">
            <w:pPr>
              <w:spacing w:after="0" w:line="240" w:lineRule="auto"/>
              <w:jc w:val="center"/>
              <w:rPr>
                <w:rFonts w:ascii="Times New Roman" w:hAnsi="Times New Roman" w:cs="Times New Roman"/>
                <w:sz w:val="20"/>
                <w:szCs w:val="20"/>
              </w:rPr>
            </w:pPr>
          </w:p>
          <w:p w:rsidR="00C814A3" w:rsidRPr="00742608" w:rsidRDefault="00C814A3" w:rsidP="00C56146">
            <w:pPr>
              <w:spacing w:after="0" w:line="240" w:lineRule="auto"/>
              <w:jc w:val="center"/>
              <w:rPr>
                <w:rFonts w:ascii="Times New Roman" w:eastAsia="Calibri" w:hAnsi="Times New Roman" w:cs="Times New Roman"/>
                <w:color w:val="000000"/>
                <w:sz w:val="20"/>
                <w:szCs w:val="20"/>
                <w:lang w:val="ro-RO"/>
              </w:rPr>
            </w:pPr>
            <w:r>
              <w:rPr>
                <w:rFonts w:ascii="Times New Roman" w:hAnsi="Times New Roman" w:cs="Times New Roman"/>
                <w:sz w:val="20"/>
                <w:szCs w:val="20"/>
              </w:rPr>
              <w:t>38.006</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 xml:space="preserve">9110 Paduri de fag de tip </w:t>
            </w:r>
            <w:r w:rsidRPr="00742608">
              <w:rPr>
                <w:rFonts w:ascii="Times New Roman" w:eastAsia="Calibri" w:hAnsi="Times New Roman" w:cs="Times New Roman"/>
                <w:i/>
                <w:sz w:val="20"/>
                <w:szCs w:val="20"/>
              </w:rPr>
              <w:t>Luzulo – Fagetum</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Nevaforabilă </w:t>
            </w:r>
            <w:r w:rsidRPr="00742608">
              <w:rPr>
                <w:rFonts w:ascii="Times New Roman" w:eastAsia="Calibri" w:hAnsi="Times New Roman" w:cs="Times New Roman"/>
                <w:color w:val="000000"/>
                <w:sz w:val="20"/>
                <w:szCs w:val="20"/>
                <w:lang w:val="ro-RO"/>
              </w:rPr>
              <w:t>- inadecvată</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530" w:type="dxa"/>
          </w:tcPr>
          <w:p w:rsidR="00C814A3" w:rsidRPr="00742608" w:rsidRDefault="00101FF1"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eastAsia="ar-SA"/>
              </w:rPr>
              <w:t>T</w:t>
            </w:r>
            <w:r w:rsidR="00C814A3" w:rsidRPr="00742608">
              <w:rPr>
                <w:rFonts w:ascii="Times New Roman" w:eastAsia="Calibri" w:hAnsi="Times New Roman" w:cs="Times New Roman"/>
                <w:sz w:val="20"/>
                <w:szCs w:val="20"/>
                <w:lang w:eastAsia="ar-SA"/>
              </w:rPr>
              <w:t xml:space="preserve">ehnologii de exploatare a lemnului </w:t>
            </w:r>
            <w:r w:rsidR="00C814A3" w:rsidRPr="00742608">
              <w:rPr>
                <w:rFonts w:ascii="Times New Roman" w:eastAsia="Calibri" w:hAnsi="Times New Roman" w:cs="Times New Roman"/>
                <w:sz w:val="20"/>
                <w:szCs w:val="20"/>
              </w:rPr>
              <w:t>neadecvate</w:t>
            </w:r>
            <w:r w:rsidR="00C814A3" w:rsidRPr="00742608">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w:t>
            </w:r>
          </w:p>
        </w:tc>
        <w:tc>
          <w:tcPr>
            <w:tcW w:w="1980" w:type="dxa"/>
          </w:tcPr>
          <w:p w:rsidR="00C814A3" w:rsidRPr="00742608" w:rsidRDefault="00101FF1"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814A3" w:rsidRPr="00742608">
              <w:rPr>
                <w:rFonts w:ascii="Times New Roman" w:hAnsi="Times New Roman" w:cs="Times New Roman"/>
                <w:sz w:val="20"/>
                <w:szCs w:val="20"/>
              </w:rPr>
              <w:t>plicarea unui management silvic bazat pe promovarea regenerărilor naturale și a unei structuri a arboretelor care să mențină habitatul, atât ca structură și funcții, cât și ca suprafață;</w:t>
            </w:r>
          </w:p>
          <w:p w:rsidR="00C814A3" w:rsidRPr="00742608" w:rsidRDefault="00101FF1"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C814A3" w:rsidRPr="00742608">
              <w:rPr>
                <w:rFonts w:ascii="Times New Roman" w:hAnsi="Times New Roman" w:cs="Times New Roman"/>
                <w:sz w:val="20"/>
                <w:szCs w:val="20"/>
              </w:rPr>
              <w:t xml:space="preserve">ontrolul şi interzicerea totală a deplasării vehiculelor </w:t>
            </w:r>
            <w:r w:rsidR="00C814A3" w:rsidRPr="00742608">
              <w:rPr>
                <w:rFonts w:ascii="Times New Roman" w:hAnsi="Times New Roman" w:cs="Times New Roman"/>
                <w:sz w:val="20"/>
                <w:szCs w:val="20"/>
              </w:rPr>
              <w:lastRenderedPageBreak/>
              <w:t>cu motor în afa</w:t>
            </w:r>
            <w:r>
              <w:rPr>
                <w:rFonts w:ascii="Times New Roman" w:hAnsi="Times New Roman" w:cs="Times New Roman"/>
                <w:sz w:val="20"/>
                <w:szCs w:val="20"/>
              </w:rPr>
              <w:t>ra drumurilor special amenajate;</w:t>
            </w:r>
          </w:p>
        </w:tc>
        <w:tc>
          <w:tcPr>
            <w:tcW w:w="1101" w:type="dxa"/>
            <w:vAlign w:val="center"/>
          </w:tcPr>
          <w:p w:rsidR="00C814A3" w:rsidRPr="00742608" w:rsidRDefault="00C814A3" w:rsidP="00C56146">
            <w:pPr>
              <w:spacing w:after="0" w:line="240" w:lineRule="auto"/>
              <w:jc w:val="center"/>
              <w:rPr>
                <w:rFonts w:ascii="Times New Roman" w:eastAsia="Calibri" w:hAnsi="Times New Roman" w:cs="Times New Roman"/>
                <w:sz w:val="20"/>
                <w:szCs w:val="20"/>
                <w:lang w:eastAsia="ar-SA"/>
              </w:rPr>
            </w:pPr>
            <w:r>
              <w:rPr>
                <w:rFonts w:ascii="Times New Roman" w:hAnsi="Times New Roman" w:cs="Times New Roman"/>
                <w:sz w:val="20"/>
                <w:szCs w:val="20"/>
              </w:rPr>
              <w:lastRenderedPageBreak/>
              <w:t>6.893</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lastRenderedPageBreak/>
              <w:t xml:space="preserve">9130 Păduri de fag de tip </w:t>
            </w:r>
            <w:r w:rsidRPr="00742608">
              <w:rPr>
                <w:rFonts w:ascii="Times New Roman" w:eastAsia="Calibri" w:hAnsi="Times New Roman" w:cs="Times New Roman"/>
                <w:i/>
                <w:iCs/>
                <w:sz w:val="20"/>
                <w:szCs w:val="20"/>
              </w:rPr>
              <w:t>Asperulo-Fagetum</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Nevaforabilă </w:t>
            </w:r>
            <w:r w:rsidRPr="00742608">
              <w:rPr>
                <w:rFonts w:ascii="Times New Roman" w:eastAsia="Calibri" w:hAnsi="Times New Roman" w:cs="Times New Roman"/>
                <w:color w:val="000000"/>
                <w:sz w:val="20"/>
                <w:szCs w:val="20"/>
                <w:lang w:val="ro-RO"/>
              </w:rPr>
              <w:t>- inadecvată</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530" w:type="dxa"/>
          </w:tcPr>
          <w:p w:rsidR="00101FF1" w:rsidRDefault="00101FF1" w:rsidP="00C56146">
            <w:pPr>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T</w:t>
            </w:r>
            <w:r w:rsidR="00C814A3" w:rsidRPr="00742608">
              <w:rPr>
                <w:rFonts w:ascii="Times New Roman" w:eastAsia="TimesNewRomanPSMT" w:hAnsi="Times New Roman" w:cs="Times New Roman"/>
                <w:sz w:val="20"/>
                <w:szCs w:val="20"/>
              </w:rPr>
              <w:t>ăierile necontrolat</w:t>
            </w:r>
            <w:r>
              <w:rPr>
                <w:rFonts w:ascii="Times New Roman" w:eastAsia="TimesNewRomanPSMT" w:hAnsi="Times New Roman" w:cs="Times New Roman"/>
                <w:sz w:val="20"/>
                <w:szCs w:val="20"/>
              </w:rPr>
              <w:t>e de arbori;</w:t>
            </w:r>
          </w:p>
          <w:p w:rsidR="00C814A3" w:rsidRPr="00742608" w:rsidRDefault="00101FF1" w:rsidP="00C56146">
            <w:pPr>
              <w:spacing w:after="0" w:line="240" w:lineRule="auto"/>
              <w:jc w:val="both"/>
              <w:rPr>
                <w:rFonts w:ascii="Times New Roman" w:eastAsia="Calibri" w:hAnsi="Times New Roman" w:cs="Times New Roman"/>
                <w:sz w:val="20"/>
                <w:szCs w:val="20"/>
              </w:rPr>
            </w:pPr>
            <w:r>
              <w:rPr>
                <w:rFonts w:ascii="Times New Roman" w:eastAsia="TimesNewRomanPSMT" w:hAnsi="Times New Roman" w:cs="Times New Roman"/>
                <w:sz w:val="20"/>
                <w:szCs w:val="20"/>
              </w:rPr>
              <w:t>T</w:t>
            </w:r>
            <w:r w:rsidR="00C814A3" w:rsidRPr="00742608">
              <w:rPr>
                <w:rFonts w:ascii="Times New Roman" w:eastAsia="TimesNewRomanPSMT" w:hAnsi="Times New Roman" w:cs="Times New Roman"/>
                <w:sz w:val="20"/>
                <w:szCs w:val="20"/>
              </w:rPr>
              <w:t xml:space="preserve">ehnologii de exploatare a lemnului </w:t>
            </w:r>
            <w:r w:rsidR="00C814A3" w:rsidRPr="00742608">
              <w:rPr>
                <w:rFonts w:ascii="Times New Roman" w:eastAsia="Calibri" w:hAnsi="Times New Roman" w:cs="Times New Roman"/>
                <w:sz w:val="20"/>
                <w:szCs w:val="20"/>
              </w:rPr>
              <w:t>neadecvate</w:t>
            </w:r>
            <w:r>
              <w:rPr>
                <w:rFonts w:ascii="Times New Roman" w:eastAsia="TimesNewRomanPSMT" w:hAnsi="Times New Roman" w:cs="Times New Roman"/>
                <w:sz w:val="20"/>
                <w:szCs w:val="20"/>
              </w:rPr>
              <w:t>;</w:t>
            </w:r>
          </w:p>
        </w:tc>
        <w:tc>
          <w:tcPr>
            <w:tcW w:w="1980" w:type="dxa"/>
          </w:tcPr>
          <w:p w:rsidR="00C814A3" w:rsidRPr="00742608" w:rsidRDefault="00101FF1"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814A3" w:rsidRPr="00742608">
              <w:rPr>
                <w:rFonts w:ascii="Times New Roman" w:hAnsi="Times New Roman" w:cs="Times New Roman"/>
                <w:sz w:val="20"/>
                <w:szCs w:val="20"/>
              </w:rPr>
              <w:t>plicarea unui management silvic bazat pe promovarea regenerărilor naturale și a unei structuri a arboretelor care să mențină habitatul, atât ca structură și funcții, cât și ca suprafață;</w:t>
            </w:r>
          </w:p>
          <w:p w:rsidR="00C814A3" w:rsidRPr="00742608" w:rsidRDefault="00101FF1"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C814A3" w:rsidRPr="00742608">
              <w:rPr>
                <w:rFonts w:ascii="Times New Roman" w:hAnsi="Times New Roman" w:cs="Times New Roman"/>
                <w:sz w:val="20"/>
                <w:szCs w:val="20"/>
              </w:rPr>
              <w:t>ontrolul şi interzicerea totală a deplasării vehiculelor cu motor în afa</w:t>
            </w:r>
            <w:r>
              <w:rPr>
                <w:rFonts w:ascii="Times New Roman" w:hAnsi="Times New Roman" w:cs="Times New Roman"/>
                <w:sz w:val="20"/>
                <w:szCs w:val="20"/>
              </w:rPr>
              <w:t>ra drumurilor special amenajate;</w:t>
            </w:r>
          </w:p>
        </w:tc>
        <w:tc>
          <w:tcPr>
            <w:tcW w:w="1101" w:type="dxa"/>
            <w:vAlign w:val="center"/>
          </w:tcPr>
          <w:p w:rsidR="00C814A3" w:rsidRPr="00742608" w:rsidRDefault="00C814A3" w:rsidP="00C56146">
            <w:pPr>
              <w:spacing w:after="0" w:line="240" w:lineRule="auto"/>
              <w:jc w:val="center"/>
              <w:rPr>
                <w:rFonts w:ascii="Times New Roman" w:eastAsia="TimesNewRomanPSMT" w:hAnsi="Times New Roman" w:cs="Times New Roman"/>
                <w:sz w:val="20"/>
                <w:szCs w:val="20"/>
              </w:rPr>
            </w:pPr>
            <w:r>
              <w:rPr>
                <w:rFonts w:ascii="Times New Roman" w:hAnsi="Times New Roman" w:cs="Times New Roman"/>
                <w:sz w:val="20"/>
                <w:szCs w:val="20"/>
              </w:rPr>
              <w:t>1.412</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 xml:space="preserve">9150 Păduri medio-europene de fag din </w:t>
            </w:r>
            <w:r w:rsidRPr="00742608">
              <w:rPr>
                <w:rFonts w:ascii="Times New Roman" w:eastAsia="Calibri" w:hAnsi="Times New Roman" w:cs="Times New Roman"/>
                <w:i/>
                <w:sz w:val="20"/>
                <w:szCs w:val="20"/>
              </w:rPr>
              <w:t>Cephalanthero-Fagion</w:t>
            </w:r>
            <w:r w:rsidRPr="00742608">
              <w:rPr>
                <w:rFonts w:ascii="Times New Roman" w:eastAsia="Calibri" w:hAnsi="Times New Roman" w:cs="Times New Roman"/>
                <w:sz w:val="20"/>
                <w:szCs w:val="20"/>
              </w:rPr>
              <w:t xml:space="preserve"> pe substrate calcaroase</w:t>
            </w:r>
          </w:p>
          <w:p w:rsidR="00C814A3" w:rsidRPr="00742608" w:rsidRDefault="00C814A3" w:rsidP="00C56146">
            <w:pPr>
              <w:spacing w:after="0" w:line="240" w:lineRule="auto"/>
              <w:jc w:val="both"/>
              <w:rPr>
                <w:rFonts w:ascii="Times New Roman" w:eastAsia="Calibri" w:hAnsi="Times New Roman" w:cs="Times New Roman"/>
                <w:sz w:val="20"/>
                <w:szCs w:val="20"/>
              </w:rPr>
            </w:pP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Nevaforabilă </w:t>
            </w:r>
            <w:r w:rsidRPr="00742608">
              <w:rPr>
                <w:rFonts w:ascii="Times New Roman" w:eastAsia="Calibri" w:hAnsi="Times New Roman" w:cs="Times New Roman"/>
                <w:color w:val="000000"/>
                <w:sz w:val="20"/>
                <w:szCs w:val="20"/>
                <w:lang w:val="ro-RO"/>
              </w:rPr>
              <w:t>- inadecvată</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530" w:type="dxa"/>
          </w:tcPr>
          <w:p w:rsidR="00101FF1" w:rsidRDefault="00101FF1" w:rsidP="00C56146">
            <w:pPr>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w:t>
            </w:r>
            <w:r w:rsidR="00C814A3" w:rsidRPr="00742608">
              <w:rPr>
                <w:rFonts w:ascii="Times New Roman" w:eastAsia="Calibri" w:hAnsi="Times New Roman" w:cs="Times New Roman"/>
                <w:sz w:val="20"/>
                <w:szCs w:val="20"/>
                <w:lang w:eastAsia="ar-SA"/>
              </w:rPr>
              <w:t>ăierile necontrol</w:t>
            </w:r>
            <w:r>
              <w:rPr>
                <w:rFonts w:ascii="Times New Roman" w:eastAsia="Calibri" w:hAnsi="Times New Roman" w:cs="Times New Roman"/>
                <w:sz w:val="20"/>
                <w:szCs w:val="20"/>
                <w:lang w:eastAsia="ar-SA"/>
              </w:rPr>
              <w:t>ate de arbori;</w:t>
            </w:r>
          </w:p>
          <w:p w:rsidR="00101FF1" w:rsidRDefault="00101FF1" w:rsidP="00C56146">
            <w:pPr>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w:t>
            </w:r>
            <w:r w:rsidR="00C814A3" w:rsidRPr="00742608">
              <w:rPr>
                <w:rFonts w:ascii="Times New Roman" w:eastAsia="Calibri" w:hAnsi="Times New Roman" w:cs="Times New Roman"/>
                <w:sz w:val="20"/>
                <w:szCs w:val="20"/>
                <w:lang w:eastAsia="ar-SA"/>
              </w:rPr>
              <w:t>onstr</w:t>
            </w:r>
            <w:r>
              <w:rPr>
                <w:rFonts w:ascii="Times New Roman" w:eastAsia="Calibri" w:hAnsi="Times New Roman" w:cs="Times New Roman"/>
                <w:sz w:val="20"/>
                <w:szCs w:val="20"/>
                <w:lang w:eastAsia="ar-SA"/>
              </w:rPr>
              <w:t>uirea de noi drumuri forestiere;</w:t>
            </w:r>
          </w:p>
          <w:p w:rsidR="00C814A3" w:rsidRPr="00742608" w:rsidRDefault="00101FF1" w:rsidP="00C56146">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lang w:eastAsia="ar-SA"/>
              </w:rPr>
              <w:t>T</w:t>
            </w:r>
            <w:r w:rsidR="00C814A3" w:rsidRPr="00742608">
              <w:rPr>
                <w:rFonts w:ascii="Times New Roman" w:eastAsia="Calibri" w:hAnsi="Times New Roman" w:cs="Times New Roman"/>
                <w:sz w:val="20"/>
                <w:szCs w:val="20"/>
                <w:lang w:eastAsia="ar-SA"/>
              </w:rPr>
              <w:t>ehnologii de exploatare a lemnului neadecvate</w:t>
            </w:r>
            <w:r>
              <w:rPr>
                <w:rFonts w:ascii="Times New Roman" w:eastAsia="Calibri" w:hAnsi="Times New Roman" w:cs="Times New Roman"/>
                <w:sz w:val="20"/>
                <w:szCs w:val="20"/>
                <w:lang w:eastAsia="ar-SA"/>
              </w:rPr>
              <w:t>;</w:t>
            </w:r>
          </w:p>
        </w:tc>
        <w:tc>
          <w:tcPr>
            <w:tcW w:w="1980" w:type="dxa"/>
          </w:tcPr>
          <w:p w:rsidR="00C814A3" w:rsidRPr="00742608" w:rsidRDefault="00101FF1"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814A3" w:rsidRPr="00742608">
              <w:rPr>
                <w:rFonts w:ascii="Times New Roman" w:hAnsi="Times New Roman" w:cs="Times New Roman"/>
                <w:sz w:val="20"/>
                <w:szCs w:val="20"/>
              </w:rPr>
              <w:t>plicarea unui management silvic bazat pe promovarea regenerărilor naturale și a unei structuri a arboretelor care să mențină habitatul, atât ca structură și funcții, cât și ca suprafață;</w:t>
            </w:r>
          </w:p>
          <w:p w:rsidR="00C814A3" w:rsidRPr="00742608" w:rsidRDefault="00101FF1"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C814A3" w:rsidRPr="00742608">
              <w:rPr>
                <w:rFonts w:ascii="Times New Roman" w:hAnsi="Times New Roman" w:cs="Times New Roman"/>
                <w:sz w:val="20"/>
                <w:szCs w:val="20"/>
              </w:rPr>
              <w:t>ontrolul şi interzicerea totală a deplasării vehiculelor cu motor în afa</w:t>
            </w:r>
            <w:r>
              <w:rPr>
                <w:rFonts w:ascii="Times New Roman" w:hAnsi="Times New Roman" w:cs="Times New Roman"/>
                <w:sz w:val="20"/>
                <w:szCs w:val="20"/>
              </w:rPr>
              <w:t>ra drumurilor special amenajate;</w:t>
            </w:r>
          </w:p>
        </w:tc>
        <w:tc>
          <w:tcPr>
            <w:tcW w:w="1101" w:type="dxa"/>
            <w:vAlign w:val="center"/>
          </w:tcPr>
          <w:p w:rsidR="00C814A3" w:rsidRPr="00742608" w:rsidRDefault="00C814A3" w:rsidP="00C56146">
            <w:pPr>
              <w:spacing w:after="0" w:line="240" w:lineRule="auto"/>
              <w:jc w:val="center"/>
              <w:rPr>
                <w:rFonts w:ascii="Times New Roman" w:eastAsia="Calibri" w:hAnsi="Times New Roman" w:cs="Times New Roman"/>
                <w:sz w:val="20"/>
                <w:szCs w:val="20"/>
                <w:lang w:eastAsia="ar-SA"/>
              </w:rPr>
            </w:pPr>
            <w:r w:rsidRPr="00742608">
              <w:rPr>
                <w:rFonts w:ascii="Times New Roman" w:hAnsi="Times New Roman" w:cs="Times New Roman"/>
                <w:sz w:val="20"/>
                <w:szCs w:val="20"/>
              </w:rPr>
              <w:t>27,95</w:t>
            </w:r>
          </w:p>
        </w:tc>
      </w:tr>
      <w:tr w:rsidR="00C814A3" w:rsidRPr="00742608" w:rsidTr="00B579D2">
        <w:trPr>
          <w:jc w:val="center"/>
        </w:trPr>
        <w:tc>
          <w:tcPr>
            <w:tcW w:w="1912" w:type="dxa"/>
          </w:tcPr>
          <w:p w:rsidR="00C814A3" w:rsidRPr="00742608" w:rsidRDefault="00C814A3" w:rsidP="00C56146">
            <w:pPr>
              <w:spacing w:after="0" w:line="240" w:lineRule="auto"/>
              <w:jc w:val="both"/>
              <w:rPr>
                <w:rFonts w:ascii="Times New Roman" w:eastAsia="Calibri" w:hAnsi="Times New Roman" w:cs="Times New Roman"/>
                <w:sz w:val="20"/>
                <w:szCs w:val="20"/>
              </w:rPr>
            </w:pPr>
            <w:r w:rsidRPr="00742608">
              <w:rPr>
                <w:rFonts w:ascii="Times New Roman" w:eastAsia="Calibri" w:hAnsi="Times New Roman" w:cs="Times New Roman"/>
                <w:sz w:val="20"/>
                <w:szCs w:val="20"/>
              </w:rPr>
              <w:t>9410 Păduri acidofile de molid (</w:t>
            </w:r>
            <w:r w:rsidRPr="00742608">
              <w:rPr>
                <w:rFonts w:ascii="Times New Roman" w:eastAsia="Calibri" w:hAnsi="Times New Roman" w:cs="Times New Roman"/>
                <w:i/>
                <w:iCs/>
                <w:sz w:val="20"/>
                <w:szCs w:val="20"/>
              </w:rPr>
              <w:t>Picea abies</w:t>
            </w:r>
            <w:r w:rsidRPr="00742608">
              <w:rPr>
                <w:rFonts w:ascii="Times New Roman" w:eastAsia="Calibri" w:hAnsi="Times New Roman" w:cs="Times New Roman"/>
                <w:sz w:val="20"/>
                <w:szCs w:val="20"/>
              </w:rPr>
              <w:t>) din etajul montan până în cel alpin (</w:t>
            </w:r>
            <w:r w:rsidRPr="00742608">
              <w:rPr>
                <w:rFonts w:ascii="Times New Roman" w:eastAsia="Calibri" w:hAnsi="Times New Roman" w:cs="Times New Roman"/>
                <w:i/>
                <w:iCs/>
                <w:sz w:val="20"/>
                <w:szCs w:val="20"/>
              </w:rPr>
              <w:t>Vaccinio - Piceetea</w:t>
            </w:r>
            <w:r w:rsidRPr="00742608">
              <w:rPr>
                <w:rFonts w:ascii="Times New Roman" w:eastAsia="Calibri" w:hAnsi="Times New Roman" w:cs="Times New Roman"/>
                <w:sz w:val="20"/>
                <w:szCs w:val="20"/>
              </w:rPr>
              <w:t>)</w:t>
            </w:r>
          </w:p>
        </w:tc>
        <w:tc>
          <w:tcPr>
            <w:tcW w:w="1503"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Favorabilă</w:t>
            </w:r>
          </w:p>
        </w:tc>
        <w:tc>
          <w:tcPr>
            <w:tcW w:w="1350"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Nevaforabilă – rea</w:t>
            </w:r>
          </w:p>
        </w:tc>
        <w:tc>
          <w:tcPr>
            <w:tcW w:w="1467" w:type="dxa"/>
          </w:tcPr>
          <w:p w:rsidR="00C814A3" w:rsidRPr="00742608" w:rsidRDefault="00C814A3" w:rsidP="00C56146">
            <w:pPr>
              <w:spacing w:after="0" w:line="240" w:lineRule="auto"/>
              <w:jc w:val="center"/>
              <w:rPr>
                <w:rFonts w:ascii="Times New Roman" w:eastAsia="Calibri" w:hAnsi="Times New Roman" w:cs="Times New Roman"/>
                <w:sz w:val="20"/>
                <w:szCs w:val="20"/>
              </w:rPr>
            </w:pPr>
            <w:r w:rsidRPr="00742608">
              <w:rPr>
                <w:rFonts w:ascii="Times New Roman" w:eastAsia="Calibri" w:hAnsi="Times New Roman" w:cs="Times New Roman"/>
                <w:sz w:val="20"/>
                <w:szCs w:val="20"/>
                <w:lang w:val="ro-RO"/>
              </w:rPr>
              <w:t xml:space="preserve">Nefavorabilă </w:t>
            </w:r>
            <w:r w:rsidRPr="00742608">
              <w:rPr>
                <w:rFonts w:ascii="Times New Roman" w:eastAsia="Calibri" w:hAnsi="Times New Roman" w:cs="Times New Roman"/>
                <w:color w:val="000000"/>
                <w:sz w:val="20"/>
                <w:szCs w:val="20"/>
                <w:lang w:val="ro-RO"/>
              </w:rPr>
              <w:t>- inadecvată</w:t>
            </w:r>
          </w:p>
        </w:tc>
        <w:tc>
          <w:tcPr>
            <w:tcW w:w="1530" w:type="dxa"/>
          </w:tcPr>
          <w:p w:rsidR="00101FF1" w:rsidRDefault="00101FF1"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lang w:val="ro-RO"/>
              </w:rPr>
              <w:t>T</w:t>
            </w:r>
            <w:r w:rsidR="00C814A3" w:rsidRPr="00742608">
              <w:rPr>
                <w:rFonts w:ascii="Times New Roman" w:eastAsia="Calibri" w:hAnsi="Times New Roman" w:cs="Times New Roman"/>
                <w:color w:val="000000"/>
                <w:sz w:val="20"/>
                <w:szCs w:val="20"/>
                <w:lang w:val="ro-RO"/>
              </w:rPr>
              <w:t>ăieri ilegale de arbori la ras</w:t>
            </w:r>
            <w:r>
              <w:rPr>
                <w:rFonts w:ascii="Times New Roman" w:eastAsia="Calibri" w:hAnsi="Times New Roman" w:cs="Times New Roman"/>
                <w:sz w:val="20"/>
                <w:szCs w:val="20"/>
              </w:rPr>
              <w:t>;</w:t>
            </w:r>
          </w:p>
          <w:p w:rsidR="00101FF1" w:rsidRDefault="00101FF1"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w:t>
            </w:r>
            <w:r w:rsidR="00C814A3" w:rsidRPr="00742608">
              <w:rPr>
                <w:rFonts w:ascii="Times New Roman" w:eastAsia="Calibri" w:hAnsi="Times New Roman" w:cs="Times New Roman"/>
                <w:sz w:val="20"/>
                <w:szCs w:val="20"/>
              </w:rPr>
              <w:t>ehnologiile forestiere neade</w:t>
            </w:r>
            <w:r>
              <w:rPr>
                <w:rFonts w:ascii="Times New Roman" w:eastAsia="Calibri" w:hAnsi="Times New Roman" w:cs="Times New Roman"/>
                <w:sz w:val="20"/>
                <w:szCs w:val="20"/>
              </w:rPr>
              <w:t>cvate de exploatare a lemnului;</w:t>
            </w:r>
          </w:p>
          <w:p w:rsidR="00C814A3" w:rsidRPr="00742608" w:rsidRDefault="00101FF1" w:rsidP="00C561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w:t>
            </w:r>
            <w:r w:rsidR="00C814A3" w:rsidRPr="00742608">
              <w:rPr>
                <w:rFonts w:ascii="Times New Roman" w:eastAsia="Calibri" w:hAnsi="Times New Roman" w:cs="Times New Roman"/>
                <w:sz w:val="20"/>
                <w:szCs w:val="20"/>
              </w:rPr>
              <w:t>fectarea pe termen lung a covorului vegetal caracteristic acestui tip de habitat</w:t>
            </w:r>
            <w:r>
              <w:rPr>
                <w:rFonts w:ascii="Times New Roman" w:eastAsia="Calibri" w:hAnsi="Times New Roman" w:cs="Times New Roman"/>
                <w:sz w:val="20"/>
                <w:szCs w:val="20"/>
              </w:rPr>
              <w:t>;</w:t>
            </w:r>
          </w:p>
        </w:tc>
        <w:tc>
          <w:tcPr>
            <w:tcW w:w="1980" w:type="dxa"/>
          </w:tcPr>
          <w:p w:rsidR="00C814A3" w:rsidRPr="00742608" w:rsidRDefault="00101FF1"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814A3" w:rsidRPr="00742608">
              <w:rPr>
                <w:rFonts w:ascii="Times New Roman" w:hAnsi="Times New Roman" w:cs="Times New Roman"/>
                <w:sz w:val="20"/>
                <w:szCs w:val="20"/>
              </w:rPr>
              <w:t>plicarea unui management silvic bazat pe promovarea regenerărilor naturale și a unei structuri a arboretelor care să mențină habitatul, atât ca structură și funcții, cât și ca suprafață;</w:t>
            </w:r>
          </w:p>
          <w:p w:rsidR="00C814A3" w:rsidRPr="00742608" w:rsidRDefault="00101FF1"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C814A3" w:rsidRPr="00742608">
              <w:rPr>
                <w:rFonts w:ascii="Times New Roman" w:hAnsi="Times New Roman" w:cs="Times New Roman"/>
                <w:sz w:val="20"/>
                <w:szCs w:val="20"/>
              </w:rPr>
              <w:t>ontrolul şi interzicerea totală a deplasării vehiculelor cu motor în afara drumurilor special amen</w:t>
            </w:r>
            <w:r>
              <w:rPr>
                <w:rFonts w:ascii="Times New Roman" w:hAnsi="Times New Roman" w:cs="Times New Roman"/>
                <w:sz w:val="20"/>
                <w:szCs w:val="20"/>
              </w:rPr>
              <w:t>ajate;</w:t>
            </w:r>
          </w:p>
        </w:tc>
        <w:tc>
          <w:tcPr>
            <w:tcW w:w="1101" w:type="dxa"/>
            <w:vAlign w:val="center"/>
          </w:tcPr>
          <w:p w:rsidR="00C814A3" w:rsidRPr="00742608" w:rsidRDefault="00C814A3" w:rsidP="00C56146">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37.254</w:t>
            </w:r>
          </w:p>
        </w:tc>
      </w:tr>
    </w:tbl>
    <w:p w:rsidR="00BD46C8" w:rsidRPr="00674954" w:rsidRDefault="00304B2D" w:rsidP="00C56146">
      <w:pPr>
        <w:spacing w:after="0" w:line="240" w:lineRule="auto"/>
        <w:jc w:val="both"/>
        <w:rPr>
          <w:rFonts w:ascii="Times New Roman" w:hAnsi="Times New Roman" w:cs="Times New Roman"/>
          <w:sz w:val="24"/>
          <w:szCs w:val="24"/>
          <w:lang w:val="ro-RO"/>
        </w:rPr>
      </w:pPr>
      <w:r w:rsidRPr="00674954">
        <w:rPr>
          <w:rFonts w:ascii="Times New Roman" w:hAnsi="Times New Roman" w:cs="Times New Roman"/>
          <w:sz w:val="24"/>
          <w:szCs w:val="24"/>
          <w:lang w:val="ro-RO"/>
        </w:rPr>
        <w:t xml:space="preserve">Măsurile specifice </w:t>
      </w:r>
      <w:r w:rsidR="00963BD7">
        <w:rPr>
          <w:rFonts w:ascii="Times New Roman" w:hAnsi="Times New Roman" w:cs="Times New Roman"/>
          <w:sz w:val="24"/>
          <w:szCs w:val="24"/>
          <w:lang w:val="ro-RO"/>
        </w:rPr>
        <w:t>de management pentru habitatele</w:t>
      </w:r>
      <w:r w:rsidRPr="00674954">
        <w:rPr>
          <w:rFonts w:ascii="Times New Roman" w:hAnsi="Times New Roman" w:cs="Times New Roman"/>
          <w:sz w:val="24"/>
          <w:szCs w:val="24"/>
          <w:lang w:val="ro-RO"/>
        </w:rPr>
        <w:t xml:space="preserve"> forestiere sunt preze</w:t>
      </w:r>
      <w:r w:rsidR="00963BD7">
        <w:rPr>
          <w:rFonts w:ascii="Times New Roman" w:hAnsi="Times New Roman" w:cs="Times New Roman"/>
          <w:sz w:val="24"/>
          <w:szCs w:val="24"/>
          <w:lang w:val="ro-RO"/>
        </w:rPr>
        <w:t>n</w:t>
      </w:r>
      <w:r w:rsidRPr="00674954">
        <w:rPr>
          <w:rFonts w:ascii="Times New Roman" w:hAnsi="Times New Roman" w:cs="Times New Roman"/>
          <w:sz w:val="24"/>
          <w:szCs w:val="24"/>
          <w:lang w:val="ro-RO"/>
        </w:rPr>
        <w:t>tate detaliat în Anexa nr. 46.</w:t>
      </w:r>
    </w:p>
    <w:p w:rsidR="008732CD" w:rsidRDefault="008732CD" w:rsidP="00C56146">
      <w:pPr>
        <w:pStyle w:val="Heading2"/>
        <w:spacing w:before="0" w:line="240" w:lineRule="auto"/>
        <w:ind w:firstLine="708"/>
        <w:rPr>
          <w:lang w:val="ro-RO"/>
        </w:rPr>
      </w:pPr>
      <w:bookmarkStart w:id="140" w:name="_Toc435517047"/>
    </w:p>
    <w:p w:rsidR="00BD46C8" w:rsidRDefault="00700E00" w:rsidP="00C56146">
      <w:pPr>
        <w:pStyle w:val="Heading2"/>
        <w:spacing w:before="0" w:line="240" w:lineRule="auto"/>
        <w:ind w:firstLine="708"/>
        <w:rPr>
          <w:lang w:val="ro-RO"/>
        </w:rPr>
      </w:pPr>
      <w:r>
        <w:rPr>
          <w:lang w:val="ro-RO"/>
        </w:rPr>
        <w:t>3.2 Evaluarea stării de conservare a speciilor de interes conservativ</w:t>
      </w:r>
      <w:bookmarkEnd w:id="140"/>
    </w:p>
    <w:p w:rsidR="00BD46C8" w:rsidRDefault="00700E00" w:rsidP="00C56146">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stării de conservare a speciilor de plante și animale de interes conservativ din PNMM din punct de vedere al populației speciei, al acoperirii habitatului și  al perspectivelor speciei în viitor este prezentată sintetic în tabelul nr. 8. Informații detaliate privind evaluarea stării de conservare a speciilor de interes conservativ, încadrarea acestora într-o anumită categorie a stării de conservare sunt prezentate în Anexa nr. 4</w:t>
      </w:r>
      <w:r w:rsidR="00403EB8">
        <w:rPr>
          <w:rFonts w:ascii="Times New Roman" w:hAnsi="Times New Roman" w:cs="Times New Roman"/>
          <w:color w:val="000000"/>
          <w:sz w:val="24"/>
          <w:szCs w:val="24"/>
          <w:lang w:val="ro-RO"/>
        </w:rPr>
        <w:t>7</w:t>
      </w:r>
      <w:r>
        <w:rPr>
          <w:rFonts w:ascii="Times New Roman" w:hAnsi="Times New Roman" w:cs="Times New Roman"/>
          <w:color w:val="000000"/>
          <w:sz w:val="24"/>
          <w:szCs w:val="24"/>
          <w:lang w:val="ro-RO"/>
        </w:rPr>
        <w:t>.</w:t>
      </w:r>
    </w:p>
    <w:p w:rsidR="008732CD" w:rsidRDefault="008732CD" w:rsidP="00C56146">
      <w:pPr>
        <w:spacing w:after="0" w:line="240" w:lineRule="auto"/>
        <w:jc w:val="both"/>
        <w:rPr>
          <w:rFonts w:ascii="Times New Roman" w:hAnsi="Times New Roman" w:cs="Times New Roman"/>
          <w:color w:val="000000"/>
          <w:sz w:val="24"/>
          <w:szCs w:val="24"/>
          <w:lang w:val="ro-RO"/>
        </w:rPr>
      </w:pPr>
    </w:p>
    <w:p w:rsidR="00545515" w:rsidRPr="008732CD" w:rsidRDefault="00545515" w:rsidP="00C56146">
      <w:pPr>
        <w:spacing w:after="0" w:line="240" w:lineRule="auto"/>
        <w:jc w:val="both"/>
        <w:rPr>
          <w:rFonts w:ascii="Times New Roman" w:hAnsi="Times New Roman" w:cs="Times New Roman"/>
          <w:b/>
          <w:color w:val="000000"/>
          <w:sz w:val="20"/>
          <w:szCs w:val="20"/>
          <w:lang w:val="ro-RO"/>
        </w:rPr>
      </w:pPr>
      <w:r w:rsidRPr="008732CD">
        <w:rPr>
          <w:rFonts w:ascii="Times New Roman" w:hAnsi="Times New Roman" w:cs="Times New Roman"/>
          <w:b/>
          <w:color w:val="000000"/>
          <w:sz w:val="20"/>
          <w:szCs w:val="20"/>
          <w:lang w:val="ro-RO"/>
        </w:rPr>
        <w:t xml:space="preserve">Tabelul nr. 8. Evaluarea starii de conservare a speciilor de interes conservativ </w:t>
      </w:r>
    </w:p>
    <w:tbl>
      <w:tblPr>
        <w:tblStyle w:val="TableGrid"/>
        <w:tblW w:w="10008" w:type="dxa"/>
        <w:tblLayout w:type="fixed"/>
        <w:tblLook w:val="04A0" w:firstRow="1" w:lastRow="0" w:firstColumn="1" w:lastColumn="0" w:noHBand="0" w:noVBand="1"/>
      </w:tblPr>
      <w:tblGrid>
        <w:gridCol w:w="1638"/>
        <w:gridCol w:w="30"/>
        <w:gridCol w:w="1320"/>
        <w:gridCol w:w="1260"/>
        <w:gridCol w:w="1440"/>
        <w:gridCol w:w="1710"/>
        <w:gridCol w:w="2610"/>
      </w:tblGrid>
      <w:tr w:rsidR="00545515" w:rsidRPr="00B415A6" w:rsidTr="008732CD">
        <w:trPr>
          <w:tblHeader/>
        </w:trPr>
        <w:tc>
          <w:tcPr>
            <w:tcW w:w="1668" w:type="dxa"/>
            <w:gridSpan w:val="2"/>
            <w:vMerge w:val="restart"/>
            <w:vAlign w:val="center"/>
          </w:tcPr>
          <w:p w:rsidR="00545515" w:rsidRPr="00A50CE9" w:rsidRDefault="00545515" w:rsidP="00C56146">
            <w:pPr>
              <w:pStyle w:val="NoSpacing"/>
              <w:jc w:val="center"/>
              <w:rPr>
                <w:rFonts w:ascii="Times New Roman" w:hAnsi="Times New Roman" w:cs="Times New Roman"/>
                <w:b/>
                <w:sz w:val="20"/>
                <w:szCs w:val="20"/>
              </w:rPr>
            </w:pPr>
            <w:r w:rsidRPr="00A50CE9">
              <w:rPr>
                <w:rFonts w:ascii="Times New Roman" w:hAnsi="Times New Roman" w:cs="Times New Roman"/>
                <w:b/>
                <w:sz w:val="20"/>
                <w:szCs w:val="20"/>
              </w:rPr>
              <w:t>Specia</w:t>
            </w:r>
          </w:p>
        </w:tc>
        <w:tc>
          <w:tcPr>
            <w:tcW w:w="4020" w:type="dxa"/>
            <w:gridSpan w:val="3"/>
            <w:vAlign w:val="center"/>
          </w:tcPr>
          <w:p w:rsidR="00545515" w:rsidRPr="00A50CE9" w:rsidRDefault="00545515" w:rsidP="00C56146">
            <w:pPr>
              <w:pStyle w:val="NoSpacing"/>
              <w:jc w:val="center"/>
              <w:rPr>
                <w:rFonts w:ascii="Times New Roman" w:hAnsi="Times New Roman" w:cs="Times New Roman"/>
                <w:b/>
                <w:sz w:val="20"/>
                <w:szCs w:val="20"/>
              </w:rPr>
            </w:pPr>
            <w:r w:rsidRPr="00A50CE9">
              <w:rPr>
                <w:rFonts w:ascii="Times New Roman" w:hAnsi="Times New Roman" w:cs="Times New Roman"/>
                <w:b/>
                <w:sz w:val="20"/>
                <w:szCs w:val="20"/>
              </w:rPr>
              <w:t xml:space="preserve"> Starea de conservare di</w:t>
            </w:r>
            <w:r w:rsidR="008732CD">
              <w:rPr>
                <w:rFonts w:ascii="Times New Roman" w:hAnsi="Times New Roman" w:cs="Times New Roman"/>
                <w:b/>
                <w:sz w:val="20"/>
                <w:szCs w:val="20"/>
              </w:rPr>
              <w:t>n punct de vedere a</w:t>
            </w:r>
          </w:p>
        </w:tc>
        <w:tc>
          <w:tcPr>
            <w:tcW w:w="1710" w:type="dxa"/>
            <w:vMerge w:val="restart"/>
            <w:vAlign w:val="center"/>
          </w:tcPr>
          <w:p w:rsidR="00545515" w:rsidRPr="00A50CE9" w:rsidRDefault="00545515" w:rsidP="00C56146">
            <w:pPr>
              <w:pStyle w:val="NoSpacing"/>
              <w:jc w:val="center"/>
              <w:rPr>
                <w:rFonts w:ascii="Times New Roman" w:hAnsi="Times New Roman" w:cs="Times New Roman"/>
                <w:b/>
                <w:sz w:val="20"/>
                <w:szCs w:val="20"/>
              </w:rPr>
            </w:pPr>
            <w:r w:rsidRPr="00A50CE9">
              <w:rPr>
                <w:rFonts w:ascii="Times New Roman" w:hAnsi="Times New Roman" w:cs="Times New Roman"/>
                <w:b/>
                <w:sz w:val="20"/>
                <w:szCs w:val="20"/>
              </w:rPr>
              <w:t>Amenințări identificate</w:t>
            </w:r>
          </w:p>
        </w:tc>
        <w:tc>
          <w:tcPr>
            <w:tcW w:w="2610" w:type="dxa"/>
            <w:vMerge w:val="restart"/>
            <w:vAlign w:val="center"/>
          </w:tcPr>
          <w:p w:rsidR="00545515" w:rsidRPr="00A50CE9" w:rsidRDefault="00545515" w:rsidP="00C56146">
            <w:pPr>
              <w:pStyle w:val="NoSpacing"/>
              <w:jc w:val="center"/>
              <w:rPr>
                <w:rFonts w:ascii="Times New Roman" w:hAnsi="Times New Roman" w:cs="Times New Roman"/>
                <w:b/>
                <w:sz w:val="20"/>
                <w:szCs w:val="20"/>
              </w:rPr>
            </w:pPr>
            <w:r w:rsidRPr="00A50CE9">
              <w:rPr>
                <w:rFonts w:ascii="Times New Roman" w:hAnsi="Times New Roman" w:cs="Times New Roman"/>
                <w:b/>
                <w:sz w:val="20"/>
                <w:szCs w:val="20"/>
              </w:rPr>
              <w:t>Măsuri de management propuse</w:t>
            </w:r>
          </w:p>
        </w:tc>
      </w:tr>
      <w:tr w:rsidR="00545515" w:rsidRPr="00B415A6" w:rsidTr="008732CD">
        <w:trPr>
          <w:tblHeader/>
        </w:trPr>
        <w:tc>
          <w:tcPr>
            <w:tcW w:w="1668" w:type="dxa"/>
            <w:gridSpan w:val="2"/>
            <w:vMerge/>
          </w:tcPr>
          <w:p w:rsidR="00545515" w:rsidRPr="00A50CE9" w:rsidRDefault="00545515" w:rsidP="00C56146">
            <w:pPr>
              <w:pStyle w:val="NoSpacing"/>
              <w:jc w:val="center"/>
              <w:rPr>
                <w:rFonts w:ascii="Times New Roman" w:hAnsi="Times New Roman" w:cs="Times New Roman"/>
                <w:sz w:val="20"/>
                <w:szCs w:val="20"/>
              </w:rPr>
            </w:pPr>
          </w:p>
        </w:tc>
        <w:tc>
          <w:tcPr>
            <w:tcW w:w="1320" w:type="dxa"/>
            <w:vAlign w:val="center"/>
          </w:tcPr>
          <w:p w:rsidR="00545515" w:rsidRPr="00A50CE9" w:rsidRDefault="00B1724F" w:rsidP="00C56146">
            <w:pPr>
              <w:pStyle w:val="NoSpacing"/>
              <w:jc w:val="center"/>
              <w:rPr>
                <w:rFonts w:ascii="Times New Roman" w:hAnsi="Times New Roman" w:cs="Times New Roman"/>
                <w:b/>
                <w:sz w:val="20"/>
                <w:szCs w:val="20"/>
              </w:rPr>
            </w:pPr>
            <w:r>
              <w:rPr>
                <w:rFonts w:ascii="Times New Roman" w:hAnsi="Times New Roman" w:cs="Times New Roman"/>
                <w:b/>
                <w:sz w:val="20"/>
                <w:szCs w:val="20"/>
              </w:rPr>
              <w:t>Populaţ</w:t>
            </w:r>
            <w:r w:rsidR="00545515" w:rsidRPr="00A50CE9">
              <w:rPr>
                <w:rFonts w:ascii="Times New Roman" w:hAnsi="Times New Roman" w:cs="Times New Roman"/>
                <w:b/>
                <w:sz w:val="20"/>
                <w:szCs w:val="20"/>
              </w:rPr>
              <w:t>iei</w:t>
            </w:r>
          </w:p>
        </w:tc>
        <w:tc>
          <w:tcPr>
            <w:tcW w:w="1260" w:type="dxa"/>
            <w:vAlign w:val="center"/>
          </w:tcPr>
          <w:p w:rsidR="00545515" w:rsidRPr="00A50CE9" w:rsidRDefault="00545515" w:rsidP="00C56146">
            <w:pPr>
              <w:pStyle w:val="NoSpacing"/>
              <w:jc w:val="center"/>
              <w:rPr>
                <w:rFonts w:ascii="Times New Roman" w:hAnsi="Times New Roman" w:cs="Times New Roman"/>
                <w:b/>
                <w:sz w:val="20"/>
                <w:szCs w:val="20"/>
              </w:rPr>
            </w:pPr>
            <w:r w:rsidRPr="00A50CE9">
              <w:rPr>
                <w:rFonts w:ascii="Times New Roman" w:hAnsi="Times New Roman" w:cs="Times New Roman"/>
                <w:b/>
                <w:sz w:val="20"/>
                <w:szCs w:val="20"/>
              </w:rPr>
              <w:t>Habitatului acoperit</w:t>
            </w:r>
          </w:p>
        </w:tc>
        <w:tc>
          <w:tcPr>
            <w:tcW w:w="1440" w:type="dxa"/>
            <w:vAlign w:val="center"/>
          </w:tcPr>
          <w:p w:rsidR="00545515" w:rsidRPr="00A50CE9" w:rsidRDefault="00B1724F" w:rsidP="00C56146">
            <w:pPr>
              <w:pStyle w:val="NoSpacing"/>
              <w:jc w:val="center"/>
              <w:rPr>
                <w:rFonts w:ascii="Times New Roman" w:hAnsi="Times New Roman" w:cs="Times New Roman"/>
                <w:b/>
                <w:sz w:val="20"/>
                <w:szCs w:val="20"/>
              </w:rPr>
            </w:pPr>
            <w:r>
              <w:rPr>
                <w:rFonts w:ascii="Times New Roman" w:hAnsi="Times New Roman" w:cs="Times New Roman"/>
                <w:b/>
                <w:sz w:val="20"/>
                <w:szCs w:val="20"/>
              </w:rPr>
              <w:t>Perspectivelor speciei î</w:t>
            </w:r>
            <w:r w:rsidR="00545515" w:rsidRPr="00A50CE9">
              <w:rPr>
                <w:rFonts w:ascii="Times New Roman" w:hAnsi="Times New Roman" w:cs="Times New Roman"/>
                <w:b/>
                <w:sz w:val="20"/>
                <w:szCs w:val="20"/>
              </w:rPr>
              <w:t>n viitor</w:t>
            </w:r>
          </w:p>
        </w:tc>
        <w:tc>
          <w:tcPr>
            <w:tcW w:w="1710" w:type="dxa"/>
            <w:vMerge/>
          </w:tcPr>
          <w:p w:rsidR="00545515" w:rsidRPr="00A50CE9" w:rsidRDefault="00545515" w:rsidP="00C56146">
            <w:pPr>
              <w:pStyle w:val="NoSpacing"/>
              <w:jc w:val="center"/>
              <w:rPr>
                <w:rFonts w:ascii="Times New Roman" w:hAnsi="Times New Roman" w:cs="Times New Roman"/>
                <w:sz w:val="20"/>
                <w:szCs w:val="20"/>
              </w:rPr>
            </w:pPr>
          </w:p>
        </w:tc>
        <w:tc>
          <w:tcPr>
            <w:tcW w:w="2610" w:type="dxa"/>
            <w:vMerge/>
          </w:tcPr>
          <w:p w:rsidR="00545515" w:rsidRPr="00A50CE9" w:rsidRDefault="00545515" w:rsidP="00C56146">
            <w:pPr>
              <w:pStyle w:val="NoSpacing"/>
              <w:jc w:val="center"/>
              <w:rPr>
                <w:rFonts w:ascii="Times New Roman" w:hAnsi="Times New Roman" w:cs="Times New Roman"/>
                <w:sz w:val="20"/>
                <w:szCs w:val="20"/>
              </w:rPr>
            </w:pPr>
          </w:p>
        </w:tc>
      </w:tr>
      <w:tr w:rsidR="00545515" w:rsidRPr="00B415A6" w:rsidTr="008732CD">
        <w:tc>
          <w:tcPr>
            <w:tcW w:w="10008" w:type="dxa"/>
            <w:gridSpan w:val="7"/>
          </w:tcPr>
          <w:p w:rsidR="00545515" w:rsidRPr="00A50CE9" w:rsidRDefault="00545515" w:rsidP="00C56146">
            <w:pPr>
              <w:pStyle w:val="NoSpacing"/>
              <w:jc w:val="center"/>
              <w:rPr>
                <w:rFonts w:ascii="Times New Roman" w:hAnsi="Times New Roman" w:cs="Times New Roman"/>
                <w:b/>
                <w:sz w:val="20"/>
                <w:szCs w:val="20"/>
              </w:rPr>
            </w:pPr>
          </w:p>
          <w:p w:rsidR="00545515" w:rsidRPr="00A50CE9" w:rsidRDefault="00545515" w:rsidP="00C56146">
            <w:pPr>
              <w:pStyle w:val="NoSpacing"/>
              <w:jc w:val="center"/>
              <w:rPr>
                <w:rFonts w:ascii="Times New Roman" w:hAnsi="Times New Roman" w:cs="Times New Roman"/>
                <w:b/>
                <w:sz w:val="20"/>
                <w:szCs w:val="20"/>
              </w:rPr>
            </w:pPr>
            <w:r w:rsidRPr="00A50CE9">
              <w:rPr>
                <w:rFonts w:ascii="Times New Roman" w:hAnsi="Times New Roman" w:cs="Times New Roman"/>
                <w:b/>
                <w:sz w:val="20"/>
                <w:szCs w:val="20"/>
              </w:rPr>
              <w:t>Plante</w:t>
            </w:r>
          </w:p>
          <w:p w:rsidR="00545515" w:rsidRPr="00A50CE9" w:rsidRDefault="00545515" w:rsidP="00C56146">
            <w:pPr>
              <w:pStyle w:val="NoSpacing"/>
              <w:jc w:val="center"/>
              <w:rPr>
                <w:rFonts w:ascii="Times New Roman" w:hAnsi="Times New Roman" w:cs="Times New Roman"/>
                <w:sz w:val="20"/>
                <w:szCs w:val="20"/>
              </w:rPr>
            </w:pP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iCs/>
                <w:color w:val="000000"/>
                <w:sz w:val="20"/>
                <w:szCs w:val="20"/>
              </w:rPr>
              <w:t xml:space="preserve">Buxbaumia viridis – </w:t>
            </w:r>
            <w:r w:rsidRPr="00A50CE9">
              <w:rPr>
                <w:rFonts w:ascii="Times New Roman" w:hAnsi="Times New Roman" w:cs="Times New Roman"/>
                <w:iCs/>
                <w:color w:val="000000"/>
                <w:sz w:val="20"/>
                <w:szCs w:val="20"/>
              </w:rPr>
              <w:t>mușchi de pământ</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A8633A" w:rsidP="00C56146">
            <w:pPr>
              <w:pStyle w:val="NoSpacing"/>
              <w:jc w:val="center"/>
              <w:rPr>
                <w:rFonts w:ascii="Times New Roman" w:hAnsi="Times New Roman" w:cs="Times New Roman"/>
                <w:sz w:val="20"/>
                <w:szCs w:val="20"/>
              </w:rPr>
            </w:pPr>
            <w:r>
              <w:rPr>
                <w:rFonts w:ascii="Times New Roman" w:hAnsi="Times New Roman" w:cs="Times New Roman"/>
                <w:sz w:val="20"/>
                <w:szCs w:val="20"/>
              </w:rPr>
              <w:t>n</w:t>
            </w:r>
            <w:r w:rsidR="00545515" w:rsidRPr="00A50CE9">
              <w:rPr>
                <w:rFonts w:ascii="Times New Roman" w:hAnsi="Times New Roman" w:cs="Times New Roman"/>
                <w:sz w:val="20"/>
                <w:szCs w:val="20"/>
              </w:rPr>
              <w:t>ecunoscut</w:t>
            </w:r>
          </w:p>
        </w:tc>
        <w:tc>
          <w:tcPr>
            <w:tcW w:w="2610" w:type="dxa"/>
          </w:tcPr>
          <w:p w:rsidR="00017E58" w:rsidRDefault="00531CBF" w:rsidP="008732CD">
            <w:pPr>
              <w:spacing w:after="0" w:line="240" w:lineRule="auto"/>
              <w:jc w:val="both"/>
              <w:rPr>
                <w:rFonts w:ascii="Times New Roman" w:hAnsi="Times New Roman" w:cs="Times New Roman"/>
                <w:sz w:val="20"/>
                <w:szCs w:val="20"/>
              </w:rPr>
            </w:pPr>
            <w:r w:rsidRPr="00A50CE9">
              <w:rPr>
                <w:rFonts w:ascii="Times New Roman" w:hAnsi="Times New Roman" w:cs="Times New Roman"/>
                <w:sz w:val="20"/>
                <w:szCs w:val="20"/>
              </w:rPr>
              <w:t>me</w:t>
            </w:r>
            <w:r>
              <w:rPr>
                <w:rFonts w:ascii="Times New Roman" w:hAnsi="Times New Roman" w:cs="Times New Roman"/>
                <w:sz w:val="20"/>
                <w:szCs w:val="20"/>
              </w:rPr>
              <w:t>nțin</w:t>
            </w:r>
            <w:r w:rsidR="00B1724F">
              <w:rPr>
                <w:rFonts w:ascii="Times New Roman" w:hAnsi="Times New Roman" w:cs="Times New Roman"/>
                <w:sz w:val="20"/>
                <w:szCs w:val="20"/>
              </w:rPr>
              <w:t xml:space="preserve">erea habitatelor ripariene; </w:t>
            </w:r>
          </w:p>
          <w:p w:rsidR="00545515" w:rsidRPr="00A50CE9" w:rsidRDefault="00B1724F" w:rsidP="008732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menţ</w:t>
            </w:r>
            <w:r w:rsidR="00531CBF">
              <w:rPr>
                <w:rFonts w:ascii="Times New Roman" w:hAnsi="Times New Roman" w:cs="Times New Roman"/>
                <w:sz w:val="20"/>
                <w:szCs w:val="20"/>
              </w:rPr>
              <w:t xml:space="preserve">inerea </w:t>
            </w:r>
            <w:r w:rsidR="00CE6AD9">
              <w:rPr>
                <w:rFonts w:ascii="Times New Roman" w:hAnsi="Times New Roman" w:cs="Times New Roman"/>
                <w:sz w:val="20"/>
                <w:szCs w:val="20"/>
              </w:rPr>
              <w:t xml:space="preserve">de </w:t>
            </w:r>
            <w:r>
              <w:rPr>
                <w:rFonts w:ascii="Times New Roman" w:hAnsi="Times New Roman" w:cs="Times New Roman"/>
                <w:sz w:val="20"/>
                <w:szCs w:val="20"/>
              </w:rPr>
              <w:t>lemn mort î</w:t>
            </w:r>
            <w:r w:rsidR="00531CBF">
              <w:rPr>
                <w:rFonts w:ascii="Times New Roman" w:hAnsi="Times New Roman" w:cs="Times New Roman"/>
                <w:sz w:val="20"/>
                <w:szCs w:val="20"/>
              </w:rPr>
              <w:t>n habitatel</w:t>
            </w:r>
            <w:r>
              <w:rPr>
                <w:rFonts w:ascii="Times New Roman" w:hAnsi="Times New Roman" w:cs="Times New Roman"/>
                <w:sz w:val="20"/>
                <w:szCs w:val="20"/>
              </w:rPr>
              <w:t>e forestiere din zona ripariană</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
                <w:iCs/>
                <w:color w:val="000000"/>
                <w:sz w:val="20"/>
                <w:szCs w:val="20"/>
              </w:rPr>
            </w:pPr>
            <w:r w:rsidRPr="00A50CE9">
              <w:rPr>
                <w:rFonts w:ascii="Times New Roman" w:hAnsi="Times New Roman" w:cs="Times New Roman"/>
                <w:i/>
                <w:iCs/>
                <w:color w:val="000000"/>
                <w:sz w:val="20"/>
                <w:szCs w:val="20"/>
              </w:rPr>
              <w:t xml:space="preserve">Dicranum viride – </w:t>
            </w:r>
            <w:r w:rsidRPr="00A50CE9">
              <w:rPr>
                <w:rFonts w:ascii="Times New Roman" w:hAnsi="Times New Roman" w:cs="Times New Roman"/>
                <w:iCs/>
                <w:color w:val="000000"/>
                <w:sz w:val="20"/>
                <w:szCs w:val="20"/>
              </w:rPr>
              <w:t>mușchi de pământ furculiță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A8633A" w:rsidP="00C56146">
            <w:pPr>
              <w:pStyle w:val="NoSpacing"/>
              <w:jc w:val="center"/>
              <w:rPr>
                <w:rFonts w:ascii="Times New Roman" w:hAnsi="Times New Roman" w:cs="Times New Roman"/>
                <w:sz w:val="20"/>
                <w:szCs w:val="20"/>
              </w:rPr>
            </w:pPr>
            <w:r>
              <w:rPr>
                <w:rFonts w:ascii="Times New Roman" w:hAnsi="Times New Roman" w:cs="Times New Roman"/>
                <w:sz w:val="20"/>
                <w:szCs w:val="20"/>
              </w:rPr>
              <w:t>n</w:t>
            </w:r>
            <w:r w:rsidR="00545515" w:rsidRPr="00A50CE9">
              <w:rPr>
                <w:rFonts w:ascii="Times New Roman" w:hAnsi="Times New Roman" w:cs="Times New Roman"/>
                <w:sz w:val="20"/>
                <w:szCs w:val="20"/>
              </w:rPr>
              <w:t>ecunoscut</w:t>
            </w:r>
          </w:p>
        </w:tc>
        <w:tc>
          <w:tcPr>
            <w:tcW w:w="2610" w:type="dxa"/>
          </w:tcPr>
          <w:p w:rsidR="00017E58" w:rsidRDefault="00531CBF"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me</w:t>
            </w:r>
            <w:r>
              <w:rPr>
                <w:rFonts w:ascii="Times New Roman" w:hAnsi="Times New Roman" w:cs="Times New Roman"/>
                <w:sz w:val="20"/>
                <w:szCs w:val="20"/>
              </w:rPr>
              <w:t xml:space="preserve">nținerea habitatelor ripariene; </w:t>
            </w:r>
          </w:p>
          <w:p w:rsidR="00545515" w:rsidRPr="00A50CE9" w:rsidRDefault="00017E58" w:rsidP="00C56146">
            <w:pPr>
              <w:pStyle w:val="NoSpacing"/>
              <w:jc w:val="both"/>
              <w:rPr>
                <w:rFonts w:ascii="Times New Roman" w:hAnsi="Times New Roman" w:cs="Times New Roman"/>
                <w:sz w:val="20"/>
                <w:szCs w:val="20"/>
              </w:rPr>
            </w:pPr>
            <w:r>
              <w:rPr>
                <w:rFonts w:ascii="Times New Roman" w:hAnsi="Times New Roman" w:cs="Times New Roman"/>
                <w:sz w:val="20"/>
                <w:szCs w:val="20"/>
              </w:rPr>
              <w:t>menţ</w:t>
            </w:r>
            <w:r w:rsidR="00531CBF">
              <w:rPr>
                <w:rFonts w:ascii="Times New Roman" w:hAnsi="Times New Roman" w:cs="Times New Roman"/>
                <w:sz w:val="20"/>
                <w:szCs w:val="20"/>
              </w:rPr>
              <w:t xml:space="preserve">inerea </w:t>
            </w:r>
            <w:r w:rsidR="00CE6AD9">
              <w:rPr>
                <w:rFonts w:ascii="Times New Roman" w:hAnsi="Times New Roman" w:cs="Times New Roman"/>
                <w:sz w:val="20"/>
                <w:szCs w:val="20"/>
              </w:rPr>
              <w:t xml:space="preserve">de </w:t>
            </w:r>
            <w:r>
              <w:rPr>
                <w:rFonts w:ascii="Times New Roman" w:hAnsi="Times New Roman" w:cs="Times New Roman"/>
                <w:sz w:val="20"/>
                <w:szCs w:val="20"/>
              </w:rPr>
              <w:t>lemn mort î</w:t>
            </w:r>
            <w:r w:rsidR="00531CBF">
              <w:rPr>
                <w:rFonts w:ascii="Times New Roman" w:hAnsi="Times New Roman" w:cs="Times New Roman"/>
                <w:sz w:val="20"/>
                <w:szCs w:val="20"/>
              </w:rPr>
              <w:t>n habitate</w:t>
            </w:r>
            <w:r>
              <w:rPr>
                <w:rFonts w:ascii="Times New Roman" w:hAnsi="Times New Roman" w:cs="Times New Roman"/>
                <w:sz w:val="20"/>
                <w:szCs w:val="20"/>
              </w:rPr>
              <w:t>le forestiere din zona ripariană</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
                <w:iCs/>
                <w:color w:val="000000"/>
                <w:sz w:val="20"/>
                <w:szCs w:val="20"/>
              </w:rPr>
            </w:pPr>
            <w:r w:rsidRPr="00A50CE9">
              <w:rPr>
                <w:rFonts w:ascii="Times New Roman" w:hAnsi="Times New Roman" w:cs="Times New Roman"/>
                <w:i/>
                <w:iCs/>
                <w:color w:val="000000"/>
                <w:sz w:val="20"/>
                <w:szCs w:val="20"/>
              </w:rPr>
              <w:t xml:space="preserve">Meesia longiseta – </w:t>
            </w:r>
            <w:r w:rsidRPr="00A50CE9">
              <w:rPr>
                <w:rFonts w:ascii="Times New Roman" w:hAnsi="Times New Roman" w:cs="Times New Roman"/>
                <w:iCs/>
                <w:color w:val="000000"/>
                <w:sz w:val="20"/>
                <w:szCs w:val="20"/>
              </w:rPr>
              <w:t>mușchi de pământ cu sete lungi</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A8633A" w:rsidP="00C56146">
            <w:pPr>
              <w:pStyle w:val="NoSpacing"/>
              <w:jc w:val="center"/>
              <w:rPr>
                <w:rFonts w:ascii="Times New Roman" w:hAnsi="Times New Roman" w:cs="Times New Roman"/>
                <w:sz w:val="20"/>
                <w:szCs w:val="20"/>
              </w:rPr>
            </w:pPr>
            <w:r>
              <w:rPr>
                <w:rFonts w:ascii="Times New Roman" w:hAnsi="Times New Roman" w:cs="Times New Roman"/>
                <w:sz w:val="20"/>
                <w:szCs w:val="20"/>
              </w:rPr>
              <w:t>n</w:t>
            </w:r>
            <w:r w:rsidR="00545515" w:rsidRPr="00A50CE9">
              <w:rPr>
                <w:rFonts w:ascii="Times New Roman" w:hAnsi="Times New Roman" w:cs="Times New Roman"/>
                <w:sz w:val="20"/>
                <w:szCs w:val="20"/>
              </w:rPr>
              <w:t>ecunoscut</w:t>
            </w:r>
          </w:p>
        </w:tc>
        <w:tc>
          <w:tcPr>
            <w:tcW w:w="2610" w:type="dxa"/>
          </w:tcPr>
          <w:p w:rsidR="00017E58" w:rsidRDefault="00531CBF"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me</w:t>
            </w:r>
            <w:r>
              <w:rPr>
                <w:rFonts w:ascii="Times New Roman" w:hAnsi="Times New Roman" w:cs="Times New Roman"/>
                <w:sz w:val="20"/>
                <w:szCs w:val="20"/>
              </w:rPr>
              <w:t>nținerea habitatelor ripariene;</w:t>
            </w:r>
          </w:p>
          <w:p w:rsidR="00545515" w:rsidRPr="00A50CE9" w:rsidRDefault="00017E58" w:rsidP="00C56146">
            <w:pPr>
              <w:pStyle w:val="NoSpacing"/>
              <w:jc w:val="both"/>
              <w:rPr>
                <w:rFonts w:ascii="Times New Roman" w:hAnsi="Times New Roman" w:cs="Times New Roman"/>
                <w:sz w:val="20"/>
                <w:szCs w:val="20"/>
              </w:rPr>
            </w:pPr>
            <w:r>
              <w:rPr>
                <w:rFonts w:ascii="Times New Roman" w:hAnsi="Times New Roman" w:cs="Times New Roman"/>
                <w:sz w:val="20"/>
                <w:szCs w:val="20"/>
              </w:rPr>
              <w:t>menţ</w:t>
            </w:r>
            <w:r w:rsidR="00531CBF">
              <w:rPr>
                <w:rFonts w:ascii="Times New Roman" w:hAnsi="Times New Roman" w:cs="Times New Roman"/>
                <w:sz w:val="20"/>
                <w:szCs w:val="20"/>
              </w:rPr>
              <w:t xml:space="preserve">inerea </w:t>
            </w:r>
            <w:r w:rsidR="00CE6AD9">
              <w:rPr>
                <w:rFonts w:ascii="Times New Roman" w:hAnsi="Times New Roman" w:cs="Times New Roman"/>
                <w:sz w:val="20"/>
                <w:szCs w:val="20"/>
              </w:rPr>
              <w:t xml:space="preserve"> de </w:t>
            </w:r>
            <w:r>
              <w:rPr>
                <w:rFonts w:ascii="Times New Roman" w:hAnsi="Times New Roman" w:cs="Times New Roman"/>
                <w:sz w:val="20"/>
                <w:szCs w:val="20"/>
              </w:rPr>
              <w:t>lemn mort î</w:t>
            </w:r>
            <w:r w:rsidR="00531CBF">
              <w:rPr>
                <w:rFonts w:ascii="Times New Roman" w:hAnsi="Times New Roman" w:cs="Times New Roman"/>
                <w:sz w:val="20"/>
                <w:szCs w:val="20"/>
              </w:rPr>
              <w:t>n habitate</w:t>
            </w:r>
            <w:r>
              <w:rPr>
                <w:rFonts w:ascii="Times New Roman" w:hAnsi="Times New Roman" w:cs="Times New Roman"/>
                <w:sz w:val="20"/>
                <w:szCs w:val="20"/>
              </w:rPr>
              <w:t>le forestiere din zona ripariană</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
                <w:sz w:val="20"/>
                <w:szCs w:val="20"/>
              </w:rPr>
            </w:pPr>
            <w:r w:rsidRPr="00A50CE9">
              <w:rPr>
                <w:rFonts w:ascii="Times New Roman" w:hAnsi="Times New Roman" w:cs="Times New Roman"/>
                <w:i/>
                <w:sz w:val="20"/>
                <w:szCs w:val="20"/>
              </w:rPr>
              <w:t xml:space="preserve">Campanula serrata - </w:t>
            </w:r>
            <w:r w:rsidRPr="00A8633A">
              <w:rPr>
                <w:rFonts w:ascii="Times New Roman" w:hAnsi="Times New Roman" w:cs="Times New Roman"/>
                <w:sz w:val="20"/>
                <w:szCs w:val="20"/>
              </w:rPr>
              <w:t>clopoțel</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A8633A" w:rsidRDefault="00545515" w:rsidP="00C56146">
            <w:pPr>
              <w:spacing w:after="0" w:line="240" w:lineRule="auto"/>
              <w:jc w:val="both"/>
              <w:rPr>
                <w:rFonts w:ascii="Times New Roman" w:hAnsi="Times New Roman" w:cs="Times New Roman"/>
                <w:sz w:val="20"/>
                <w:szCs w:val="20"/>
              </w:rPr>
            </w:pPr>
            <w:r w:rsidRPr="00A50CE9">
              <w:rPr>
                <w:rFonts w:ascii="Times New Roman" w:hAnsi="Times New Roman" w:cs="Times New Roman"/>
                <w:sz w:val="20"/>
                <w:szCs w:val="20"/>
              </w:rPr>
              <w:t>utilizarea</w:t>
            </w:r>
            <w:r w:rsidR="00637C5B">
              <w:rPr>
                <w:rFonts w:ascii="Times New Roman" w:hAnsi="Times New Roman" w:cs="Times New Roman"/>
                <w:sz w:val="20"/>
                <w:szCs w:val="20"/>
              </w:rPr>
              <w:t xml:space="preserve"> pajiștilor ca fânețe;</w:t>
            </w:r>
          </w:p>
          <w:p w:rsidR="00545515" w:rsidRPr="00A50CE9" w:rsidRDefault="00637C5B"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evitarea</w:t>
            </w:r>
            <w:r w:rsidR="00A8633A">
              <w:rPr>
                <w:rFonts w:ascii="Times New Roman" w:hAnsi="Times New Roman" w:cs="Times New Roman"/>
                <w:sz w:val="20"/>
                <w:szCs w:val="20"/>
              </w:rPr>
              <w:t xml:space="preserve"> suprapăş</w:t>
            </w:r>
            <w:r w:rsidR="00545515" w:rsidRPr="00A50CE9">
              <w:rPr>
                <w:rFonts w:ascii="Times New Roman" w:hAnsi="Times New Roman" w:cs="Times New Roman"/>
                <w:sz w:val="20"/>
                <w:szCs w:val="20"/>
              </w:rPr>
              <w:t>unatului</w:t>
            </w:r>
            <w:r w:rsidR="00A8633A">
              <w:rPr>
                <w:rFonts w:ascii="Times New Roman" w:hAnsi="Times New Roman" w:cs="Times New Roman"/>
                <w:sz w:val="20"/>
                <w:szCs w:val="20"/>
              </w:rPr>
              <w:t>;</w:t>
            </w:r>
          </w:p>
        </w:tc>
      </w:tr>
      <w:tr w:rsidR="00545515" w:rsidRPr="00B415A6" w:rsidTr="008732CD">
        <w:trPr>
          <w:trHeight w:val="1349"/>
        </w:trPr>
        <w:tc>
          <w:tcPr>
            <w:tcW w:w="1668" w:type="dxa"/>
            <w:gridSpan w:val="2"/>
          </w:tcPr>
          <w:p w:rsidR="00545515" w:rsidRPr="00A50CE9" w:rsidRDefault="00545515" w:rsidP="00C56146">
            <w:pPr>
              <w:spacing w:after="0" w:line="240" w:lineRule="auto"/>
              <w:rPr>
                <w:rFonts w:ascii="Times New Roman" w:hAnsi="Times New Roman" w:cs="Times New Roman"/>
                <w:i/>
                <w:sz w:val="20"/>
                <w:szCs w:val="20"/>
              </w:rPr>
            </w:pPr>
            <w:r w:rsidRPr="00A50CE9">
              <w:rPr>
                <w:rFonts w:ascii="Times New Roman" w:hAnsi="Times New Roman" w:cs="Times New Roman"/>
                <w:i/>
                <w:sz w:val="20"/>
                <w:szCs w:val="20"/>
              </w:rPr>
              <w:t xml:space="preserve">Ligularia sibirica - </w:t>
            </w:r>
            <w:r w:rsidRPr="00A50CE9">
              <w:rPr>
                <w:rFonts w:ascii="Times New Roman" w:hAnsi="Times New Roman" w:cs="Times New Roman"/>
                <w:iCs/>
                <w:color w:val="000000"/>
                <w:sz w:val="20"/>
                <w:szCs w:val="20"/>
              </w:rPr>
              <w:t>curechiu de munte</w:t>
            </w:r>
          </w:p>
        </w:tc>
        <w:tc>
          <w:tcPr>
            <w:tcW w:w="1320" w:type="dxa"/>
            <w:vAlign w:val="center"/>
          </w:tcPr>
          <w:p w:rsidR="00545515" w:rsidRPr="00637C5B"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545515" w:rsidP="00C56146">
            <w:pPr>
              <w:spacing w:after="0" w:line="240" w:lineRule="auto"/>
              <w:jc w:val="both"/>
              <w:rPr>
                <w:rFonts w:ascii="Times New Roman" w:hAnsi="Times New Roman" w:cs="Times New Roman"/>
                <w:sz w:val="20"/>
                <w:szCs w:val="20"/>
              </w:rPr>
            </w:pPr>
            <w:r w:rsidRPr="00A50CE9">
              <w:rPr>
                <w:rFonts w:ascii="Times New Roman" w:hAnsi="Times New Roman" w:cs="Times New Roman"/>
                <w:sz w:val="20"/>
                <w:szCs w:val="20"/>
              </w:rPr>
              <w:t xml:space="preserve">monitorizarea zonelor mlăștinoase și controlul factorilor perturbatori reprezentați în zonele </w:t>
            </w:r>
            <w:r w:rsidRPr="00637C5B">
              <w:rPr>
                <w:rFonts w:ascii="Times New Roman" w:hAnsi="Times New Roman" w:cs="Times New Roman"/>
                <w:sz w:val="20"/>
                <w:szCs w:val="20"/>
              </w:rPr>
              <w:t>mlăștinoase</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Cs/>
                <w:color w:val="000000"/>
                <w:sz w:val="20"/>
                <w:szCs w:val="20"/>
              </w:rPr>
            </w:pPr>
            <w:r w:rsidRPr="00A50CE9">
              <w:rPr>
                <w:rFonts w:ascii="Times New Roman" w:hAnsi="Times New Roman" w:cs="Times New Roman"/>
                <w:i/>
                <w:sz w:val="20"/>
                <w:szCs w:val="20"/>
              </w:rPr>
              <w:t>Eleocharis carniolica –</w:t>
            </w:r>
            <w:r w:rsidRPr="00A50CE9">
              <w:rPr>
                <w:rFonts w:ascii="Times New Roman" w:hAnsi="Times New Roman" w:cs="Times New Roman"/>
                <w:iCs/>
                <w:color w:val="000000"/>
                <w:sz w:val="20"/>
                <w:szCs w:val="20"/>
              </w:rPr>
              <w:t xml:space="preserve"> pipiriguț</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monitorizarea zonelor mlăștinoase și controlul factorilor perturbatori reprezentați în zonele mlăștinoase</w:t>
            </w:r>
          </w:p>
        </w:tc>
      </w:tr>
      <w:tr w:rsidR="00545515" w:rsidRPr="00B415A6" w:rsidTr="008732CD">
        <w:tc>
          <w:tcPr>
            <w:tcW w:w="1668" w:type="dxa"/>
            <w:gridSpan w:val="2"/>
          </w:tcPr>
          <w:p w:rsidR="00545515" w:rsidRPr="00A50CE9" w:rsidRDefault="00545515" w:rsidP="00C56146">
            <w:pPr>
              <w:tabs>
                <w:tab w:val="left" w:pos="1276"/>
              </w:tabs>
              <w:spacing w:after="0" w:line="240" w:lineRule="auto"/>
              <w:rPr>
                <w:rFonts w:ascii="Times New Roman" w:hAnsi="Times New Roman" w:cs="Times New Roman"/>
                <w:iCs/>
                <w:color w:val="000000"/>
                <w:sz w:val="20"/>
                <w:szCs w:val="20"/>
              </w:rPr>
            </w:pPr>
            <w:r w:rsidRPr="00A50CE9">
              <w:rPr>
                <w:rFonts w:ascii="Times New Roman" w:hAnsi="Times New Roman" w:cs="Times New Roman"/>
                <w:i/>
                <w:iCs/>
                <w:color w:val="000000"/>
                <w:sz w:val="20"/>
                <w:szCs w:val="20"/>
              </w:rPr>
              <w:t xml:space="preserve">Liparis loeselii - </w:t>
            </w:r>
            <w:r w:rsidRPr="00A50CE9">
              <w:rPr>
                <w:rFonts w:ascii="Times New Roman" w:hAnsi="Times New Roman" w:cs="Times New Roman"/>
                <w:iCs/>
                <w:color w:val="000000"/>
                <w:sz w:val="20"/>
                <w:szCs w:val="20"/>
              </w:rPr>
              <w:t>moșișoare</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monitorizarea zonelor mlăștinoase și controlul factorilor perturbatori reprezentați în zonele mlăștinoase</w:t>
            </w:r>
          </w:p>
        </w:tc>
      </w:tr>
      <w:tr w:rsidR="00545515" w:rsidRPr="00B415A6" w:rsidTr="008732CD">
        <w:tc>
          <w:tcPr>
            <w:tcW w:w="1668" w:type="dxa"/>
            <w:gridSpan w:val="2"/>
          </w:tcPr>
          <w:p w:rsidR="00545515" w:rsidRPr="00A50CE9" w:rsidRDefault="00545515" w:rsidP="00C56146">
            <w:pPr>
              <w:tabs>
                <w:tab w:val="left" w:pos="1276"/>
              </w:tabs>
              <w:spacing w:after="0" w:line="240" w:lineRule="auto"/>
              <w:rPr>
                <w:rFonts w:ascii="Times New Roman" w:hAnsi="Times New Roman" w:cs="Times New Roman"/>
                <w:sz w:val="20"/>
                <w:szCs w:val="20"/>
                <w:lang w:val="it-IT"/>
              </w:rPr>
            </w:pPr>
            <w:r w:rsidRPr="00A50CE9">
              <w:rPr>
                <w:rFonts w:ascii="Times New Roman" w:hAnsi="Times New Roman" w:cs="Times New Roman"/>
                <w:i/>
                <w:sz w:val="20"/>
                <w:szCs w:val="20"/>
                <w:lang w:val="it-IT"/>
              </w:rPr>
              <w:t xml:space="preserve">Cypripedium calceolus – </w:t>
            </w:r>
            <w:r w:rsidRPr="00A50CE9">
              <w:rPr>
                <w:rFonts w:ascii="Times New Roman" w:hAnsi="Times New Roman" w:cs="Times New Roman"/>
                <w:sz w:val="20"/>
                <w:szCs w:val="20"/>
                <w:lang w:val="it-IT"/>
              </w:rPr>
              <w:t>papucul doamnei</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A8633A" w:rsidP="00C56146">
            <w:pPr>
              <w:pStyle w:val="NoSpacing"/>
              <w:jc w:val="both"/>
              <w:rPr>
                <w:rFonts w:ascii="Times New Roman" w:hAnsi="Times New Roman" w:cs="Times New Roman"/>
                <w:sz w:val="20"/>
                <w:szCs w:val="20"/>
              </w:rPr>
            </w:pPr>
            <w:r>
              <w:rPr>
                <w:rFonts w:ascii="Times New Roman" w:hAnsi="Times New Roman" w:cs="Times New Roman"/>
                <w:sz w:val="20"/>
                <w:szCs w:val="20"/>
              </w:rPr>
              <w:t>monitorizarea în vederea conservă</w:t>
            </w:r>
            <w:r w:rsidR="00545515" w:rsidRPr="00A50CE9">
              <w:rPr>
                <w:rFonts w:ascii="Times New Roman" w:hAnsi="Times New Roman" w:cs="Times New Roman"/>
                <w:sz w:val="20"/>
                <w:szCs w:val="20"/>
              </w:rPr>
              <w:t>rii habitatului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bCs/>
                <w:i/>
                <w:iCs/>
                <w:color w:val="000000"/>
                <w:sz w:val="20"/>
                <w:szCs w:val="20"/>
              </w:rPr>
              <w:t xml:space="preserve">Tozzia carpathica - </w:t>
            </w:r>
            <w:r w:rsidRPr="00A50CE9">
              <w:rPr>
                <w:rFonts w:ascii="Times New Roman" w:hAnsi="Times New Roman" w:cs="Times New Roman"/>
                <w:iCs/>
                <w:color w:val="000000"/>
                <w:sz w:val="20"/>
                <w:szCs w:val="20"/>
              </w:rPr>
              <w:t>iarba gâtului</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A8633A" w:rsidP="00C56146">
            <w:pPr>
              <w:pStyle w:val="NoSpacing"/>
              <w:jc w:val="both"/>
              <w:rPr>
                <w:rFonts w:ascii="Times New Roman" w:hAnsi="Times New Roman" w:cs="Times New Roman"/>
                <w:sz w:val="20"/>
                <w:szCs w:val="20"/>
              </w:rPr>
            </w:pPr>
            <w:r>
              <w:rPr>
                <w:rFonts w:ascii="Times New Roman" w:hAnsi="Times New Roman" w:cs="Times New Roman"/>
                <w:sz w:val="20"/>
                <w:szCs w:val="20"/>
              </w:rPr>
              <w:t>monitorizarea în vederea conservă</w:t>
            </w:r>
            <w:r w:rsidR="00545515" w:rsidRPr="00A50CE9">
              <w:rPr>
                <w:rFonts w:ascii="Times New Roman" w:hAnsi="Times New Roman" w:cs="Times New Roman"/>
                <w:sz w:val="20"/>
                <w:szCs w:val="20"/>
              </w:rPr>
              <w:t>rii habitatului speciei</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
                <w:iCs/>
                <w:color w:val="000000"/>
                <w:sz w:val="20"/>
                <w:szCs w:val="20"/>
              </w:rPr>
            </w:pPr>
            <w:r w:rsidRPr="00A50CE9">
              <w:rPr>
                <w:rFonts w:ascii="Times New Roman" w:hAnsi="Times New Roman" w:cs="Times New Roman"/>
                <w:i/>
                <w:iCs/>
                <w:color w:val="000000"/>
                <w:sz w:val="20"/>
                <w:szCs w:val="20"/>
              </w:rPr>
              <w:t xml:space="preserve">Agrimonia pilosa - </w:t>
            </w:r>
            <w:r w:rsidRPr="00A50CE9">
              <w:rPr>
                <w:rFonts w:ascii="Times New Roman" w:hAnsi="Times New Roman" w:cs="Times New Roman"/>
                <w:iCs/>
                <w:color w:val="000000"/>
                <w:sz w:val="20"/>
                <w:szCs w:val="20"/>
              </w:rPr>
              <w:t>turiță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A8633A" w:rsidP="00C56146">
            <w:pPr>
              <w:pStyle w:val="NoSpacing"/>
              <w:jc w:val="both"/>
              <w:rPr>
                <w:rFonts w:ascii="Times New Roman" w:hAnsi="Times New Roman" w:cs="Times New Roman"/>
                <w:sz w:val="20"/>
                <w:szCs w:val="20"/>
              </w:rPr>
            </w:pPr>
            <w:r>
              <w:rPr>
                <w:rFonts w:ascii="Times New Roman" w:hAnsi="Times New Roman" w:cs="Times New Roman"/>
                <w:sz w:val="20"/>
                <w:szCs w:val="20"/>
              </w:rPr>
              <w:t>monitorizarea în vederea conservă</w:t>
            </w:r>
            <w:r w:rsidR="00545515" w:rsidRPr="00A50CE9">
              <w:rPr>
                <w:rFonts w:ascii="Times New Roman" w:hAnsi="Times New Roman" w:cs="Times New Roman"/>
                <w:sz w:val="20"/>
                <w:szCs w:val="20"/>
              </w:rPr>
              <w:t xml:space="preserve">rii habitatului </w:t>
            </w:r>
            <w:r w:rsidR="00545515" w:rsidRPr="00A50CE9">
              <w:rPr>
                <w:rFonts w:ascii="Times New Roman" w:hAnsi="Times New Roman" w:cs="Times New Roman"/>
                <w:sz w:val="20"/>
                <w:szCs w:val="20"/>
              </w:rPr>
              <w:lastRenderedPageBreak/>
              <w:t>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iCs/>
                <w:color w:val="000000"/>
                <w:sz w:val="20"/>
                <w:szCs w:val="20"/>
              </w:rPr>
              <w:lastRenderedPageBreak/>
              <w:t xml:space="preserve">Gentiana lutea – </w:t>
            </w:r>
            <w:r w:rsidRPr="00A50CE9">
              <w:rPr>
                <w:rFonts w:ascii="Times New Roman" w:hAnsi="Times New Roman" w:cs="Times New Roman"/>
                <w:iCs/>
                <w:color w:val="000000"/>
                <w:sz w:val="20"/>
                <w:szCs w:val="20"/>
              </w:rPr>
              <w:t>ghințură galbenă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A8633A" w:rsidP="00C56146">
            <w:pPr>
              <w:pStyle w:val="NoSpacing"/>
              <w:jc w:val="both"/>
              <w:rPr>
                <w:rFonts w:ascii="Times New Roman" w:hAnsi="Times New Roman" w:cs="Times New Roman"/>
                <w:sz w:val="20"/>
                <w:szCs w:val="20"/>
              </w:rPr>
            </w:pPr>
            <w:r>
              <w:rPr>
                <w:rFonts w:ascii="Times New Roman" w:hAnsi="Times New Roman" w:cs="Times New Roman"/>
                <w:sz w:val="20"/>
                <w:szCs w:val="20"/>
              </w:rPr>
              <w:t>monitorizarea în vederea conservă</w:t>
            </w:r>
            <w:r w:rsidR="00545515" w:rsidRPr="00A50CE9">
              <w:rPr>
                <w:rFonts w:ascii="Times New Roman" w:hAnsi="Times New Roman" w:cs="Times New Roman"/>
                <w:sz w:val="20"/>
                <w:szCs w:val="20"/>
              </w:rPr>
              <w:t>rii habitatului speciei</w:t>
            </w:r>
          </w:p>
        </w:tc>
      </w:tr>
      <w:tr w:rsidR="00545515" w:rsidRPr="00B415A6" w:rsidTr="008732CD">
        <w:tc>
          <w:tcPr>
            <w:tcW w:w="10008" w:type="dxa"/>
            <w:gridSpan w:val="7"/>
            <w:vAlign w:val="center"/>
          </w:tcPr>
          <w:p w:rsidR="00545515" w:rsidRPr="00A50CE9" w:rsidRDefault="00545515" w:rsidP="00C56146">
            <w:pPr>
              <w:pStyle w:val="NoSpacing"/>
              <w:rPr>
                <w:rFonts w:ascii="Times New Roman" w:hAnsi="Times New Roman" w:cs="Times New Roman"/>
                <w:b/>
                <w:sz w:val="20"/>
                <w:szCs w:val="20"/>
              </w:rPr>
            </w:pPr>
          </w:p>
          <w:p w:rsidR="00545515" w:rsidRPr="00A50CE9" w:rsidRDefault="00545515" w:rsidP="00C56146">
            <w:pPr>
              <w:pStyle w:val="NoSpacing"/>
              <w:jc w:val="center"/>
              <w:rPr>
                <w:rFonts w:ascii="Times New Roman" w:hAnsi="Times New Roman" w:cs="Times New Roman"/>
                <w:b/>
                <w:sz w:val="20"/>
                <w:szCs w:val="20"/>
              </w:rPr>
            </w:pPr>
            <w:r w:rsidRPr="00A50CE9">
              <w:rPr>
                <w:rFonts w:ascii="Times New Roman" w:hAnsi="Times New Roman" w:cs="Times New Roman"/>
                <w:b/>
                <w:sz w:val="20"/>
                <w:szCs w:val="20"/>
              </w:rPr>
              <w:t>Nevertebrate</w:t>
            </w:r>
          </w:p>
          <w:p w:rsidR="00545515" w:rsidRPr="00A50CE9" w:rsidRDefault="00545515" w:rsidP="00C56146">
            <w:pPr>
              <w:pStyle w:val="NoSpacing"/>
              <w:rPr>
                <w:rFonts w:ascii="Times New Roman" w:hAnsi="Times New Roman" w:cs="Times New Roman"/>
                <w:b/>
                <w:sz w:val="20"/>
                <w:szCs w:val="20"/>
              </w:rPr>
            </w:pP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
                <w:iCs/>
                <w:sz w:val="20"/>
                <w:szCs w:val="20"/>
              </w:rPr>
            </w:pPr>
            <w:r w:rsidRPr="00A50CE9">
              <w:rPr>
                <w:rFonts w:ascii="Times New Roman" w:hAnsi="Times New Roman" w:cs="Times New Roman"/>
                <w:i/>
                <w:iCs/>
                <w:sz w:val="20"/>
                <w:szCs w:val="20"/>
              </w:rPr>
              <w:t>Chilostoma banaticum -</w:t>
            </w:r>
            <w:r w:rsidRPr="00A50CE9">
              <w:rPr>
                <w:rFonts w:ascii="Times New Roman" w:hAnsi="Times New Roman" w:cs="Times New Roman"/>
                <w:iCs/>
                <w:color w:val="000000"/>
                <w:sz w:val="20"/>
                <w:szCs w:val="20"/>
              </w:rPr>
              <w:t xml:space="preserve"> melcul bănățean carenat</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A8633A" w:rsidP="00C56146">
            <w:pPr>
              <w:pStyle w:val="NoSpacing"/>
              <w:jc w:val="both"/>
              <w:rPr>
                <w:rFonts w:ascii="Times New Roman" w:hAnsi="Times New Roman" w:cs="Times New Roman"/>
                <w:sz w:val="20"/>
                <w:szCs w:val="20"/>
              </w:rPr>
            </w:pPr>
            <w:r>
              <w:rPr>
                <w:rFonts w:ascii="Times New Roman" w:hAnsi="Times New Roman" w:cs="Times New Roman"/>
                <w:sz w:val="20"/>
                <w:szCs w:val="20"/>
              </w:rPr>
              <w:t>monitorizarea în vederea conservă</w:t>
            </w:r>
            <w:r w:rsidR="00545515" w:rsidRPr="00A50CE9">
              <w:rPr>
                <w:rFonts w:ascii="Times New Roman" w:hAnsi="Times New Roman" w:cs="Times New Roman"/>
                <w:sz w:val="20"/>
                <w:szCs w:val="20"/>
              </w:rPr>
              <w:t>rii habitatului speciei</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Cs/>
                <w:color w:val="000000"/>
                <w:sz w:val="20"/>
                <w:szCs w:val="20"/>
              </w:rPr>
            </w:pPr>
            <w:r w:rsidRPr="00A50CE9">
              <w:rPr>
                <w:rFonts w:ascii="Times New Roman" w:hAnsi="Times New Roman" w:cs="Times New Roman"/>
                <w:i/>
                <w:sz w:val="20"/>
                <w:szCs w:val="20"/>
              </w:rPr>
              <w:t xml:space="preserve">Pholidoptera transsylvanica - </w:t>
            </w:r>
            <w:r w:rsidRPr="00A50CE9">
              <w:rPr>
                <w:rFonts w:ascii="Times New Roman" w:hAnsi="Times New Roman" w:cs="Times New Roman"/>
                <w:iCs/>
                <w:color w:val="000000"/>
                <w:sz w:val="20"/>
                <w:szCs w:val="20"/>
              </w:rPr>
              <w:t>cosaș transilvan</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păstrarea unor enclave - habitate de poiană</w:t>
            </w:r>
            <w:r w:rsidR="00A8633A">
              <w:rPr>
                <w:rFonts w:ascii="Times New Roman" w:hAnsi="Times New Roman" w:cs="Times New Roman"/>
                <w:sz w:val="20"/>
                <w:szCs w:val="20"/>
              </w:rPr>
              <w:t>,</w:t>
            </w:r>
            <w:r w:rsidRPr="00A50CE9">
              <w:rPr>
                <w:rFonts w:ascii="Times New Roman" w:hAnsi="Times New Roman" w:cs="Times New Roman"/>
                <w:sz w:val="20"/>
                <w:szCs w:val="20"/>
              </w:rPr>
              <w:t xml:space="preserve"> conectate între ele prin coridoare de comunicare</w:t>
            </w:r>
            <w:r w:rsidR="00A8633A">
              <w:rPr>
                <w:rFonts w:ascii="Times New Roman" w:hAnsi="Times New Roman" w:cs="Times New Roman"/>
                <w:sz w:val="20"/>
                <w:szCs w:val="20"/>
              </w:rPr>
              <w:t>,</w:t>
            </w:r>
            <w:r w:rsidRPr="00A50CE9">
              <w:rPr>
                <w:rFonts w:ascii="Times New Roman" w:hAnsi="Times New Roman" w:cs="Times New Roman"/>
                <w:sz w:val="20"/>
                <w:szCs w:val="20"/>
              </w:rPr>
              <w:t xml:space="preserve"> pentru a permite migrarea indivizilor și mențin</w:t>
            </w:r>
            <w:r w:rsidR="00A8633A">
              <w:rPr>
                <w:rFonts w:ascii="Times New Roman" w:hAnsi="Times New Roman" w:cs="Times New Roman"/>
                <w:sz w:val="20"/>
                <w:szCs w:val="20"/>
              </w:rPr>
              <w:t>erea integrității populațiilor</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sz w:val="20"/>
                <w:szCs w:val="20"/>
              </w:rPr>
            </w:pPr>
            <w:r w:rsidRPr="00A50CE9">
              <w:rPr>
                <w:rFonts w:ascii="Times New Roman" w:hAnsi="Times New Roman" w:cs="Times New Roman"/>
                <w:i/>
                <w:sz w:val="20"/>
                <w:szCs w:val="20"/>
              </w:rPr>
              <w:t xml:space="preserve">Carabus hampei - </w:t>
            </w:r>
            <w:r w:rsidRPr="00A50CE9">
              <w:rPr>
                <w:rFonts w:ascii="Times New Roman" w:hAnsi="Times New Roman" w:cs="Times New Roman"/>
                <w:sz w:val="20"/>
                <w:szCs w:val="20"/>
              </w:rPr>
              <w:t>carab</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A8633A" w:rsidRDefault="00A8633A"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w:t>
            </w:r>
            <w:r w:rsidR="00545515" w:rsidRPr="00A50CE9">
              <w:rPr>
                <w:rFonts w:ascii="Times New Roman" w:hAnsi="Times New Roman" w:cs="Times New Roman"/>
                <w:sz w:val="20"/>
                <w:szCs w:val="20"/>
              </w:rPr>
              <w:t>imitarea tăierilor rase a vegetaţiei forestiere;</w:t>
            </w:r>
          </w:p>
          <w:p w:rsidR="00545515" w:rsidRPr="00A50CE9" w:rsidRDefault="00545515" w:rsidP="00C56146">
            <w:pPr>
              <w:spacing w:after="0" w:line="240" w:lineRule="auto"/>
              <w:jc w:val="both"/>
              <w:rPr>
                <w:rFonts w:ascii="Times New Roman" w:hAnsi="Times New Roman" w:cs="Times New Roman"/>
                <w:sz w:val="20"/>
                <w:szCs w:val="20"/>
              </w:rPr>
            </w:pPr>
            <w:r w:rsidRPr="00A50CE9">
              <w:rPr>
                <w:rFonts w:ascii="Times New Roman" w:hAnsi="Times New Roman" w:cs="Times New Roman"/>
                <w:sz w:val="20"/>
                <w:szCs w:val="20"/>
              </w:rPr>
              <w:t>men</w:t>
            </w:r>
            <w:r w:rsidRPr="00A50CE9">
              <w:rPr>
                <w:rFonts w:ascii="Times New Roman" w:hAnsi="Times New Roman" w:cs="Times New Roman"/>
                <w:sz w:val="20"/>
                <w:szCs w:val="20"/>
                <w:lang w:val="ro-RO"/>
              </w:rPr>
              <w:t>ț</w:t>
            </w:r>
            <w:r w:rsidRPr="00A50CE9">
              <w:rPr>
                <w:rFonts w:ascii="Times New Roman" w:hAnsi="Times New Roman" w:cs="Times New Roman"/>
                <w:sz w:val="20"/>
                <w:szCs w:val="20"/>
              </w:rPr>
              <w:t>in</w:t>
            </w:r>
            <w:r w:rsidR="00A8633A">
              <w:rPr>
                <w:rFonts w:ascii="Times New Roman" w:hAnsi="Times New Roman" w:cs="Times New Roman"/>
                <w:sz w:val="20"/>
                <w:szCs w:val="20"/>
              </w:rPr>
              <w:t>erea arborilor căzuți, menţ</w:t>
            </w:r>
            <w:r w:rsidR="003F4AD0">
              <w:rPr>
                <w:rFonts w:ascii="Times New Roman" w:hAnsi="Times New Roman" w:cs="Times New Roman"/>
                <w:sz w:val="20"/>
                <w:szCs w:val="20"/>
              </w:rPr>
              <w:t>inerea</w:t>
            </w:r>
            <w:r w:rsidRPr="00A50CE9">
              <w:rPr>
                <w:rFonts w:ascii="Times New Roman" w:hAnsi="Times New Roman" w:cs="Times New Roman"/>
                <w:sz w:val="20"/>
                <w:szCs w:val="20"/>
              </w:rPr>
              <w:t xml:space="preserve"> lemn</w:t>
            </w:r>
            <w:r w:rsidR="00A8633A">
              <w:rPr>
                <w:rFonts w:ascii="Times New Roman" w:hAnsi="Times New Roman" w:cs="Times New Roman"/>
                <w:sz w:val="20"/>
                <w:szCs w:val="20"/>
              </w:rPr>
              <w:t>ului</w:t>
            </w:r>
            <w:r w:rsidRPr="00A50CE9">
              <w:rPr>
                <w:rFonts w:ascii="Times New Roman" w:hAnsi="Times New Roman" w:cs="Times New Roman"/>
                <w:sz w:val="20"/>
                <w:szCs w:val="20"/>
              </w:rPr>
              <w:t xml:space="preserve"> mort</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sz w:val="20"/>
                <w:szCs w:val="20"/>
              </w:rPr>
            </w:pPr>
            <w:r w:rsidRPr="00A50CE9">
              <w:rPr>
                <w:rFonts w:ascii="Times New Roman" w:hAnsi="Times New Roman" w:cs="Times New Roman"/>
                <w:i/>
                <w:sz w:val="20"/>
                <w:szCs w:val="20"/>
              </w:rPr>
              <w:t xml:space="preserve">Carabus zawadszkii - </w:t>
            </w:r>
            <w:r w:rsidRPr="00A50CE9">
              <w:rPr>
                <w:rFonts w:ascii="Times New Roman" w:hAnsi="Times New Roman" w:cs="Times New Roman"/>
                <w:sz w:val="20"/>
                <w:szCs w:val="20"/>
              </w:rPr>
              <w:t>carab</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A8633A" w:rsidP="00C56146">
            <w:pPr>
              <w:pStyle w:val="NoSpacing"/>
              <w:jc w:val="both"/>
              <w:rPr>
                <w:rFonts w:ascii="Times New Roman" w:hAnsi="Times New Roman" w:cs="Times New Roman"/>
                <w:sz w:val="20"/>
                <w:szCs w:val="20"/>
              </w:rPr>
            </w:pPr>
            <w:r>
              <w:rPr>
                <w:rFonts w:ascii="Times New Roman" w:hAnsi="Times New Roman" w:cs="Times New Roman"/>
                <w:sz w:val="20"/>
                <w:szCs w:val="20"/>
              </w:rPr>
              <w:t>l</w:t>
            </w:r>
            <w:r w:rsidR="00545515" w:rsidRPr="00A50CE9">
              <w:rPr>
                <w:rFonts w:ascii="Times New Roman" w:hAnsi="Times New Roman" w:cs="Times New Roman"/>
                <w:sz w:val="20"/>
                <w:szCs w:val="20"/>
              </w:rPr>
              <w:t>imitarea tăierilor rase a vegetaţiei forestiere; men</w:t>
            </w:r>
            <w:r w:rsidR="00545515" w:rsidRPr="00A50CE9">
              <w:rPr>
                <w:rFonts w:ascii="Times New Roman" w:hAnsi="Times New Roman" w:cs="Times New Roman"/>
                <w:sz w:val="20"/>
                <w:szCs w:val="20"/>
                <w:lang w:val="ro-RO"/>
              </w:rPr>
              <w:t>ț</w:t>
            </w:r>
            <w:r w:rsidR="00545515" w:rsidRPr="00A50CE9">
              <w:rPr>
                <w:rFonts w:ascii="Times New Roman" w:hAnsi="Times New Roman" w:cs="Times New Roman"/>
                <w:sz w:val="20"/>
                <w:szCs w:val="20"/>
              </w:rPr>
              <w:t>ine</w:t>
            </w:r>
            <w:r>
              <w:rPr>
                <w:rFonts w:ascii="Times New Roman" w:hAnsi="Times New Roman" w:cs="Times New Roman"/>
                <w:sz w:val="20"/>
                <w:szCs w:val="20"/>
              </w:rPr>
              <w:t>rea arborilor căzuți, menţ</w:t>
            </w:r>
            <w:r w:rsidR="003F4AD0">
              <w:rPr>
                <w:rFonts w:ascii="Times New Roman" w:hAnsi="Times New Roman" w:cs="Times New Roman"/>
                <w:sz w:val="20"/>
                <w:szCs w:val="20"/>
              </w:rPr>
              <w:t xml:space="preserve">inerea de </w:t>
            </w:r>
            <w:r w:rsidR="00545515" w:rsidRPr="00A50CE9">
              <w:rPr>
                <w:rFonts w:ascii="Times New Roman" w:hAnsi="Times New Roman" w:cs="Times New Roman"/>
                <w:sz w:val="20"/>
                <w:szCs w:val="20"/>
              </w:rPr>
              <w:t>lemn mort</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sz w:val="20"/>
                <w:szCs w:val="20"/>
              </w:rPr>
            </w:pPr>
            <w:r w:rsidRPr="00A50CE9">
              <w:rPr>
                <w:rFonts w:ascii="Times New Roman" w:hAnsi="Times New Roman" w:cs="Times New Roman"/>
                <w:i/>
                <w:sz w:val="20"/>
                <w:szCs w:val="20"/>
              </w:rPr>
              <w:t xml:space="preserve">Rosalia alpina – </w:t>
            </w:r>
            <w:r w:rsidRPr="00A50CE9">
              <w:rPr>
                <w:rFonts w:ascii="Times New Roman" w:hAnsi="Times New Roman" w:cs="Times New Roman"/>
                <w:sz w:val="20"/>
                <w:szCs w:val="20"/>
              </w:rPr>
              <w:t>croitorul fag</w:t>
            </w:r>
            <w:r w:rsidR="00A8633A">
              <w:rPr>
                <w:rFonts w:ascii="Times New Roman" w:hAnsi="Times New Roman" w:cs="Times New Roman"/>
                <w:sz w:val="20"/>
                <w:szCs w:val="20"/>
              </w:rPr>
              <w:t>u</w:t>
            </w:r>
            <w:r w:rsidRPr="00A50CE9">
              <w:rPr>
                <w:rFonts w:ascii="Times New Roman" w:hAnsi="Times New Roman" w:cs="Times New Roman"/>
                <w:sz w:val="20"/>
                <w:szCs w:val="20"/>
              </w:rPr>
              <w:t>lui</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A8633A" w:rsidRDefault="00A8633A" w:rsidP="00C56146">
            <w:pPr>
              <w:pStyle w:val="NoSpacing"/>
              <w:jc w:val="both"/>
              <w:rPr>
                <w:rFonts w:ascii="Times New Roman" w:hAnsi="Times New Roman" w:cs="Times New Roman"/>
                <w:sz w:val="20"/>
                <w:szCs w:val="20"/>
              </w:rPr>
            </w:pPr>
            <w:r>
              <w:rPr>
                <w:rFonts w:ascii="Times New Roman" w:hAnsi="Times New Roman" w:cs="Times New Roman"/>
                <w:sz w:val="20"/>
                <w:szCs w:val="20"/>
              </w:rPr>
              <w:t>l</w:t>
            </w:r>
            <w:r w:rsidR="00545515" w:rsidRPr="00A50CE9">
              <w:rPr>
                <w:rFonts w:ascii="Times New Roman" w:hAnsi="Times New Roman" w:cs="Times New Roman"/>
                <w:sz w:val="20"/>
                <w:szCs w:val="20"/>
              </w:rPr>
              <w:t xml:space="preserve">imitarea tăierilor rase a vegetaţiei forestiere; </w:t>
            </w:r>
          </w:p>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men</w:t>
            </w:r>
            <w:r w:rsidRPr="00A50CE9">
              <w:rPr>
                <w:rFonts w:ascii="Times New Roman" w:hAnsi="Times New Roman" w:cs="Times New Roman"/>
                <w:sz w:val="20"/>
                <w:szCs w:val="20"/>
                <w:lang w:val="ro-RO"/>
              </w:rPr>
              <w:t>ț</w:t>
            </w:r>
            <w:r w:rsidRPr="00A50CE9">
              <w:rPr>
                <w:rFonts w:ascii="Times New Roman" w:hAnsi="Times New Roman" w:cs="Times New Roman"/>
                <w:sz w:val="20"/>
                <w:szCs w:val="20"/>
              </w:rPr>
              <w:t>ine</w:t>
            </w:r>
            <w:r w:rsidR="00A8633A">
              <w:rPr>
                <w:rFonts w:ascii="Times New Roman" w:hAnsi="Times New Roman" w:cs="Times New Roman"/>
                <w:sz w:val="20"/>
                <w:szCs w:val="20"/>
              </w:rPr>
              <w:t>rea arborilor căzuți, menţ</w:t>
            </w:r>
            <w:r w:rsidR="003F4AD0">
              <w:rPr>
                <w:rFonts w:ascii="Times New Roman" w:hAnsi="Times New Roman" w:cs="Times New Roman"/>
                <w:sz w:val="20"/>
                <w:szCs w:val="20"/>
              </w:rPr>
              <w:t xml:space="preserve">inerea de </w:t>
            </w:r>
            <w:r w:rsidRPr="00A50CE9">
              <w:rPr>
                <w:rFonts w:ascii="Times New Roman" w:hAnsi="Times New Roman" w:cs="Times New Roman"/>
                <w:sz w:val="20"/>
                <w:szCs w:val="20"/>
              </w:rPr>
              <w:t>lemn mort</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Cs/>
                <w:color w:val="000000"/>
                <w:sz w:val="20"/>
                <w:szCs w:val="20"/>
              </w:rPr>
            </w:pPr>
            <w:r w:rsidRPr="00A50CE9">
              <w:rPr>
                <w:rFonts w:ascii="Times New Roman" w:hAnsi="Times New Roman" w:cs="Times New Roman"/>
                <w:i/>
                <w:sz w:val="20"/>
                <w:szCs w:val="20"/>
              </w:rPr>
              <w:t xml:space="preserve">Colias myrmidone - </w:t>
            </w:r>
            <w:r w:rsidRPr="00A50CE9">
              <w:rPr>
                <w:rFonts w:ascii="Times New Roman" w:hAnsi="Times New Roman" w:cs="Times New Roman"/>
                <w:iCs/>
                <w:color w:val="000000"/>
                <w:sz w:val="20"/>
                <w:szCs w:val="20"/>
              </w:rPr>
              <w:t>albilița portocalie</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A8633A" w:rsidP="00C56146">
            <w:pPr>
              <w:pStyle w:val="NoSpacing"/>
              <w:jc w:val="both"/>
              <w:rPr>
                <w:rFonts w:ascii="Times New Roman" w:hAnsi="Times New Roman" w:cs="Times New Roman"/>
                <w:sz w:val="20"/>
                <w:szCs w:val="20"/>
              </w:rPr>
            </w:pPr>
            <w:r>
              <w:rPr>
                <w:rFonts w:ascii="Times New Roman" w:hAnsi="Times New Roman" w:cs="Times New Roman"/>
                <w:sz w:val="20"/>
                <w:szCs w:val="20"/>
              </w:rPr>
              <w:t>pă</w:t>
            </w:r>
            <w:r w:rsidR="00545515" w:rsidRPr="00A50CE9">
              <w:rPr>
                <w:rFonts w:ascii="Times New Roman" w:hAnsi="Times New Roman" w:cs="Times New Roman"/>
                <w:sz w:val="20"/>
                <w:szCs w:val="20"/>
              </w:rPr>
              <w:t>strarea destinației terenurilor - habitate de pajiști mezofile secundare</w:t>
            </w:r>
            <w:r w:rsidR="0013556C">
              <w:rPr>
                <w:rFonts w:ascii="Times New Roman" w:hAnsi="Times New Roman" w:cs="Times New Roman"/>
                <w:sz w:val="20"/>
                <w:szCs w:val="20"/>
              </w:rPr>
              <w:t>, cu grad moderat de pășunare</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
                <w:sz w:val="20"/>
                <w:szCs w:val="20"/>
              </w:rPr>
            </w:pPr>
            <w:r w:rsidRPr="00A50CE9">
              <w:rPr>
                <w:rFonts w:ascii="Times New Roman" w:hAnsi="Times New Roman" w:cs="Times New Roman"/>
                <w:i/>
                <w:sz w:val="20"/>
                <w:szCs w:val="20"/>
              </w:rPr>
              <w:t xml:space="preserve">Lycaena dispar - </w:t>
            </w:r>
            <w:r w:rsidRPr="00A50CE9">
              <w:rPr>
                <w:rFonts w:ascii="Times New Roman" w:hAnsi="Times New Roman" w:cs="Times New Roman"/>
                <w:sz w:val="20"/>
                <w:szCs w:val="20"/>
                <w:lang w:val="ro-RO"/>
              </w:rPr>
              <w:t>fluturele de foc al măcrișului</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171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necunoscut</w:t>
            </w:r>
          </w:p>
        </w:tc>
        <w:tc>
          <w:tcPr>
            <w:tcW w:w="26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pastrarea destinației terenurilor - zone umede unde vegetează specii de Rumex sp., caracteristice malurilor de ape curgătoare sau stătătoare și zonelor înmlăştinite </w:t>
            </w:r>
          </w:p>
        </w:tc>
      </w:tr>
      <w:tr w:rsidR="00545515" w:rsidRPr="00B415A6" w:rsidTr="008732CD">
        <w:tc>
          <w:tcPr>
            <w:tcW w:w="10008" w:type="dxa"/>
            <w:gridSpan w:val="7"/>
            <w:vAlign w:val="center"/>
          </w:tcPr>
          <w:p w:rsidR="00545515" w:rsidRPr="00A50CE9" w:rsidRDefault="00545515" w:rsidP="00C56146">
            <w:pPr>
              <w:pStyle w:val="NoSpacing"/>
              <w:jc w:val="both"/>
              <w:rPr>
                <w:rFonts w:ascii="Times New Roman" w:hAnsi="Times New Roman" w:cs="Times New Roman"/>
                <w:b/>
                <w:sz w:val="20"/>
                <w:szCs w:val="20"/>
              </w:rPr>
            </w:pPr>
          </w:p>
          <w:p w:rsidR="00545515" w:rsidRPr="00A50CE9" w:rsidRDefault="00545515" w:rsidP="00C56146">
            <w:pPr>
              <w:pStyle w:val="NoSpacing"/>
              <w:jc w:val="center"/>
              <w:rPr>
                <w:rFonts w:ascii="Times New Roman" w:hAnsi="Times New Roman" w:cs="Times New Roman"/>
                <w:b/>
                <w:sz w:val="20"/>
                <w:szCs w:val="20"/>
              </w:rPr>
            </w:pPr>
            <w:r w:rsidRPr="00A50CE9">
              <w:rPr>
                <w:rFonts w:ascii="Times New Roman" w:hAnsi="Times New Roman" w:cs="Times New Roman"/>
                <w:b/>
                <w:sz w:val="20"/>
                <w:szCs w:val="20"/>
              </w:rPr>
              <w:t>Ihtiofauna</w:t>
            </w:r>
          </w:p>
          <w:p w:rsidR="00545515" w:rsidRPr="00A50CE9" w:rsidRDefault="00545515" w:rsidP="00C56146">
            <w:pPr>
              <w:pStyle w:val="NoSpacing"/>
              <w:jc w:val="both"/>
              <w:rPr>
                <w:rFonts w:ascii="Times New Roman" w:hAnsi="Times New Roman" w:cs="Times New Roman"/>
                <w:sz w:val="20"/>
                <w:szCs w:val="20"/>
              </w:rPr>
            </w:pP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Eudontomyzon danfordi</w:t>
            </w:r>
            <w:r w:rsidR="00791E10">
              <w:rPr>
                <w:rFonts w:ascii="Times New Roman" w:hAnsi="Times New Roman" w:cs="Times New Roman"/>
                <w:i/>
                <w:sz w:val="20"/>
                <w:szCs w:val="20"/>
              </w:rPr>
              <w:t>- chișcar</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Nefavorabilă – inadecvată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bCs/>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lang w:val="ro-RO"/>
              </w:rPr>
            </w:pPr>
            <w:r w:rsidRPr="00A50CE9">
              <w:rPr>
                <w:rFonts w:ascii="Times New Roman" w:hAnsi="Times New Roman" w:cs="Times New Roman"/>
                <w:sz w:val="20"/>
                <w:szCs w:val="20"/>
              </w:rPr>
              <w:t>Favorabil</w:t>
            </w:r>
            <w:r w:rsidRPr="00A50CE9">
              <w:rPr>
                <w:rFonts w:ascii="Times New Roman" w:hAnsi="Times New Roman" w:cs="Times New Roman"/>
                <w:sz w:val="20"/>
                <w:szCs w:val="20"/>
                <w:lang w:val="ro-RO"/>
              </w:rPr>
              <w:t>ă</w:t>
            </w:r>
          </w:p>
        </w:tc>
        <w:tc>
          <w:tcPr>
            <w:tcW w:w="1710" w:type="dxa"/>
            <w:vAlign w:val="center"/>
          </w:tcPr>
          <w:p w:rsidR="00E10EBC" w:rsidRDefault="00E10EBC" w:rsidP="00C56146">
            <w:pPr>
              <w:pStyle w:val="NoSpacing"/>
              <w:jc w:val="both"/>
              <w:rPr>
                <w:rFonts w:ascii="Times New Roman" w:hAnsi="Times New Roman" w:cs="Times New Roman"/>
                <w:sz w:val="20"/>
                <w:szCs w:val="20"/>
              </w:rPr>
            </w:pPr>
            <w:r>
              <w:rPr>
                <w:rFonts w:ascii="Times New Roman" w:hAnsi="Times New Roman" w:cs="Times New Roman"/>
                <w:sz w:val="20"/>
                <w:szCs w:val="20"/>
              </w:rPr>
              <w:t>braconajul;</w:t>
            </w:r>
          </w:p>
          <w:p w:rsidR="00502AEB"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modificarea morfodinamicii naturale a albiei minore și fragmentarea habitatelor/izolar</w:t>
            </w:r>
            <w:r w:rsidR="00502AEB">
              <w:rPr>
                <w:rFonts w:ascii="Times New Roman" w:hAnsi="Times New Roman" w:cs="Times New Roman"/>
                <w:sz w:val="20"/>
                <w:szCs w:val="20"/>
              </w:rPr>
              <w:t>ea populaţiilor;</w:t>
            </w:r>
          </w:p>
          <w:p w:rsidR="00502AEB"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perturbarea regimului natural</w:t>
            </w:r>
            <w:r w:rsidR="00502AEB">
              <w:rPr>
                <w:rFonts w:ascii="Times New Roman" w:hAnsi="Times New Roman" w:cs="Times New Roman"/>
                <w:sz w:val="20"/>
                <w:szCs w:val="20"/>
              </w:rPr>
              <w:t xml:space="preserve"> al debitelor </w:t>
            </w:r>
            <w:r w:rsidR="00502AEB">
              <w:rPr>
                <w:rFonts w:ascii="Times New Roman" w:hAnsi="Times New Roman" w:cs="Times New Roman"/>
                <w:sz w:val="20"/>
                <w:szCs w:val="20"/>
              </w:rPr>
              <w:lastRenderedPageBreak/>
              <w:t xml:space="preserve">lichide şi solide; distrugerea </w:t>
            </w:r>
            <w:r w:rsidRPr="00A50CE9">
              <w:rPr>
                <w:rFonts w:ascii="Times New Roman" w:hAnsi="Times New Roman" w:cs="Times New Roman"/>
                <w:sz w:val="20"/>
                <w:szCs w:val="20"/>
              </w:rPr>
              <w:t>vegetaţiei ripariene</w:t>
            </w:r>
            <w:r w:rsidR="00502AEB">
              <w:rPr>
                <w:rFonts w:ascii="Times New Roman" w:hAnsi="Times New Roman" w:cs="Times New Roman"/>
                <w:sz w:val="20"/>
                <w:szCs w:val="20"/>
              </w:rPr>
              <w:t>, arboricole şi arbustive;</w:t>
            </w:r>
          </w:p>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poluare asociat</w:t>
            </w:r>
            <w:r w:rsidR="00E10EBC">
              <w:rPr>
                <w:rFonts w:ascii="Times New Roman" w:hAnsi="Times New Roman" w:cs="Times New Roman"/>
                <w:sz w:val="20"/>
                <w:szCs w:val="20"/>
              </w:rPr>
              <w:t>ă mineritului, poluare organică</w:t>
            </w:r>
          </w:p>
        </w:tc>
        <w:tc>
          <w:tcPr>
            <w:tcW w:w="2610" w:type="dxa"/>
          </w:tcPr>
          <w:p w:rsidR="00502AEB" w:rsidRDefault="005067A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limitarea</w:t>
            </w:r>
            <w:r w:rsidR="00545515" w:rsidRPr="00A50CE9">
              <w:rPr>
                <w:rFonts w:ascii="Times New Roman" w:hAnsi="Times New Roman" w:cs="Times New Roman"/>
                <w:sz w:val="20"/>
                <w:szCs w:val="20"/>
              </w:rPr>
              <w:t xml:space="preserve"> amenajărilor</w:t>
            </w:r>
            <w:r w:rsidR="005D5E3C">
              <w:rPr>
                <w:rFonts w:ascii="Times New Roman" w:hAnsi="Times New Roman" w:cs="Times New Roman"/>
                <w:sz w:val="20"/>
                <w:szCs w:val="20"/>
              </w:rPr>
              <w:t xml:space="preserve"> hidrot</w:t>
            </w:r>
            <w:r w:rsidR="00502AEB">
              <w:rPr>
                <w:rFonts w:ascii="Times New Roman" w:hAnsi="Times New Roman" w:cs="Times New Roman"/>
                <w:sz w:val="20"/>
                <w:szCs w:val="20"/>
              </w:rPr>
              <w:t>e</w:t>
            </w:r>
            <w:r w:rsidR="005D5E3C">
              <w:rPr>
                <w:rFonts w:ascii="Times New Roman" w:hAnsi="Times New Roman" w:cs="Times New Roman"/>
                <w:sz w:val="20"/>
                <w:szCs w:val="20"/>
              </w:rPr>
              <w:t>h</w:t>
            </w:r>
            <w:r w:rsidR="00502AEB">
              <w:rPr>
                <w:rFonts w:ascii="Times New Roman" w:hAnsi="Times New Roman" w:cs="Times New Roman"/>
                <w:sz w:val="20"/>
                <w:szCs w:val="20"/>
              </w:rPr>
              <w:t>nice: diguri, microhid</w:t>
            </w:r>
            <w:r w:rsidR="00545515" w:rsidRPr="00A50CE9">
              <w:rPr>
                <w:rFonts w:ascii="Times New Roman" w:hAnsi="Times New Roman" w:cs="Times New Roman"/>
                <w:sz w:val="20"/>
                <w:szCs w:val="20"/>
              </w:rPr>
              <w:t>r</w:t>
            </w:r>
            <w:r w:rsidR="00502AEB">
              <w:rPr>
                <w:rFonts w:ascii="Times New Roman" w:hAnsi="Times New Roman" w:cs="Times New Roman"/>
                <w:sz w:val="20"/>
                <w:szCs w:val="20"/>
              </w:rPr>
              <w:t>o</w:t>
            </w:r>
            <w:r w:rsidR="00545515" w:rsidRPr="00A50CE9">
              <w:rPr>
                <w:rFonts w:ascii="Times New Roman" w:hAnsi="Times New Roman" w:cs="Times New Roman"/>
                <w:sz w:val="20"/>
                <w:szCs w:val="20"/>
              </w:rPr>
              <w:t>centrale, baraje;</w:t>
            </w:r>
          </w:p>
          <w:p w:rsidR="00502AEB" w:rsidRDefault="00545515" w:rsidP="00C56146">
            <w:pPr>
              <w:spacing w:after="0" w:line="240" w:lineRule="auto"/>
              <w:jc w:val="both"/>
              <w:rPr>
                <w:rFonts w:ascii="Times New Roman" w:hAnsi="Times New Roman" w:cs="Times New Roman"/>
                <w:sz w:val="20"/>
                <w:szCs w:val="20"/>
              </w:rPr>
            </w:pPr>
            <w:r w:rsidRPr="00A50CE9">
              <w:rPr>
                <w:rFonts w:ascii="Times New Roman" w:hAnsi="Times New Roman" w:cs="Times New Roman"/>
                <w:sz w:val="20"/>
                <w:szCs w:val="20"/>
              </w:rPr>
              <w:t xml:space="preserve">pragurile construite </w:t>
            </w:r>
            <w:r w:rsidR="006C3FA4">
              <w:rPr>
                <w:rFonts w:ascii="Times New Roman" w:hAnsi="Times New Roman" w:cs="Times New Roman"/>
                <w:sz w:val="20"/>
                <w:szCs w:val="20"/>
              </w:rPr>
              <w:t>în apele mici să nu fie mai înalte</w:t>
            </w:r>
            <w:r w:rsidR="005067AF">
              <w:rPr>
                <w:rFonts w:ascii="Times New Roman" w:hAnsi="Times New Roman" w:cs="Times New Roman"/>
                <w:sz w:val="20"/>
                <w:szCs w:val="20"/>
              </w:rPr>
              <w:t xml:space="preserve"> de 10-15 cm; </w:t>
            </w:r>
          </w:p>
          <w:p w:rsidR="00502AEB" w:rsidRDefault="005067AF"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captarea</w:t>
            </w:r>
            <w:r w:rsidR="00545515" w:rsidRPr="00A50CE9">
              <w:rPr>
                <w:rFonts w:ascii="Times New Roman" w:hAnsi="Times New Roman" w:cs="Times New Roman"/>
                <w:sz w:val="20"/>
                <w:szCs w:val="20"/>
              </w:rPr>
              <w:t xml:space="preserve"> a nu mai mult de 33% din debitele medii ale râurilor; </w:t>
            </w:r>
          </w:p>
          <w:p w:rsidR="00502AEB" w:rsidRDefault="00545515" w:rsidP="00C56146">
            <w:pPr>
              <w:spacing w:after="0" w:line="240" w:lineRule="auto"/>
              <w:jc w:val="both"/>
              <w:rPr>
                <w:rFonts w:ascii="Times New Roman" w:hAnsi="Times New Roman" w:cs="Times New Roman"/>
                <w:sz w:val="20"/>
                <w:szCs w:val="20"/>
              </w:rPr>
            </w:pPr>
            <w:r w:rsidRPr="00A50CE9">
              <w:rPr>
                <w:rFonts w:ascii="Times New Roman" w:hAnsi="Times New Roman" w:cs="Times New Roman"/>
                <w:sz w:val="20"/>
                <w:szCs w:val="20"/>
              </w:rPr>
              <w:t>transportul sarcinilor de lemn</w:t>
            </w:r>
            <w:r w:rsidR="00502AEB">
              <w:rPr>
                <w:rFonts w:ascii="Times New Roman" w:hAnsi="Times New Roman" w:cs="Times New Roman"/>
                <w:sz w:val="20"/>
                <w:szCs w:val="20"/>
              </w:rPr>
              <w:t>,</w:t>
            </w:r>
            <w:r w:rsidRPr="00A50CE9">
              <w:rPr>
                <w:rFonts w:ascii="Times New Roman" w:hAnsi="Times New Roman" w:cs="Times New Roman"/>
                <w:sz w:val="20"/>
                <w:szCs w:val="20"/>
              </w:rPr>
              <w:t xml:space="preserve"> în zona parchetelor de </w:t>
            </w:r>
            <w:r w:rsidRPr="00A50CE9">
              <w:rPr>
                <w:rFonts w:ascii="Times New Roman" w:hAnsi="Times New Roman" w:cs="Times New Roman"/>
                <w:sz w:val="20"/>
                <w:szCs w:val="20"/>
              </w:rPr>
              <w:lastRenderedPageBreak/>
              <w:t>exploatare</w:t>
            </w:r>
            <w:r w:rsidR="00502AEB">
              <w:rPr>
                <w:rFonts w:ascii="Times New Roman" w:hAnsi="Times New Roman" w:cs="Times New Roman"/>
                <w:sz w:val="20"/>
                <w:szCs w:val="20"/>
              </w:rPr>
              <w:t>,</w:t>
            </w:r>
            <w:r w:rsidRPr="00A50CE9">
              <w:rPr>
                <w:rFonts w:ascii="Times New Roman" w:hAnsi="Times New Roman" w:cs="Times New Roman"/>
                <w:sz w:val="20"/>
                <w:szCs w:val="20"/>
              </w:rPr>
              <w:t xml:space="preserve"> se va face</w:t>
            </w:r>
            <w:r w:rsidR="00502AEB">
              <w:rPr>
                <w:rFonts w:ascii="Times New Roman" w:hAnsi="Times New Roman" w:cs="Times New Roman"/>
                <w:sz w:val="20"/>
                <w:szCs w:val="20"/>
              </w:rPr>
              <w:t>,</w:t>
            </w:r>
            <w:r w:rsidRPr="00A50CE9">
              <w:rPr>
                <w:rFonts w:ascii="Times New Roman" w:hAnsi="Times New Roman" w:cs="Times New Roman"/>
                <w:sz w:val="20"/>
                <w:szCs w:val="20"/>
              </w:rPr>
              <w:t xml:space="preserve"> pe cât posibil prin suspendare</w:t>
            </w:r>
            <w:r w:rsidR="005067AF">
              <w:rPr>
                <w:rFonts w:ascii="Times New Roman" w:hAnsi="Times New Roman" w:cs="Times New Roman"/>
                <w:sz w:val="20"/>
                <w:szCs w:val="20"/>
              </w:rPr>
              <w:t xml:space="preserve"> sau peste praguri pereate</w:t>
            </w:r>
            <w:r w:rsidRPr="00A50CE9">
              <w:rPr>
                <w:rFonts w:ascii="Times New Roman" w:hAnsi="Times New Roman" w:cs="Times New Roman"/>
                <w:sz w:val="20"/>
                <w:szCs w:val="20"/>
              </w:rPr>
              <w:t xml:space="preserve">; </w:t>
            </w:r>
          </w:p>
          <w:p w:rsidR="00545515" w:rsidRPr="00A50CE9" w:rsidRDefault="00545515" w:rsidP="00C56146">
            <w:pPr>
              <w:spacing w:after="0" w:line="240" w:lineRule="auto"/>
              <w:jc w:val="both"/>
              <w:rPr>
                <w:rFonts w:ascii="Times New Roman" w:hAnsi="Times New Roman" w:cs="Times New Roman"/>
                <w:sz w:val="20"/>
                <w:szCs w:val="20"/>
              </w:rPr>
            </w:pPr>
            <w:r w:rsidRPr="00A50CE9">
              <w:rPr>
                <w:rFonts w:ascii="Times New Roman" w:hAnsi="Times New Roman" w:cs="Times New Roman"/>
                <w:sz w:val="20"/>
                <w:szCs w:val="20"/>
              </w:rPr>
              <w:t>interzicerea lucrărilor de „curățare” a malurilor cursurilor</w:t>
            </w:r>
            <w:r w:rsidR="00502AEB">
              <w:rPr>
                <w:rFonts w:ascii="Times New Roman" w:hAnsi="Times New Roman" w:cs="Times New Roman"/>
                <w:sz w:val="20"/>
                <w:szCs w:val="20"/>
              </w:rPr>
              <w:t xml:space="preserve"> de apă de vegetația ripariană</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lastRenderedPageBreak/>
              <w:t xml:space="preserve">Hucho hucho - </w:t>
            </w:r>
            <w:r w:rsidRPr="005D5E3C">
              <w:rPr>
                <w:rFonts w:ascii="Times New Roman" w:hAnsi="Times New Roman" w:cs="Times New Roman"/>
                <w:sz w:val="20"/>
                <w:szCs w:val="20"/>
              </w:rPr>
              <w:t>lostrița</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Nefavorabilă – inadecvată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vAlign w:val="center"/>
          </w:tcPr>
          <w:p w:rsidR="005D5E3C" w:rsidRDefault="005D5E3C" w:rsidP="00C56146">
            <w:pPr>
              <w:pStyle w:val="NoSpacing"/>
              <w:jc w:val="both"/>
              <w:rPr>
                <w:rFonts w:ascii="Times New Roman" w:hAnsi="Times New Roman" w:cs="Times New Roman"/>
                <w:sz w:val="20"/>
                <w:szCs w:val="20"/>
              </w:rPr>
            </w:pPr>
            <w:r>
              <w:rPr>
                <w:rFonts w:ascii="Times New Roman" w:hAnsi="Times New Roman" w:cs="Times New Roman"/>
                <w:sz w:val="20"/>
                <w:szCs w:val="20"/>
              </w:rPr>
              <w:t>braconajul;</w:t>
            </w:r>
          </w:p>
          <w:p w:rsidR="005D5E3C"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modificarea morfodinamicii naturale a albiei minore și fragmentarea habitatelor/izolare</w:t>
            </w:r>
            <w:r w:rsidR="005D5E3C">
              <w:rPr>
                <w:rFonts w:ascii="Times New Roman" w:hAnsi="Times New Roman" w:cs="Times New Roman"/>
                <w:sz w:val="20"/>
                <w:szCs w:val="20"/>
              </w:rPr>
              <w:t>a populaţiilor;</w:t>
            </w:r>
          </w:p>
          <w:p w:rsidR="005D5E3C"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perturbarea regimului natural</w:t>
            </w:r>
            <w:r w:rsidR="005D5E3C">
              <w:rPr>
                <w:rFonts w:ascii="Times New Roman" w:hAnsi="Times New Roman" w:cs="Times New Roman"/>
                <w:sz w:val="20"/>
                <w:szCs w:val="20"/>
              </w:rPr>
              <w:t xml:space="preserve"> al debitelor lichide şi solide;</w:t>
            </w:r>
          </w:p>
          <w:p w:rsidR="005D5E3C"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distrugerea vegetaţiei ri</w:t>
            </w:r>
            <w:r w:rsidR="005D5E3C">
              <w:rPr>
                <w:rFonts w:ascii="Times New Roman" w:hAnsi="Times New Roman" w:cs="Times New Roman"/>
                <w:sz w:val="20"/>
                <w:szCs w:val="20"/>
              </w:rPr>
              <w:t>pariene arboricole şi arbustive;</w:t>
            </w:r>
          </w:p>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poluare asociat</w:t>
            </w:r>
            <w:r w:rsidR="005D5E3C">
              <w:rPr>
                <w:rFonts w:ascii="Times New Roman" w:hAnsi="Times New Roman" w:cs="Times New Roman"/>
                <w:sz w:val="20"/>
                <w:szCs w:val="20"/>
              </w:rPr>
              <w:t>ă mineritului, poluare organică</w:t>
            </w:r>
          </w:p>
        </w:tc>
        <w:tc>
          <w:tcPr>
            <w:tcW w:w="2610" w:type="dxa"/>
          </w:tcPr>
          <w:p w:rsidR="005D5E3C" w:rsidRDefault="005067AF" w:rsidP="00C56146">
            <w:pPr>
              <w:pStyle w:val="NoSpacing"/>
              <w:jc w:val="both"/>
              <w:rPr>
                <w:rFonts w:ascii="Times New Roman" w:hAnsi="Times New Roman" w:cs="Times New Roman"/>
                <w:sz w:val="20"/>
                <w:szCs w:val="20"/>
              </w:rPr>
            </w:pPr>
            <w:r>
              <w:rPr>
                <w:rFonts w:ascii="Times New Roman" w:hAnsi="Times New Roman" w:cs="Times New Roman"/>
                <w:sz w:val="20"/>
                <w:szCs w:val="20"/>
              </w:rPr>
              <w:t>limitarea</w:t>
            </w:r>
            <w:r w:rsidR="005D5E3C">
              <w:rPr>
                <w:rFonts w:ascii="Times New Roman" w:hAnsi="Times New Roman" w:cs="Times New Roman"/>
                <w:sz w:val="20"/>
                <w:szCs w:val="20"/>
              </w:rPr>
              <w:t xml:space="preserve"> amenajărilor hidrot</w:t>
            </w:r>
            <w:r w:rsidRPr="00A50CE9">
              <w:rPr>
                <w:rFonts w:ascii="Times New Roman" w:hAnsi="Times New Roman" w:cs="Times New Roman"/>
                <w:sz w:val="20"/>
                <w:szCs w:val="20"/>
              </w:rPr>
              <w:t>e</w:t>
            </w:r>
            <w:r w:rsidR="005D5E3C">
              <w:rPr>
                <w:rFonts w:ascii="Times New Roman" w:hAnsi="Times New Roman" w:cs="Times New Roman"/>
                <w:sz w:val="20"/>
                <w:szCs w:val="20"/>
              </w:rPr>
              <w:t>h</w:t>
            </w:r>
            <w:r w:rsidRPr="00A50CE9">
              <w:rPr>
                <w:rFonts w:ascii="Times New Roman" w:hAnsi="Times New Roman" w:cs="Times New Roman"/>
                <w:sz w:val="20"/>
                <w:szCs w:val="20"/>
              </w:rPr>
              <w:t>nice: diguri, microhi</w:t>
            </w:r>
            <w:r w:rsidR="005D5E3C">
              <w:rPr>
                <w:rFonts w:ascii="Times New Roman" w:hAnsi="Times New Roman" w:cs="Times New Roman"/>
                <w:sz w:val="20"/>
                <w:szCs w:val="20"/>
              </w:rPr>
              <w:t>d</w:t>
            </w:r>
            <w:r w:rsidRPr="00A50CE9">
              <w:rPr>
                <w:rFonts w:ascii="Times New Roman" w:hAnsi="Times New Roman" w:cs="Times New Roman"/>
                <w:sz w:val="20"/>
                <w:szCs w:val="20"/>
              </w:rPr>
              <w:t>r</w:t>
            </w:r>
            <w:r w:rsidR="005D5E3C">
              <w:rPr>
                <w:rFonts w:ascii="Times New Roman" w:hAnsi="Times New Roman" w:cs="Times New Roman"/>
                <w:sz w:val="20"/>
                <w:szCs w:val="20"/>
              </w:rPr>
              <w:t>ocentrale, baraje;</w:t>
            </w:r>
          </w:p>
          <w:p w:rsidR="005D5E3C" w:rsidRDefault="005067AF"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pragurile construite </w:t>
            </w:r>
            <w:r>
              <w:rPr>
                <w:rFonts w:ascii="Times New Roman" w:hAnsi="Times New Roman" w:cs="Times New Roman"/>
                <w:sz w:val="20"/>
                <w:szCs w:val="20"/>
              </w:rPr>
              <w:t>în apele mici să nu fie mai înalte de 10-15 cm;</w:t>
            </w:r>
          </w:p>
          <w:p w:rsidR="005D5E3C" w:rsidRDefault="005067AF" w:rsidP="00C56146">
            <w:pPr>
              <w:pStyle w:val="NoSpacing"/>
              <w:jc w:val="both"/>
              <w:rPr>
                <w:rFonts w:ascii="Times New Roman" w:hAnsi="Times New Roman" w:cs="Times New Roman"/>
                <w:sz w:val="20"/>
                <w:szCs w:val="20"/>
              </w:rPr>
            </w:pPr>
            <w:r>
              <w:rPr>
                <w:rFonts w:ascii="Times New Roman" w:hAnsi="Times New Roman" w:cs="Times New Roman"/>
                <w:sz w:val="20"/>
                <w:szCs w:val="20"/>
              </w:rPr>
              <w:t>captarea</w:t>
            </w:r>
            <w:r w:rsidRPr="00A50CE9">
              <w:rPr>
                <w:rFonts w:ascii="Times New Roman" w:hAnsi="Times New Roman" w:cs="Times New Roman"/>
                <w:sz w:val="20"/>
                <w:szCs w:val="20"/>
              </w:rPr>
              <w:t xml:space="preserve"> a nu mai mult de 33% din debitele medii ale râurilor; </w:t>
            </w:r>
          </w:p>
          <w:p w:rsidR="005D5E3C" w:rsidRDefault="005067AF"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transportul sarcinilor de lemn</w:t>
            </w:r>
            <w:r w:rsidR="005D5E3C">
              <w:rPr>
                <w:rFonts w:ascii="Times New Roman" w:hAnsi="Times New Roman" w:cs="Times New Roman"/>
                <w:sz w:val="20"/>
                <w:szCs w:val="20"/>
              </w:rPr>
              <w:t>,</w:t>
            </w:r>
            <w:r w:rsidRPr="00A50CE9">
              <w:rPr>
                <w:rFonts w:ascii="Times New Roman" w:hAnsi="Times New Roman" w:cs="Times New Roman"/>
                <w:sz w:val="20"/>
                <w:szCs w:val="20"/>
              </w:rPr>
              <w:t xml:space="preserve"> în zona parchetelor de exploatare</w:t>
            </w:r>
            <w:r w:rsidR="005D5E3C">
              <w:rPr>
                <w:rFonts w:ascii="Times New Roman" w:hAnsi="Times New Roman" w:cs="Times New Roman"/>
                <w:sz w:val="20"/>
                <w:szCs w:val="20"/>
              </w:rPr>
              <w:t>,</w:t>
            </w:r>
            <w:r w:rsidRPr="00A50CE9">
              <w:rPr>
                <w:rFonts w:ascii="Times New Roman" w:hAnsi="Times New Roman" w:cs="Times New Roman"/>
                <w:sz w:val="20"/>
                <w:szCs w:val="20"/>
              </w:rPr>
              <w:t xml:space="preserve"> se va face</w:t>
            </w:r>
            <w:r w:rsidR="005D5E3C">
              <w:rPr>
                <w:rFonts w:ascii="Times New Roman" w:hAnsi="Times New Roman" w:cs="Times New Roman"/>
                <w:sz w:val="20"/>
                <w:szCs w:val="20"/>
              </w:rPr>
              <w:t>,</w:t>
            </w:r>
            <w:r w:rsidRPr="00A50CE9">
              <w:rPr>
                <w:rFonts w:ascii="Times New Roman" w:hAnsi="Times New Roman" w:cs="Times New Roman"/>
                <w:sz w:val="20"/>
                <w:szCs w:val="20"/>
              </w:rPr>
              <w:t xml:space="preserve"> pe cât posibil prin suspendare</w:t>
            </w:r>
            <w:r>
              <w:rPr>
                <w:rFonts w:ascii="Times New Roman" w:hAnsi="Times New Roman" w:cs="Times New Roman"/>
                <w:sz w:val="20"/>
                <w:szCs w:val="20"/>
              </w:rPr>
              <w:t xml:space="preserve"> sau peste praguri pereate</w:t>
            </w:r>
            <w:r w:rsidR="005D5E3C">
              <w:rPr>
                <w:rFonts w:ascii="Times New Roman" w:hAnsi="Times New Roman" w:cs="Times New Roman"/>
                <w:sz w:val="20"/>
                <w:szCs w:val="20"/>
              </w:rPr>
              <w:t>;</w:t>
            </w:r>
          </w:p>
          <w:p w:rsidR="00545515" w:rsidRPr="00A50CE9" w:rsidRDefault="005067AF"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interzicerea lucrărilor de „curățare” a malurilor cursurilo</w:t>
            </w:r>
            <w:r w:rsidR="005D5E3C">
              <w:rPr>
                <w:rFonts w:ascii="Times New Roman" w:hAnsi="Times New Roman" w:cs="Times New Roman"/>
                <w:sz w:val="20"/>
                <w:szCs w:val="20"/>
              </w:rPr>
              <w:t>r de apă de vegetația ripariană</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Thymallus thymallus -</w:t>
            </w:r>
            <w:r w:rsidRPr="00A50CE9">
              <w:rPr>
                <w:rFonts w:ascii="Times New Roman" w:hAnsi="Times New Roman" w:cs="Times New Roman"/>
                <w:bCs/>
                <w:noProof/>
                <w:sz w:val="20"/>
                <w:szCs w:val="20"/>
              </w:rPr>
              <w:t xml:space="preserve"> lipanul</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Nefavorabilă – inadecvată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vAlign w:val="center"/>
          </w:tcPr>
          <w:p w:rsidR="005D5E3C" w:rsidRDefault="005D5E3C" w:rsidP="00C56146">
            <w:pPr>
              <w:pStyle w:val="NoSpacing"/>
              <w:jc w:val="both"/>
              <w:rPr>
                <w:rFonts w:ascii="Times New Roman" w:hAnsi="Times New Roman" w:cs="Times New Roman"/>
                <w:sz w:val="20"/>
                <w:szCs w:val="20"/>
              </w:rPr>
            </w:pPr>
            <w:r>
              <w:rPr>
                <w:rFonts w:ascii="Times New Roman" w:hAnsi="Times New Roman" w:cs="Times New Roman"/>
                <w:sz w:val="20"/>
                <w:szCs w:val="20"/>
              </w:rPr>
              <w:t>braconajul;</w:t>
            </w:r>
          </w:p>
          <w:p w:rsidR="005D5E3C"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modificarea morfodinamicii naturale a albiei minore și fragmentarea hab</w:t>
            </w:r>
            <w:r w:rsidR="005D5E3C">
              <w:rPr>
                <w:rFonts w:ascii="Times New Roman" w:hAnsi="Times New Roman" w:cs="Times New Roman"/>
                <w:sz w:val="20"/>
                <w:szCs w:val="20"/>
              </w:rPr>
              <w:t>itatelor/izolarea populaţiilor;</w:t>
            </w:r>
          </w:p>
          <w:p w:rsidR="005D5E3C"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perturbarea regimului natural</w:t>
            </w:r>
            <w:r w:rsidR="005D5E3C">
              <w:rPr>
                <w:rFonts w:ascii="Times New Roman" w:hAnsi="Times New Roman" w:cs="Times New Roman"/>
                <w:sz w:val="20"/>
                <w:szCs w:val="20"/>
              </w:rPr>
              <w:t xml:space="preserve"> al debitelor lichide şi solide;</w:t>
            </w:r>
            <w:r w:rsidRPr="00A50CE9">
              <w:rPr>
                <w:rFonts w:ascii="Times New Roman" w:hAnsi="Times New Roman" w:cs="Times New Roman"/>
                <w:sz w:val="20"/>
                <w:szCs w:val="20"/>
              </w:rPr>
              <w:t xml:space="preserve"> distrugerea vegetaţiei ri</w:t>
            </w:r>
            <w:r w:rsidR="005D5E3C">
              <w:rPr>
                <w:rFonts w:ascii="Times New Roman" w:hAnsi="Times New Roman" w:cs="Times New Roman"/>
                <w:sz w:val="20"/>
                <w:szCs w:val="20"/>
              </w:rPr>
              <w:t>pariene arboricole şi arbustive;</w:t>
            </w:r>
          </w:p>
          <w:p w:rsidR="005D5E3C"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poluare asociată</w:t>
            </w:r>
            <w:r w:rsidR="005D5E3C">
              <w:rPr>
                <w:rFonts w:ascii="Times New Roman" w:hAnsi="Times New Roman" w:cs="Times New Roman"/>
                <w:sz w:val="20"/>
                <w:szCs w:val="20"/>
              </w:rPr>
              <w:t xml:space="preserve"> mineritului, poluare organică;</w:t>
            </w:r>
          </w:p>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„spălarea” peștilor la viit</w:t>
            </w:r>
            <w:r w:rsidR="005D5E3C">
              <w:rPr>
                <w:rFonts w:ascii="Times New Roman" w:hAnsi="Times New Roman" w:cs="Times New Roman"/>
                <w:sz w:val="20"/>
                <w:szCs w:val="20"/>
              </w:rPr>
              <w:t>ură</w:t>
            </w:r>
          </w:p>
        </w:tc>
        <w:tc>
          <w:tcPr>
            <w:tcW w:w="2610" w:type="dxa"/>
          </w:tcPr>
          <w:p w:rsidR="005D5E3C" w:rsidRDefault="005067AF" w:rsidP="00C56146">
            <w:pPr>
              <w:pStyle w:val="NoSpacing"/>
              <w:jc w:val="both"/>
              <w:rPr>
                <w:rFonts w:ascii="Times New Roman" w:hAnsi="Times New Roman" w:cs="Times New Roman"/>
                <w:sz w:val="20"/>
                <w:szCs w:val="20"/>
              </w:rPr>
            </w:pPr>
            <w:r>
              <w:rPr>
                <w:rFonts w:ascii="Times New Roman" w:hAnsi="Times New Roman" w:cs="Times New Roman"/>
                <w:sz w:val="20"/>
                <w:szCs w:val="20"/>
              </w:rPr>
              <w:t>limitarea</w:t>
            </w:r>
            <w:r w:rsidR="005D5E3C">
              <w:rPr>
                <w:rFonts w:ascii="Times New Roman" w:hAnsi="Times New Roman" w:cs="Times New Roman"/>
                <w:sz w:val="20"/>
                <w:szCs w:val="20"/>
              </w:rPr>
              <w:t xml:space="preserve"> amenajărilor hidrot</w:t>
            </w:r>
            <w:r w:rsidRPr="00A50CE9">
              <w:rPr>
                <w:rFonts w:ascii="Times New Roman" w:hAnsi="Times New Roman" w:cs="Times New Roman"/>
                <w:sz w:val="20"/>
                <w:szCs w:val="20"/>
              </w:rPr>
              <w:t>e</w:t>
            </w:r>
            <w:r w:rsidR="005D5E3C">
              <w:rPr>
                <w:rFonts w:ascii="Times New Roman" w:hAnsi="Times New Roman" w:cs="Times New Roman"/>
                <w:sz w:val="20"/>
                <w:szCs w:val="20"/>
              </w:rPr>
              <w:t>hnice: diguri, microhid</w:t>
            </w:r>
            <w:r w:rsidRPr="00A50CE9">
              <w:rPr>
                <w:rFonts w:ascii="Times New Roman" w:hAnsi="Times New Roman" w:cs="Times New Roman"/>
                <w:sz w:val="20"/>
                <w:szCs w:val="20"/>
              </w:rPr>
              <w:t>r</w:t>
            </w:r>
            <w:r w:rsidR="005D5E3C">
              <w:rPr>
                <w:rFonts w:ascii="Times New Roman" w:hAnsi="Times New Roman" w:cs="Times New Roman"/>
                <w:sz w:val="20"/>
                <w:szCs w:val="20"/>
              </w:rPr>
              <w:t>o</w:t>
            </w:r>
            <w:r w:rsidRPr="00A50CE9">
              <w:rPr>
                <w:rFonts w:ascii="Times New Roman" w:hAnsi="Times New Roman" w:cs="Times New Roman"/>
                <w:sz w:val="20"/>
                <w:szCs w:val="20"/>
              </w:rPr>
              <w:t xml:space="preserve">centrale, baraje; pragurile construite </w:t>
            </w:r>
            <w:r>
              <w:rPr>
                <w:rFonts w:ascii="Times New Roman" w:hAnsi="Times New Roman" w:cs="Times New Roman"/>
                <w:sz w:val="20"/>
                <w:szCs w:val="20"/>
              </w:rPr>
              <w:t xml:space="preserve">în apele mici să nu fie mai înalte de 10-15 cm; </w:t>
            </w:r>
          </w:p>
          <w:p w:rsidR="005D5E3C" w:rsidRDefault="005067AF" w:rsidP="00C56146">
            <w:pPr>
              <w:pStyle w:val="NoSpacing"/>
              <w:jc w:val="both"/>
              <w:rPr>
                <w:rFonts w:ascii="Times New Roman" w:hAnsi="Times New Roman" w:cs="Times New Roman"/>
                <w:sz w:val="20"/>
                <w:szCs w:val="20"/>
              </w:rPr>
            </w:pPr>
            <w:r>
              <w:rPr>
                <w:rFonts w:ascii="Times New Roman" w:hAnsi="Times New Roman" w:cs="Times New Roman"/>
                <w:sz w:val="20"/>
                <w:szCs w:val="20"/>
              </w:rPr>
              <w:t>captarea</w:t>
            </w:r>
            <w:r w:rsidRPr="00A50CE9">
              <w:rPr>
                <w:rFonts w:ascii="Times New Roman" w:hAnsi="Times New Roman" w:cs="Times New Roman"/>
                <w:sz w:val="20"/>
                <w:szCs w:val="20"/>
              </w:rPr>
              <w:t xml:space="preserve"> a nu mai mult de 33% din debitele medii ale râurilor; </w:t>
            </w:r>
          </w:p>
          <w:p w:rsidR="00545515" w:rsidRPr="00A50CE9" w:rsidRDefault="005067AF"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transportul sarcinilor de lemn în zona parchetelor de exploatare se va face</w:t>
            </w:r>
            <w:r w:rsidR="005D5E3C">
              <w:rPr>
                <w:rFonts w:ascii="Times New Roman" w:hAnsi="Times New Roman" w:cs="Times New Roman"/>
                <w:sz w:val="20"/>
                <w:szCs w:val="20"/>
              </w:rPr>
              <w:t>,</w:t>
            </w:r>
            <w:r w:rsidRPr="00A50CE9">
              <w:rPr>
                <w:rFonts w:ascii="Times New Roman" w:hAnsi="Times New Roman" w:cs="Times New Roman"/>
                <w:sz w:val="20"/>
                <w:szCs w:val="20"/>
              </w:rPr>
              <w:t xml:space="preserve"> pe cât posibil prin suspendare</w:t>
            </w:r>
            <w:r>
              <w:rPr>
                <w:rFonts w:ascii="Times New Roman" w:hAnsi="Times New Roman" w:cs="Times New Roman"/>
                <w:sz w:val="20"/>
                <w:szCs w:val="20"/>
              </w:rPr>
              <w:t xml:space="preserve"> sau peste praguri pereate</w:t>
            </w:r>
            <w:r w:rsidRPr="00A50CE9">
              <w:rPr>
                <w:rFonts w:ascii="Times New Roman" w:hAnsi="Times New Roman" w:cs="Times New Roman"/>
                <w:sz w:val="20"/>
                <w:szCs w:val="20"/>
              </w:rPr>
              <w:t>; interzicerea lucrărilor de „curățare” a malurilor cursurilo</w:t>
            </w:r>
            <w:r w:rsidR="005D5E3C">
              <w:rPr>
                <w:rFonts w:ascii="Times New Roman" w:hAnsi="Times New Roman" w:cs="Times New Roman"/>
                <w:sz w:val="20"/>
                <w:szCs w:val="20"/>
              </w:rPr>
              <w:t>r de apă de vegetația ripariană</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sz w:val="20"/>
                <w:szCs w:val="20"/>
              </w:rPr>
            </w:pPr>
            <w:r w:rsidRPr="00A50CE9">
              <w:rPr>
                <w:rFonts w:ascii="Times New Roman" w:hAnsi="Times New Roman" w:cs="Times New Roman"/>
                <w:i/>
                <w:sz w:val="20"/>
                <w:szCs w:val="20"/>
              </w:rPr>
              <w:t xml:space="preserve">Leuciscus souffia - </w:t>
            </w:r>
            <w:r w:rsidRPr="00A50CE9">
              <w:rPr>
                <w:rFonts w:ascii="Times New Roman" w:hAnsi="Times New Roman" w:cs="Times New Roman"/>
                <w:sz w:val="20"/>
                <w:szCs w:val="20"/>
              </w:rPr>
              <w:t>clean dungat</w:t>
            </w:r>
          </w:p>
          <w:p w:rsidR="00545515" w:rsidRPr="00A50CE9" w:rsidRDefault="00545515" w:rsidP="00C56146">
            <w:pPr>
              <w:pStyle w:val="NoSpacing"/>
              <w:rPr>
                <w:rFonts w:ascii="Times New Roman" w:hAnsi="Times New Roman" w:cs="Times New Roman"/>
                <w:sz w:val="20"/>
                <w:szCs w:val="20"/>
              </w:rPr>
            </w:pP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Nefavorabilă – inadecvată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vAlign w:val="center"/>
          </w:tcPr>
          <w:p w:rsidR="005F0342" w:rsidRDefault="005F0342" w:rsidP="00C56146">
            <w:pPr>
              <w:pStyle w:val="NoSpacing"/>
              <w:jc w:val="both"/>
              <w:rPr>
                <w:rFonts w:ascii="Times New Roman" w:hAnsi="Times New Roman" w:cs="Times New Roman"/>
                <w:sz w:val="20"/>
                <w:szCs w:val="20"/>
              </w:rPr>
            </w:pPr>
            <w:r>
              <w:rPr>
                <w:rFonts w:ascii="Times New Roman" w:hAnsi="Times New Roman" w:cs="Times New Roman"/>
                <w:sz w:val="20"/>
                <w:szCs w:val="20"/>
              </w:rPr>
              <w:t>braconajul;</w:t>
            </w:r>
          </w:p>
          <w:p w:rsidR="005F0342"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modificarea morfodinamicii naturale a albiei </w:t>
            </w:r>
            <w:r w:rsidRPr="00A50CE9">
              <w:rPr>
                <w:rFonts w:ascii="Times New Roman" w:hAnsi="Times New Roman" w:cs="Times New Roman"/>
                <w:sz w:val="20"/>
                <w:szCs w:val="20"/>
              </w:rPr>
              <w:lastRenderedPageBreak/>
              <w:t>minore și fragmentarea ha</w:t>
            </w:r>
            <w:r w:rsidR="005F0342">
              <w:rPr>
                <w:rFonts w:ascii="Times New Roman" w:hAnsi="Times New Roman" w:cs="Times New Roman"/>
                <w:sz w:val="20"/>
                <w:szCs w:val="20"/>
              </w:rPr>
              <w:t>bitatelor/izolarea populaţiilor;</w:t>
            </w:r>
            <w:r w:rsidRPr="00A50CE9">
              <w:rPr>
                <w:rFonts w:ascii="Times New Roman" w:hAnsi="Times New Roman" w:cs="Times New Roman"/>
                <w:sz w:val="20"/>
                <w:szCs w:val="20"/>
              </w:rPr>
              <w:t xml:space="preserve"> perturbarea regimului natural</w:t>
            </w:r>
            <w:r w:rsidR="005F0342">
              <w:rPr>
                <w:rFonts w:ascii="Times New Roman" w:hAnsi="Times New Roman" w:cs="Times New Roman"/>
                <w:sz w:val="20"/>
                <w:szCs w:val="20"/>
              </w:rPr>
              <w:t xml:space="preserve"> al debitelor lichide şi solide;</w:t>
            </w:r>
            <w:r w:rsidRPr="00A50CE9">
              <w:rPr>
                <w:rFonts w:ascii="Times New Roman" w:hAnsi="Times New Roman" w:cs="Times New Roman"/>
                <w:sz w:val="20"/>
                <w:szCs w:val="20"/>
              </w:rPr>
              <w:t xml:space="preserve"> distrugerea vegetaţiei ri</w:t>
            </w:r>
            <w:r w:rsidR="005F0342">
              <w:rPr>
                <w:rFonts w:ascii="Times New Roman" w:hAnsi="Times New Roman" w:cs="Times New Roman"/>
                <w:sz w:val="20"/>
                <w:szCs w:val="20"/>
              </w:rPr>
              <w:t>pariene arboricole şi arbustive;</w:t>
            </w:r>
          </w:p>
          <w:p w:rsidR="005F0342"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poluare asocia</w:t>
            </w:r>
            <w:r w:rsidR="005F0342">
              <w:rPr>
                <w:rFonts w:ascii="Times New Roman" w:hAnsi="Times New Roman" w:cs="Times New Roman"/>
                <w:sz w:val="20"/>
                <w:szCs w:val="20"/>
              </w:rPr>
              <w:t>tă mineritului, poluare organică;</w:t>
            </w:r>
          </w:p>
          <w:p w:rsidR="00545515" w:rsidRPr="00A50CE9" w:rsidRDefault="005F0342" w:rsidP="00C56146">
            <w:pPr>
              <w:pStyle w:val="NoSpacing"/>
              <w:jc w:val="both"/>
              <w:rPr>
                <w:rFonts w:ascii="Times New Roman" w:hAnsi="Times New Roman" w:cs="Times New Roman"/>
                <w:sz w:val="20"/>
                <w:szCs w:val="20"/>
              </w:rPr>
            </w:pPr>
            <w:r>
              <w:rPr>
                <w:rFonts w:ascii="Times New Roman" w:hAnsi="Times New Roman" w:cs="Times New Roman"/>
                <w:sz w:val="20"/>
                <w:szCs w:val="20"/>
              </w:rPr>
              <w:t xml:space="preserve"> „spălarea” peștilor la viitură</w:t>
            </w:r>
          </w:p>
        </w:tc>
        <w:tc>
          <w:tcPr>
            <w:tcW w:w="2610" w:type="dxa"/>
          </w:tcPr>
          <w:p w:rsidR="005F0342" w:rsidRDefault="005067AF" w:rsidP="00C56146">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limitarea</w:t>
            </w:r>
            <w:r w:rsidR="005F0342">
              <w:rPr>
                <w:rFonts w:ascii="Times New Roman" w:hAnsi="Times New Roman" w:cs="Times New Roman"/>
                <w:sz w:val="20"/>
                <w:szCs w:val="20"/>
              </w:rPr>
              <w:t xml:space="preserve"> amenajărilor hidrot</w:t>
            </w:r>
            <w:r w:rsidRPr="00A50CE9">
              <w:rPr>
                <w:rFonts w:ascii="Times New Roman" w:hAnsi="Times New Roman" w:cs="Times New Roman"/>
                <w:sz w:val="20"/>
                <w:szCs w:val="20"/>
              </w:rPr>
              <w:t>e</w:t>
            </w:r>
            <w:r w:rsidR="005F0342">
              <w:rPr>
                <w:rFonts w:ascii="Times New Roman" w:hAnsi="Times New Roman" w:cs="Times New Roman"/>
                <w:sz w:val="20"/>
                <w:szCs w:val="20"/>
              </w:rPr>
              <w:t>hnice: diguri, microhid</w:t>
            </w:r>
            <w:r w:rsidRPr="00A50CE9">
              <w:rPr>
                <w:rFonts w:ascii="Times New Roman" w:hAnsi="Times New Roman" w:cs="Times New Roman"/>
                <w:sz w:val="20"/>
                <w:szCs w:val="20"/>
              </w:rPr>
              <w:t>r</w:t>
            </w:r>
            <w:r w:rsidR="005F0342">
              <w:rPr>
                <w:rFonts w:ascii="Times New Roman" w:hAnsi="Times New Roman" w:cs="Times New Roman"/>
                <w:sz w:val="20"/>
                <w:szCs w:val="20"/>
              </w:rPr>
              <w:t>o</w:t>
            </w:r>
            <w:r w:rsidRPr="00A50CE9">
              <w:rPr>
                <w:rFonts w:ascii="Times New Roman" w:hAnsi="Times New Roman" w:cs="Times New Roman"/>
                <w:sz w:val="20"/>
                <w:szCs w:val="20"/>
              </w:rPr>
              <w:t xml:space="preserve">centrale, baraje; pragurile construite </w:t>
            </w:r>
            <w:r>
              <w:rPr>
                <w:rFonts w:ascii="Times New Roman" w:hAnsi="Times New Roman" w:cs="Times New Roman"/>
                <w:sz w:val="20"/>
                <w:szCs w:val="20"/>
              </w:rPr>
              <w:t xml:space="preserve">în apele </w:t>
            </w:r>
            <w:r>
              <w:rPr>
                <w:rFonts w:ascii="Times New Roman" w:hAnsi="Times New Roman" w:cs="Times New Roman"/>
                <w:sz w:val="20"/>
                <w:szCs w:val="20"/>
              </w:rPr>
              <w:lastRenderedPageBreak/>
              <w:t xml:space="preserve">mici să nu fie mai înalte de 10-15 cm; </w:t>
            </w:r>
          </w:p>
          <w:p w:rsidR="005F0342" w:rsidRDefault="005067AF" w:rsidP="00C56146">
            <w:pPr>
              <w:pStyle w:val="NoSpacing"/>
              <w:jc w:val="both"/>
              <w:rPr>
                <w:rFonts w:ascii="Times New Roman" w:hAnsi="Times New Roman" w:cs="Times New Roman"/>
                <w:sz w:val="20"/>
                <w:szCs w:val="20"/>
              </w:rPr>
            </w:pPr>
            <w:r>
              <w:rPr>
                <w:rFonts w:ascii="Times New Roman" w:hAnsi="Times New Roman" w:cs="Times New Roman"/>
                <w:sz w:val="20"/>
                <w:szCs w:val="20"/>
              </w:rPr>
              <w:t>captarea</w:t>
            </w:r>
            <w:r w:rsidRPr="00A50CE9">
              <w:rPr>
                <w:rFonts w:ascii="Times New Roman" w:hAnsi="Times New Roman" w:cs="Times New Roman"/>
                <w:sz w:val="20"/>
                <w:szCs w:val="20"/>
              </w:rPr>
              <w:t xml:space="preserve"> a nu mai mult de 33% din debitele medii ale râurilor; </w:t>
            </w:r>
          </w:p>
          <w:p w:rsidR="00545515" w:rsidRPr="00A50CE9" w:rsidRDefault="005067AF" w:rsidP="00C56146">
            <w:pPr>
              <w:pStyle w:val="NoSpacing"/>
              <w:jc w:val="both"/>
              <w:rPr>
                <w:rFonts w:ascii="Times New Roman" w:hAnsi="Times New Roman" w:cs="Times New Roman"/>
                <w:b/>
                <w:sz w:val="20"/>
                <w:szCs w:val="20"/>
              </w:rPr>
            </w:pPr>
            <w:r w:rsidRPr="00A50CE9">
              <w:rPr>
                <w:rFonts w:ascii="Times New Roman" w:hAnsi="Times New Roman" w:cs="Times New Roman"/>
                <w:sz w:val="20"/>
                <w:szCs w:val="20"/>
              </w:rPr>
              <w:t>transportul sarcinilor de lemn în zona parchetelor de exploatare se va face</w:t>
            </w:r>
            <w:r w:rsidR="005F0342">
              <w:rPr>
                <w:rFonts w:ascii="Times New Roman" w:hAnsi="Times New Roman" w:cs="Times New Roman"/>
                <w:sz w:val="20"/>
                <w:szCs w:val="20"/>
              </w:rPr>
              <w:t>,</w:t>
            </w:r>
            <w:r w:rsidRPr="00A50CE9">
              <w:rPr>
                <w:rFonts w:ascii="Times New Roman" w:hAnsi="Times New Roman" w:cs="Times New Roman"/>
                <w:sz w:val="20"/>
                <w:szCs w:val="20"/>
              </w:rPr>
              <w:t xml:space="preserve"> pe cât posibil prin suspendare</w:t>
            </w:r>
            <w:r>
              <w:rPr>
                <w:rFonts w:ascii="Times New Roman" w:hAnsi="Times New Roman" w:cs="Times New Roman"/>
                <w:sz w:val="20"/>
                <w:szCs w:val="20"/>
              </w:rPr>
              <w:t xml:space="preserve"> sau peste praguri pereate</w:t>
            </w:r>
            <w:r w:rsidRPr="00A50CE9">
              <w:rPr>
                <w:rFonts w:ascii="Times New Roman" w:hAnsi="Times New Roman" w:cs="Times New Roman"/>
                <w:sz w:val="20"/>
                <w:szCs w:val="20"/>
              </w:rPr>
              <w:t>; interzicerea lucrărilor de „curățare” a malurilor cursurilo</w:t>
            </w:r>
            <w:r w:rsidR="005F0342">
              <w:rPr>
                <w:rFonts w:ascii="Times New Roman" w:hAnsi="Times New Roman" w:cs="Times New Roman"/>
                <w:sz w:val="20"/>
                <w:szCs w:val="20"/>
              </w:rPr>
              <w:t>r de apă de vegetația ripariană</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sz w:val="20"/>
                <w:szCs w:val="20"/>
              </w:rPr>
            </w:pPr>
            <w:r w:rsidRPr="00A50CE9">
              <w:rPr>
                <w:rFonts w:ascii="Times New Roman" w:hAnsi="Times New Roman" w:cs="Times New Roman"/>
                <w:bCs/>
                <w:i/>
                <w:noProof/>
                <w:sz w:val="20"/>
                <w:szCs w:val="20"/>
              </w:rPr>
              <w:lastRenderedPageBreak/>
              <w:t>Gobio</w:t>
            </w:r>
            <w:r w:rsidRPr="00A50CE9">
              <w:rPr>
                <w:rFonts w:ascii="Times New Roman" w:hAnsi="Times New Roman" w:cs="Times New Roman"/>
                <w:i/>
                <w:sz w:val="20"/>
                <w:szCs w:val="20"/>
              </w:rPr>
              <w:t xml:space="preserve"> uranoscopus - </w:t>
            </w:r>
            <w:r w:rsidRPr="00A50CE9">
              <w:rPr>
                <w:rFonts w:ascii="Times New Roman" w:hAnsi="Times New Roman" w:cs="Times New Roman"/>
                <w:sz w:val="20"/>
                <w:szCs w:val="20"/>
              </w:rPr>
              <w:t>porcușor de vad</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Nefavorabilă – inadecvată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vAlign w:val="center"/>
          </w:tcPr>
          <w:p w:rsidR="005F0342" w:rsidRDefault="005F0342" w:rsidP="00C56146">
            <w:pPr>
              <w:pStyle w:val="NoSpacing"/>
              <w:jc w:val="both"/>
              <w:rPr>
                <w:rFonts w:ascii="Times New Roman" w:hAnsi="Times New Roman" w:cs="Times New Roman"/>
                <w:sz w:val="20"/>
                <w:szCs w:val="20"/>
              </w:rPr>
            </w:pPr>
            <w:r>
              <w:rPr>
                <w:rFonts w:ascii="Times New Roman" w:hAnsi="Times New Roman" w:cs="Times New Roman"/>
                <w:sz w:val="20"/>
                <w:szCs w:val="20"/>
              </w:rPr>
              <w:t>braconajul;</w:t>
            </w:r>
          </w:p>
          <w:p w:rsidR="005F0342" w:rsidRDefault="005F0342"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modificarea morfodinamicii naturale a albiei minore și fragmentarea ha</w:t>
            </w:r>
            <w:r>
              <w:rPr>
                <w:rFonts w:ascii="Times New Roman" w:hAnsi="Times New Roman" w:cs="Times New Roman"/>
                <w:sz w:val="20"/>
                <w:szCs w:val="20"/>
              </w:rPr>
              <w:t>bitatelor/izolarea populaţiilor;</w:t>
            </w:r>
            <w:r w:rsidRPr="00A50CE9">
              <w:rPr>
                <w:rFonts w:ascii="Times New Roman" w:hAnsi="Times New Roman" w:cs="Times New Roman"/>
                <w:sz w:val="20"/>
                <w:szCs w:val="20"/>
              </w:rPr>
              <w:t xml:space="preserve"> perturbarea regimului natural</w:t>
            </w:r>
            <w:r>
              <w:rPr>
                <w:rFonts w:ascii="Times New Roman" w:hAnsi="Times New Roman" w:cs="Times New Roman"/>
                <w:sz w:val="20"/>
                <w:szCs w:val="20"/>
              </w:rPr>
              <w:t xml:space="preserve"> al debitelor lichide şi solide;</w:t>
            </w:r>
            <w:r w:rsidRPr="00A50CE9">
              <w:rPr>
                <w:rFonts w:ascii="Times New Roman" w:hAnsi="Times New Roman" w:cs="Times New Roman"/>
                <w:sz w:val="20"/>
                <w:szCs w:val="20"/>
              </w:rPr>
              <w:t xml:space="preserve"> distrugerea vegetaţiei ri</w:t>
            </w:r>
            <w:r>
              <w:rPr>
                <w:rFonts w:ascii="Times New Roman" w:hAnsi="Times New Roman" w:cs="Times New Roman"/>
                <w:sz w:val="20"/>
                <w:szCs w:val="20"/>
              </w:rPr>
              <w:t>pariene arboricole şi arbustive;</w:t>
            </w:r>
          </w:p>
          <w:p w:rsidR="00545515" w:rsidRPr="00A50CE9" w:rsidRDefault="005F0342"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poluare asocia</w:t>
            </w:r>
            <w:r>
              <w:rPr>
                <w:rFonts w:ascii="Times New Roman" w:hAnsi="Times New Roman" w:cs="Times New Roman"/>
                <w:sz w:val="20"/>
                <w:szCs w:val="20"/>
              </w:rPr>
              <w:t>tă mineritului, poluare organică</w:t>
            </w:r>
          </w:p>
        </w:tc>
        <w:tc>
          <w:tcPr>
            <w:tcW w:w="2610" w:type="dxa"/>
          </w:tcPr>
          <w:p w:rsidR="005F0342" w:rsidRDefault="005067AF" w:rsidP="00C56146">
            <w:pPr>
              <w:pStyle w:val="NoSpacing"/>
              <w:jc w:val="both"/>
              <w:rPr>
                <w:rFonts w:ascii="Times New Roman" w:hAnsi="Times New Roman" w:cs="Times New Roman"/>
                <w:sz w:val="20"/>
                <w:szCs w:val="20"/>
              </w:rPr>
            </w:pPr>
            <w:r>
              <w:rPr>
                <w:rFonts w:ascii="Times New Roman" w:hAnsi="Times New Roman" w:cs="Times New Roman"/>
                <w:sz w:val="20"/>
                <w:szCs w:val="20"/>
              </w:rPr>
              <w:t>limitarea</w:t>
            </w:r>
            <w:r w:rsidR="005F0342">
              <w:rPr>
                <w:rFonts w:ascii="Times New Roman" w:hAnsi="Times New Roman" w:cs="Times New Roman"/>
                <w:sz w:val="20"/>
                <w:szCs w:val="20"/>
              </w:rPr>
              <w:t xml:space="preserve"> amenajărilor hidrot</w:t>
            </w:r>
            <w:r w:rsidRPr="00A50CE9">
              <w:rPr>
                <w:rFonts w:ascii="Times New Roman" w:hAnsi="Times New Roman" w:cs="Times New Roman"/>
                <w:sz w:val="20"/>
                <w:szCs w:val="20"/>
              </w:rPr>
              <w:t>e</w:t>
            </w:r>
            <w:r w:rsidR="005F0342">
              <w:rPr>
                <w:rFonts w:ascii="Times New Roman" w:hAnsi="Times New Roman" w:cs="Times New Roman"/>
                <w:sz w:val="20"/>
                <w:szCs w:val="20"/>
              </w:rPr>
              <w:t>hnice: diguri, microhid</w:t>
            </w:r>
            <w:r w:rsidRPr="00A50CE9">
              <w:rPr>
                <w:rFonts w:ascii="Times New Roman" w:hAnsi="Times New Roman" w:cs="Times New Roman"/>
                <w:sz w:val="20"/>
                <w:szCs w:val="20"/>
              </w:rPr>
              <w:t>r</w:t>
            </w:r>
            <w:r w:rsidR="005F0342">
              <w:rPr>
                <w:rFonts w:ascii="Times New Roman" w:hAnsi="Times New Roman" w:cs="Times New Roman"/>
                <w:sz w:val="20"/>
                <w:szCs w:val="20"/>
              </w:rPr>
              <w:t>o</w:t>
            </w:r>
            <w:r w:rsidRPr="00A50CE9">
              <w:rPr>
                <w:rFonts w:ascii="Times New Roman" w:hAnsi="Times New Roman" w:cs="Times New Roman"/>
                <w:sz w:val="20"/>
                <w:szCs w:val="20"/>
              </w:rPr>
              <w:t xml:space="preserve">centrale, baraje; pragurile construite </w:t>
            </w:r>
            <w:r>
              <w:rPr>
                <w:rFonts w:ascii="Times New Roman" w:hAnsi="Times New Roman" w:cs="Times New Roman"/>
                <w:sz w:val="20"/>
                <w:szCs w:val="20"/>
              </w:rPr>
              <w:t xml:space="preserve">în apele mici să nu fie mai înalte de 10-15 cm; </w:t>
            </w:r>
          </w:p>
          <w:p w:rsidR="005F0342" w:rsidRDefault="005067AF" w:rsidP="00C56146">
            <w:pPr>
              <w:pStyle w:val="NoSpacing"/>
              <w:jc w:val="both"/>
              <w:rPr>
                <w:rFonts w:ascii="Times New Roman" w:hAnsi="Times New Roman" w:cs="Times New Roman"/>
                <w:sz w:val="20"/>
                <w:szCs w:val="20"/>
              </w:rPr>
            </w:pPr>
            <w:r>
              <w:rPr>
                <w:rFonts w:ascii="Times New Roman" w:hAnsi="Times New Roman" w:cs="Times New Roman"/>
                <w:sz w:val="20"/>
                <w:szCs w:val="20"/>
              </w:rPr>
              <w:t>captarea</w:t>
            </w:r>
            <w:r w:rsidRPr="00A50CE9">
              <w:rPr>
                <w:rFonts w:ascii="Times New Roman" w:hAnsi="Times New Roman" w:cs="Times New Roman"/>
                <w:sz w:val="20"/>
                <w:szCs w:val="20"/>
              </w:rPr>
              <w:t xml:space="preserve"> a nu mai mult de 33% din debitele medii ale râurilor;</w:t>
            </w:r>
          </w:p>
          <w:p w:rsidR="00545515" w:rsidRPr="00A50CE9" w:rsidRDefault="005067AF"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transportul sarcinilor de lemn</w:t>
            </w:r>
            <w:r w:rsidR="005F0342">
              <w:rPr>
                <w:rFonts w:ascii="Times New Roman" w:hAnsi="Times New Roman" w:cs="Times New Roman"/>
                <w:sz w:val="20"/>
                <w:szCs w:val="20"/>
              </w:rPr>
              <w:t>,</w:t>
            </w:r>
            <w:r w:rsidRPr="00A50CE9">
              <w:rPr>
                <w:rFonts w:ascii="Times New Roman" w:hAnsi="Times New Roman" w:cs="Times New Roman"/>
                <w:sz w:val="20"/>
                <w:szCs w:val="20"/>
              </w:rPr>
              <w:t xml:space="preserve"> în zona parchetelor de exploatare se va face</w:t>
            </w:r>
            <w:r w:rsidR="005F0342">
              <w:rPr>
                <w:rFonts w:ascii="Times New Roman" w:hAnsi="Times New Roman" w:cs="Times New Roman"/>
                <w:sz w:val="20"/>
                <w:szCs w:val="20"/>
              </w:rPr>
              <w:t>,</w:t>
            </w:r>
            <w:r w:rsidRPr="00A50CE9">
              <w:rPr>
                <w:rFonts w:ascii="Times New Roman" w:hAnsi="Times New Roman" w:cs="Times New Roman"/>
                <w:sz w:val="20"/>
                <w:szCs w:val="20"/>
              </w:rPr>
              <w:t xml:space="preserve"> pe cât posibil prin suspendare</w:t>
            </w:r>
            <w:r>
              <w:rPr>
                <w:rFonts w:ascii="Times New Roman" w:hAnsi="Times New Roman" w:cs="Times New Roman"/>
                <w:sz w:val="20"/>
                <w:szCs w:val="20"/>
              </w:rPr>
              <w:t xml:space="preserve"> sau peste praguri pereate</w:t>
            </w:r>
            <w:r w:rsidRPr="00A50CE9">
              <w:rPr>
                <w:rFonts w:ascii="Times New Roman" w:hAnsi="Times New Roman" w:cs="Times New Roman"/>
                <w:sz w:val="20"/>
                <w:szCs w:val="20"/>
              </w:rPr>
              <w:t>; interzicerea lucrărilor de „curățare” a malurilor cursurilor de apă de veget</w:t>
            </w:r>
            <w:r w:rsidR="005F0342">
              <w:rPr>
                <w:rFonts w:ascii="Times New Roman" w:hAnsi="Times New Roman" w:cs="Times New Roman"/>
                <w:sz w:val="20"/>
                <w:szCs w:val="20"/>
              </w:rPr>
              <w:t>ația ripariană</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
                <w:sz w:val="20"/>
                <w:szCs w:val="20"/>
                <w:lang w:val="fr-FR"/>
              </w:rPr>
            </w:pPr>
            <w:r w:rsidRPr="00A50CE9">
              <w:rPr>
                <w:rFonts w:ascii="Times New Roman" w:hAnsi="Times New Roman" w:cs="Times New Roman"/>
                <w:i/>
                <w:sz w:val="20"/>
                <w:szCs w:val="20"/>
                <w:lang w:val="fr-FR"/>
              </w:rPr>
              <w:t xml:space="preserve">Barbus meridionalis - </w:t>
            </w:r>
            <w:r w:rsidRPr="00A50CE9">
              <w:rPr>
                <w:rFonts w:ascii="Times New Roman" w:hAnsi="Times New Roman" w:cs="Times New Roman"/>
                <w:iCs/>
                <w:sz w:val="20"/>
                <w:szCs w:val="20"/>
                <w:lang w:val="pt-BR"/>
              </w:rPr>
              <w:t>moioagă/jamlă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vAlign w:val="center"/>
          </w:tcPr>
          <w:p w:rsidR="005F0342" w:rsidRDefault="005F0342" w:rsidP="00C56146">
            <w:pPr>
              <w:pStyle w:val="NoSpacing"/>
              <w:rPr>
                <w:rFonts w:ascii="Times New Roman" w:hAnsi="Times New Roman" w:cs="Times New Roman"/>
                <w:sz w:val="20"/>
                <w:szCs w:val="20"/>
              </w:rPr>
            </w:pPr>
            <w:r>
              <w:rPr>
                <w:rFonts w:ascii="Times New Roman" w:hAnsi="Times New Roman" w:cs="Times New Roman"/>
                <w:sz w:val="20"/>
                <w:szCs w:val="20"/>
              </w:rPr>
              <w:t>braconajul;</w:t>
            </w:r>
          </w:p>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sz w:val="20"/>
                <w:szCs w:val="20"/>
              </w:rPr>
              <w:t>poluare asociat</w:t>
            </w:r>
            <w:r w:rsidR="005F0342">
              <w:rPr>
                <w:rFonts w:ascii="Times New Roman" w:hAnsi="Times New Roman" w:cs="Times New Roman"/>
                <w:sz w:val="20"/>
                <w:szCs w:val="20"/>
              </w:rPr>
              <w:t>ă mineritului, poluare organică</w:t>
            </w:r>
          </w:p>
        </w:tc>
        <w:tc>
          <w:tcPr>
            <w:tcW w:w="26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verificări în vederea combaterii braconajului;</w:t>
            </w:r>
            <w:r w:rsidRPr="00A50CE9">
              <w:rPr>
                <w:rFonts w:ascii="Times New Roman" w:eastAsia="Calibri" w:hAnsi="Times New Roman" w:cs="Times New Roman"/>
                <w:sz w:val="20"/>
                <w:szCs w:val="20"/>
              </w:rPr>
              <w:t xml:space="preserve"> crearea de rețele de canalizare și stații de epurare a apei</w:t>
            </w:r>
            <w:r w:rsidR="005F0342">
              <w:rPr>
                <w:rFonts w:ascii="Times New Roman" w:eastAsia="Calibri" w:hAnsi="Times New Roman" w:cs="Times New Roman"/>
                <w:sz w:val="20"/>
                <w:szCs w:val="20"/>
              </w:rPr>
              <w:t>,</w:t>
            </w:r>
            <w:r w:rsidRPr="00A50CE9">
              <w:rPr>
                <w:rFonts w:ascii="Times New Roman" w:eastAsia="Calibri" w:hAnsi="Times New Roman" w:cs="Times New Roman"/>
                <w:sz w:val="20"/>
                <w:szCs w:val="20"/>
              </w:rPr>
              <w:t xml:space="preserve"> pentru toți utilizatorii de apă de pe teritoriul parcului</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
                <w:iCs/>
                <w:sz w:val="20"/>
                <w:szCs w:val="20"/>
              </w:rPr>
            </w:pPr>
            <w:r w:rsidRPr="00A50CE9">
              <w:rPr>
                <w:rFonts w:ascii="Times New Roman" w:hAnsi="Times New Roman" w:cs="Times New Roman"/>
                <w:i/>
                <w:iCs/>
                <w:sz w:val="20"/>
                <w:szCs w:val="20"/>
              </w:rPr>
              <w:t xml:space="preserve">Sabanejewia aurata - </w:t>
            </w:r>
            <w:r w:rsidRPr="00A50CE9">
              <w:rPr>
                <w:rFonts w:ascii="Times New Roman" w:hAnsi="Times New Roman" w:cs="Times New Roman"/>
                <w:iCs/>
                <w:sz w:val="20"/>
                <w:szCs w:val="20"/>
              </w:rPr>
              <w:t>fâță/ câră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vAlign w:val="center"/>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sz w:val="20"/>
                <w:szCs w:val="20"/>
              </w:rPr>
              <w:t>poluare asociat</w:t>
            </w:r>
            <w:r w:rsidR="005F0342">
              <w:rPr>
                <w:rFonts w:ascii="Times New Roman" w:hAnsi="Times New Roman" w:cs="Times New Roman"/>
                <w:sz w:val="20"/>
                <w:szCs w:val="20"/>
              </w:rPr>
              <w:t>ă mineritului, poluare organică</w:t>
            </w:r>
          </w:p>
        </w:tc>
        <w:tc>
          <w:tcPr>
            <w:tcW w:w="26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verificări în vederea combaterii braconajului;</w:t>
            </w:r>
            <w:r w:rsidRPr="00A50CE9">
              <w:rPr>
                <w:rFonts w:ascii="Times New Roman" w:eastAsia="Calibri" w:hAnsi="Times New Roman" w:cs="Times New Roman"/>
                <w:sz w:val="20"/>
                <w:szCs w:val="20"/>
              </w:rPr>
              <w:t xml:space="preserve"> crearea de rețele de canalizare și stații de epurare a apei pentru toți utilizatorii de apă de pe teritoriul parcului</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i/>
                <w:iCs/>
                <w:sz w:val="20"/>
                <w:szCs w:val="20"/>
              </w:rPr>
            </w:pPr>
            <w:r w:rsidRPr="00A50CE9">
              <w:rPr>
                <w:rFonts w:ascii="Times New Roman" w:hAnsi="Times New Roman" w:cs="Times New Roman"/>
                <w:i/>
                <w:iCs/>
                <w:sz w:val="20"/>
                <w:szCs w:val="20"/>
              </w:rPr>
              <w:t>Cottus gobio -</w:t>
            </w:r>
            <w:r w:rsidRPr="00A50CE9">
              <w:rPr>
                <w:rFonts w:ascii="Times New Roman" w:hAnsi="Times New Roman" w:cs="Times New Roman"/>
                <w:i/>
                <w:sz w:val="20"/>
                <w:szCs w:val="20"/>
              </w:rPr>
              <w:t xml:space="preserve"> z</w:t>
            </w:r>
            <w:r w:rsidRPr="00A50CE9">
              <w:rPr>
                <w:rFonts w:ascii="Times New Roman" w:hAnsi="Times New Roman" w:cs="Times New Roman"/>
                <w:sz w:val="20"/>
                <w:szCs w:val="20"/>
              </w:rPr>
              <w:t>glăvoc</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Nefavorabilă – inadecvată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vAlign w:val="center"/>
          </w:tcPr>
          <w:p w:rsidR="005F0342" w:rsidRDefault="005F0342" w:rsidP="00C56146">
            <w:pPr>
              <w:pStyle w:val="NoSpacing"/>
              <w:jc w:val="both"/>
              <w:rPr>
                <w:rFonts w:ascii="Times New Roman" w:hAnsi="Times New Roman" w:cs="Times New Roman"/>
                <w:sz w:val="20"/>
                <w:szCs w:val="20"/>
              </w:rPr>
            </w:pPr>
            <w:r>
              <w:rPr>
                <w:rFonts w:ascii="Times New Roman" w:hAnsi="Times New Roman" w:cs="Times New Roman"/>
                <w:sz w:val="20"/>
                <w:szCs w:val="20"/>
              </w:rPr>
              <w:t>braconajul;</w:t>
            </w:r>
          </w:p>
          <w:p w:rsidR="005F0342" w:rsidRDefault="005F0342"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modificarea morfodinamicii </w:t>
            </w:r>
            <w:r w:rsidRPr="00A50CE9">
              <w:rPr>
                <w:rFonts w:ascii="Times New Roman" w:hAnsi="Times New Roman" w:cs="Times New Roman"/>
                <w:sz w:val="20"/>
                <w:szCs w:val="20"/>
              </w:rPr>
              <w:lastRenderedPageBreak/>
              <w:t>naturale a albiei minore și fragmentarea ha</w:t>
            </w:r>
            <w:r>
              <w:rPr>
                <w:rFonts w:ascii="Times New Roman" w:hAnsi="Times New Roman" w:cs="Times New Roman"/>
                <w:sz w:val="20"/>
                <w:szCs w:val="20"/>
              </w:rPr>
              <w:t>bitatelor/izolarea populaţiilor;</w:t>
            </w:r>
            <w:r w:rsidRPr="00A50CE9">
              <w:rPr>
                <w:rFonts w:ascii="Times New Roman" w:hAnsi="Times New Roman" w:cs="Times New Roman"/>
                <w:sz w:val="20"/>
                <w:szCs w:val="20"/>
              </w:rPr>
              <w:t xml:space="preserve"> perturbarea regimului natural</w:t>
            </w:r>
            <w:r>
              <w:rPr>
                <w:rFonts w:ascii="Times New Roman" w:hAnsi="Times New Roman" w:cs="Times New Roman"/>
                <w:sz w:val="20"/>
                <w:szCs w:val="20"/>
              </w:rPr>
              <w:t xml:space="preserve"> al debitelor lichide şi solide;</w:t>
            </w:r>
            <w:r w:rsidRPr="00A50CE9">
              <w:rPr>
                <w:rFonts w:ascii="Times New Roman" w:hAnsi="Times New Roman" w:cs="Times New Roman"/>
                <w:sz w:val="20"/>
                <w:szCs w:val="20"/>
              </w:rPr>
              <w:t xml:space="preserve"> distrugerea vegetaţiei ri</w:t>
            </w:r>
            <w:r>
              <w:rPr>
                <w:rFonts w:ascii="Times New Roman" w:hAnsi="Times New Roman" w:cs="Times New Roman"/>
                <w:sz w:val="20"/>
                <w:szCs w:val="20"/>
              </w:rPr>
              <w:t>pariene arboricole şi arbustive;</w:t>
            </w:r>
          </w:p>
          <w:p w:rsidR="00545515" w:rsidRPr="00A50CE9" w:rsidRDefault="005F0342"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poluare asocia</w:t>
            </w:r>
            <w:r>
              <w:rPr>
                <w:rFonts w:ascii="Times New Roman" w:hAnsi="Times New Roman" w:cs="Times New Roman"/>
                <w:sz w:val="20"/>
                <w:szCs w:val="20"/>
              </w:rPr>
              <w:t>tă mineritului, poluare organică</w:t>
            </w:r>
          </w:p>
        </w:tc>
        <w:tc>
          <w:tcPr>
            <w:tcW w:w="2610" w:type="dxa"/>
          </w:tcPr>
          <w:p w:rsidR="005F0342" w:rsidRDefault="005067AF" w:rsidP="00C56146">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limitarea</w:t>
            </w:r>
            <w:r w:rsidR="005F0342">
              <w:rPr>
                <w:rFonts w:ascii="Times New Roman" w:hAnsi="Times New Roman" w:cs="Times New Roman"/>
                <w:sz w:val="20"/>
                <w:szCs w:val="20"/>
              </w:rPr>
              <w:t xml:space="preserve"> amenajărilor hidrot</w:t>
            </w:r>
            <w:r w:rsidRPr="00A50CE9">
              <w:rPr>
                <w:rFonts w:ascii="Times New Roman" w:hAnsi="Times New Roman" w:cs="Times New Roman"/>
                <w:sz w:val="20"/>
                <w:szCs w:val="20"/>
              </w:rPr>
              <w:t>e</w:t>
            </w:r>
            <w:r w:rsidR="005F0342">
              <w:rPr>
                <w:rFonts w:ascii="Times New Roman" w:hAnsi="Times New Roman" w:cs="Times New Roman"/>
                <w:sz w:val="20"/>
                <w:szCs w:val="20"/>
              </w:rPr>
              <w:t>hnice: diguri, microhid</w:t>
            </w:r>
            <w:r w:rsidRPr="00A50CE9">
              <w:rPr>
                <w:rFonts w:ascii="Times New Roman" w:hAnsi="Times New Roman" w:cs="Times New Roman"/>
                <w:sz w:val="20"/>
                <w:szCs w:val="20"/>
              </w:rPr>
              <w:t>r</w:t>
            </w:r>
            <w:r w:rsidR="005F0342">
              <w:rPr>
                <w:rFonts w:ascii="Times New Roman" w:hAnsi="Times New Roman" w:cs="Times New Roman"/>
                <w:sz w:val="20"/>
                <w:szCs w:val="20"/>
              </w:rPr>
              <w:t>o</w:t>
            </w:r>
            <w:r w:rsidRPr="00A50CE9">
              <w:rPr>
                <w:rFonts w:ascii="Times New Roman" w:hAnsi="Times New Roman" w:cs="Times New Roman"/>
                <w:sz w:val="20"/>
                <w:szCs w:val="20"/>
              </w:rPr>
              <w:t xml:space="preserve">centrale, baraje; </w:t>
            </w:r>
            <w:r w:rsidRPr="00A50CE9">
              <w:rPr>
                <w:rFonts w:ascii="Times New Roman" w:hAnsi="Times New Roman" w:cs="Times New Roman"/>
                <w:sz w:val="20"/>
                <w:szCs w:val="20"/>
              </w:rPr>
              <w:lastRenderedPageBreak/>
              <w:t xml:space="preserve">pragurile construite </w:t>
            </w:r>
            <w:r>
              <w:rPr>
                <w:rFonts w:ascii="Times New Roman" w:hAnsi="Times New Roman" w:cs="Times New Roman"/>
                <w:sz w:val="20"/>
                <w:szCs w:val="20"/>
              </w:rPr>
              <w:t>în apele mici să nu fie mai înalte de 10-15 cm;</w:t>
            </w:r>
          </w:p>
          <w:p w:rsidR="005F0342" w:rsidRDefault="005067AF" w:rsidP="00C56146">
            <w:pPr>
              <w:pStyle w:val="NoSpacing"/>
              <w:jc w:val="both"/>
              <w:rPr>
                <w:rFonts w:ascii="Times New Roman" w:hAnsi="Times New Roman" w:cs="Times New Roman"/>
                <w:sz w:val="20"/>
                <w:szCs w:val="20"/>
              </w:rPr>
            </w:pPr>
            <w:r>
              <w:rPr>
                <w:rFonts w:ascii="Times New Roman" w:hAnsi="Times New Roman" w:cs="Times New Roman"/>
                <w:sz w:val="20"/>
                <w:szCs w:val="20"/>
              </w:rPr>
              <w:t>captarea</w:t>
            </w:r>
            <w:r w:rsidRPr="00A50CE9">
              <w:rPr>
                <w:rFonts w:ascii="Times New Roman" w:hAnsi="Times New Roman" w:cs="Times New Roman"/>
                <w:sz w:val="20"/>
                <w:szCs w:val="20"/>
              </w:rPr>
              <w:t xml:space="preserve"> a nu mai mult de 33% din debitele medii ale râurilor; </w:t>
            </w:r>
          </w:p>
          <w:p w:rsidR="00545515" w:rsidRPr="00A50CE9" w:rsidRDefault="005067AF"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transportul sarcinilor de lemn în zona parchetelor de exploatare se va face</w:t>
            </w:r>
            <w:r w:rsidR="005F0342">
              <w:rPr>
                <w:rFonts w:ascii="Times New Roman" w:hAnsi="Times New Roman" w:cs="Times New Roman"/>
                <w:sz w:val="20"/>
                <w:szCs w:val="20"/>
              </w:rPr>
              <w:t>,</w:t>
            </w:r>
            <w:r w:rsidRPr="00A50CE9">
              <w:rPr>
                <w:rFonts w:ascii="Times New Roman" w:hAnsi="Times New Roman" w:cs="Times New Roman"/>
                <w:sz w:val="20"/>
                <w:szCs w:val="20"/>
              </w:rPr>
              <w:t xml:space="preserve"> pe cât posibil prin suspendare</w:t>
            </w:r>
            <w:r>
              <w:rPr>
                <w:rFonts w:ascii="Times New Roman" w:hAnsi="Times New Roman" w:cs="Times New Roman"/>
                <w:sz w:val="20"/>
                <w:szCs w:val="20"/>
              </w:rPr>
              <w:t xml:space="preserve"> sau peste praguri pereate</w:t>
            </w:r>
            <w:r w:rsidRPr="00A50CE9">
              <w:rPr>
                <w:rFonts w:ascii="Times New Roman" w:hAnsi="Times New Roman" w:cs="Times New Roman"/>
                <w:sz w:val="20"/>
                <w:szCs w:val="20"/>
              </w:rPr>
              <w:t>; interzicerea lucrărilor de „curățare” a malurilor cursurilo</w:t>
            </w:r>
            <w:r w:rsidR="005F0342">
              <w:rPr>
                <w:rFonts w:ascii="Times New Roman" w:hAnsi="Times New Roman" w:cs="Times New Roman"/>
                <w:sz w:val="20"/>
                <w:szCs w:val="20"/>
              </w:rPr>
              <w:t>r de apă de vegetația ripariană</w:t>
            </w:r>
          </w:p>
        </w:tc>
      </w:tr>
      <w:tr w:rsidR="00545515" w:rsidRPr="00B415A6" w:rsidTr="008732CD">
        <w:tc>
          <w:tcPr>
            <w:tcW w:w="10008" w:type="dxa"/>
            <w:gridSpan w:val="7"/>
            <w:vAlign w:val="center"/>
          </w:tcPr>
          <w:p w:rsidR="00545515" w:rsidRPr="00A50CE9" w:rsidRDefault="00545515" w:rsidP="00C56146">
            <w:pPr>
              <w:pStyle w:val="NoSpacing"/>
              <w:jc w:val="both"/>
              <w:rPr>
                <w:rFonts w:ascii="Times New Roman" w:hAnsi="Times New Roman" w:cs="Times New Roman"/>
                <w:b/>
                <w:sz w:val="20"/>
                <w:szCs w:val="20"/>
              </w:rPr>
            </w:pPr>
          </w:p>
          <w:p w:rsidR="00545515" w:rsidRPr="00A50CE9" w:rsidRDefault="00545515" w:rsidP="00C56146">
            <w:pPr>
              <w:pStyle w:val="NoSpacing"/>
              <w:jc w:val="center"/>
              <w:rPr>
                <w:rFonts w:ascii="Times New Roman" w:hAnsi="Times New Roman" w:cs="Times New Roman"/>
                <w:b/>
                <w:sz w:val="20"/>
                <w:szCs w:val="20"/>
              </w:rPr>
            </w:pPr>
            <w:r w:rsidRPr="00A50CE9">
              <w:rPr>
                <w:rFonts w:ascii="Times New Roman" w:hAnsi="Times New Roman" w:cs="Times New Roman"/>
                <w:b/>
                <w:sz w:val="20"/>
                <w:szCs w:val="20"/>
              </w:rPr>
              <w:t>Herpetofauna</w:t>
            </w:r>
          </w:p>
          <w:p w:rsidR="00545515" w:rsidRPr="00A50CE9" w:rsidRDefault="00545515" w:rsidP="00C56146">
            <w:pPr>
              <w:pStyle w:val="NoSpacing"/>
              <w:jc w:val="both"/>
              <w:rPr>
                <w:rFonts w:ascii="Times New Roman" w:hAnsi="Times New Roman" w:cs="Times New Roman"/>
                <w:sz w:val="20"/>
                <w:szCs w:val="20"/>
              </w:rPr>
            </w:pPr>
          </w:p>
        </w:tc>
      </w:tr>
      <w:tr w:rsidR="00545515" w:rsidRPr="00B415A6" w:rsidTr="008732CD">
        <w:trPr>
          <w:trHeight w:val="1007"/>
        </w:trPr>
        <w:tc>
          <w:tcPr>
            <w:tcW w:w="1668" w:type="dxa"/>
            <w:gridSpan w:val="2"/>
          </w:tcPr>
          <w:p w:rsidR="00545515" w:rsidRPr="00A50CE9" w:rsidRDefault="00545515" w:rsidP="00C56146">
            <w:pPr>
              <w:autoSpaceDE w:val="0"/>
              <w:autoSpaceDN w:val="0"/>
              <w:adjustRightInd w:val="0"/>
              <w:spacing w:after="0" w:line="240" w:lineRule="auto"/>
              <w:rPr>
                <w:rFonts w:ascii="Times New Roman" w:hAnsi="Times New Roman" w:cs="Times New Roman"/>
                <w:sz w:val="20"/>
                <w:szCs w:val="20"/>
              </w:rPr>
            </w:pPr>
            <w:r w:rsidRPr="00A50CE9">
              <w:rPr>
                <w:rFonts w:ascii="Times New Roman" w:hAnsi="Times New Roman" w:cs="Times New Roman"/>
                <w:i/>
                <w:sz w:val="20"/>
                <w:szCs w:val="20"/>
              </w:rPr>
              <w:t>Bombina variegata</w:t>
            </w:r>
            <w:r w:rsidRPr="00A50CE9">
              <w:rPr>
                <w:rFonts w:ascii="Times New Roman" w:hAnsi="Times New Roman" w:cs="Times New Roman"/>
                <w:sz w:val="20"/>
                <w:szCs w:val="20"/>
              </w:rPr>
              <w:t xml:space="preserve"> – buhai de baltă cu burta galbenă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vAlign w:val="center"/>
          </w:tcPr>
          <w:p w:rsidR="0058012B" w:rsidRDefault="005F0342" w:rsidP="00C56146">
            <w:pPr>
              <w:pStyle w:val="NoSpacing"/>
              <w:jc w:val="both"/>
              <w:rPr>
                <w:rFonts w:ascii="Times New Roman" w:hAnsi="Times New Roman" w:cs="Times New Roman"/>
                <w:sz w:val="20"/>
                <w:szCs w:val="20"/>
              </w:rPr>
            </w:pPr>
            <w:r>
              <w:rPr>
                <w:rFonts w:ascii="Times New Roman" w:hAnsi="Times New Roman" w:cs="Times New Roman"/>
                <w:sz w:val="20"/>
                <w:szCs w:val="20"/>
              </w:rPr>
              <w:t>trecerea vehiculelor prin bălţile î</w:t>
            </w:r>
            <w:r w:rsidR="00007550">
              <w:rPr>
                <w:rFonts w:ascii="Times New Roman" w:hAnsi="Times New Roman" w:cs="Times New Roman"/>
                <w:sz w:val="20"/>
                <w:szCs w:val="20"/>
              </w:rPr>
              <w:t>n care sunt larvele sau</w:t>
            </w:r>
            <w:r>
              <w:rPr>
                <w:rFonts w:ascii="Times New Roman" w:hAnsi="Times New Roman" w:cs="Times New Roman"/>
                <w:sz w:val="20"/>
                <w:szCs w:val="20"/>
              </w:rPr>
              <w:t xml:space="preserve"> sunt prezenţi adulţ</w:t>
            </w:r>
            <w:r w:rsidR="00007550">
              <w:rPr>
                <w:rFonts w:ascii="Times New Roman" w:hAnsi="Times New Roman" w:cs="Times New Roman"/>
                <w:sz w:val="20"/>
                <w:szCs w:val="20"/>
              </w:rPr>
              <w:t>ii</w:t>
            </w:r>
            <w:r>
              <w:rPr>
                <w:rFonts w:ascii="Times New Roman" w:hAnsi="Times New Roman" w:cs="Times New Roman"/>
                <w:sz w:val="20"/>
                <w:szCs w:val="20"/>
              </w:rPr>
              <w:t>, î</w:t>
            </w:r>
            <w:r w:rsidR="00007550">
              <w:rPr>
                <w:rFonts w:ascii="Times New Roman" w:hAnsi="Times New Roman" w:cs="Times New Roman"/>
                <w:sz w:val="20"/>
                <w:szCs w:val="20"/>
              </w:rPr>
              <w:t>n perioade</w:t>
            </w:r>
            <w:r w:rsidR="00E95B92">
              <w:rPr>
                <w:rFonts w:ascii="Times New Roman" w:hAnsi="Times New Roman" w:cs="Times New Roman"/>
                <w:sz w:val="20"/>
                <w:szCs w:val="20"/>
              </w:rPr>
              <w:t>le de reproducere</w:t>
            </w:r>
            <w:r>
              <w:rPr>
                <w:rFonts w:ascii="Times New Roman" w:hAnsi="Times New Roman" w:cs="Times New Roman"/>
                <w:sz w:val="20"/>
                <w:szCs w:val="20"/>
              </w:rPr>
              <w:t xml:space="preserve">; </w:t>
            </w:r>
          </w:p>
          <w:p w:rsidR="00545515" w:rsidRPr="00A50CE9" w:rsidRDefault="0058012B" w:rsidP="00C56146">
            <w:pPr>
              <w:pStyle w:val="NoSpacing"/>
              <w:jc w:val="both"/>
              <w:rPr>
                <w:rFonts w:ascii="Times New Roman" w:hAnsi="Times New Roman" w:cs="Times New Roman"/>
                <w:sz w:val="20"/>
                <w:szCs w:val="20"/>
              </w:rPr>
            </w:pPr>
            <w:r>
              <w:rPr>
                <w:rFonts w:ascii="Times New Roman" w:hAnsi="Times New Roman" w:cs="Times New Roman"/>
                <w:sz w:val="20"/>
                <w:szCs w:val="20"/>
              </w:rPr>
              <w:t>modificarea/ dispa</w:t>
            </w:r>
            <w:r w:rsidR="005F0342">
              <w:rPr>
                <w:rFonts w:ascii="Times New Roman" w:hAnsi="Times New Roman" w:cs="Times New Roman"/>
                <w:sz w:val="20"/>
                <w:szCs w:val="20"/>
              </w:rPr>
              <w:t>riţ</w:t>
            </w:r>
            <w:r w:rsidR="00007550">
              <w:rPr>
                <w:rFonts w:ascii="Times New Roman" w:hAnsi="Times New Roman" w:cs="Times New Roman"/>
                <w:sz w:val="20"/>
                <w:szCs w:val="20"/>
              </w:rPr>
              <w:t>ia habitatelor de reproducere</w:t>
            </w:r>
          </w:p>
        </w:tc>
        <w:tc>
          <w:tcPr>
            <w:tcW w:w="2610" w:type="dxa"/>
          </w:tcPr>
          <w:p w:rsidR="005F0342" w:rsidRDefault="00861394" w:rsidP="00C56146">
            <w:pPr>
              <w:pStyle w:val="NoSpacing"/>
              <w:jc w:val="both"/>
              <w:rPr>
                <w:rFonts w:ascii="Times New Roman" w:hAnsi="Times New Roman" w:cs="Times New Roman"/>
                <w:sz w:val="20"/>
                <w:szCs w:val="20"/>
                <w:lang w:val="ro-RO"/>
              </w:rPr>
            </w:pPr>
            <w:r>
              <w:rPr>
                <w:rFonts w:ascii="Times New Roman" w:hAnsi="Times New Roman" w:cs="Times New Roman"/>
                <w:sz w:val="20"/>
                <w:szCs w:val="20"/>
              </w:rPr>
              <w:t>limitarea interven</w:t>
            </w:r>
            <w:r>
              <w:rPr>
                <w:rFonts w:ascii="Times New Roman" w:hAnsi="Times New Roman" w:cs="Times New Roman"/>
                <w:sz w:val="20"/>
                <w:szCs w:val="20"/>
                <w:lang w:val="ro-RO"/>
              </w:rPr>
              <w:t>țiilor asupra cursurilor de apa</w:t>
            </w:r>
            <w:r w:rsidR="000C3FA1">
              <w:rPr>
                <w:rFonts w:ascii="Times New Roman" w:hAnsi="Times New Roman" w:cs="Times New Roman"/>
                <w:sz w:val="20"/>
                <w:szCs w:val="20"/>
                <w:lang w:val="ro-RO"/>
              </w:rPr>
              <w:t xml:space="preserve">; </w:t>
            </w:r>
          </w:p>
          <w:p w:rsidR="00545515" w:rsidRPr="00A50CE9" w:rsidRDefault="005F0342" w:rsidP="00C56146">
            <w:pPr>
              <w:pStyle w:val="NoSpacing"/>
              <w:jc w:val="both"/>
              <w:rPr>
                <w:rFonts w:ascii="Times New Roman" w:hAnsi="Times New Roman" w:cs="Times New Roman"/>
                <w:sz w:val="20"/>
                <w:szCs w:val="20"/>
              </w:rPr>
            </w:pPr>
            <w:r>
              <w:rPr>
                <w:rFonts w:ascii="Times New Roman" w:hAnsi="Times New Roman" w:cs="Times New Roman"/>
                <w:sz w:val="20"/>
                <w:szCs w:val="20"/>
                <w:lang w:val="ro-RO"/>
              </w:rPr>
              <w:t>păstrarea bălţ</w:t>
            </w:r>
            <w:r w:rsidR="00E95B92">
              <w:rPr>
                <w:rFonts w:ascii="Times New Roman" w:hAnsi="Times New Roman" w:cs="Times New Roman"/>
                <w:sz w:val="20"/>
                <w:szCs w:val="20"/>
                <w:lang w:val="ro-RO"/>
              </w:rPr>
              <w:t xml:space="preserve">ilor </w:t>
            </w:r>
            <w:r>
              <w:rPr>
                <w:rFonts w:ascii="Times New Roman" w:hAnsi="Times New Roman" w:cs="Times New Roman"/>
                <w:sz w:val="20"/>
                <w:szCs w:val="20"/>
                <w:lang w:val="ro-RO"/>
              </w:rPr>
              <w:t>şi a ochiurilor de apă î</w:t>
            </w:r>
            <w:r w:rsidR="000C3FA1">
              <w:rPr>
                <w:rFonts w:ascii="Times New Roman" w:hAnsi="Times New Roman" w:cs="Times New Roman"/>
                <w:sz w:val="20"/>
                <w:szCs w:val="20"/>
                <w:lang w:val="ro-RO"/>
              </w:rPr>
              <w:t>n ca</w:t>
            </w:r>
            <w:r>
              <w:rPr>
                <w:rFonts w:ascii="Times New Roman" w:hAnsi="Times New Roman" w:cs="Times New Roman"/>
                <w:sz w:val="20"/>
                <w:szCs w:val="20"/>
                <w:lang w:val="ro-RO"/>
              </w:rPr>
              <w:t>re sunt prezente larve sau adulţ</w:t>
            </w:r>
            <w:r w:rsidR="000C3FA1">
              <w:rPr>
                <w:rFonts w:ascii="Times New Roman" w:hAnsi="Times New Roman" w:cs="Times New Roman"/>
                <w:sz w:val="20"/>
                <w:szCs w:val="20"/>
                <w:lang w:val="ro-RO"/>
              </w:rPr>
              <w:t>i</w:t>
            </w:r>
            <w:r>
              <w:rPr>
                <w:rFonts w:ascii="Times New Roman" w:hAnsi="Times New Roman" w:cs="Times New Roman"/>
                <w:sz w:val="20"/>
                <w:szCs w:val="20"/>
                <w:lang w:val="ro-RO"/>
              </w:rPr>
              <w:t>, î</w:t>
            </w:r>
            <w:r w:rsidR="000C3FA1">
              <w:rPr>
                <w:rFonts w:ascii="Times New Roman" w:hAnsi="Times New Roman" w:cs="Times New Roman"/>
                <w:sz w:val="20"/>
                <w:szCs w:val="20"/>
                <w:lang w:val="ro-RO"/>
              </w:rPr>
              <w:t>n perioada de reproducere</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sz w:val="20"/>
                <w:szCs w:val="20"/>
              </w:rPr>
            </w:pPr>
            <w:r w:rsidRPr="00A50CE9">
              <w:rPr>
                <w:rFonts w:ascii="Times New Roman" w:hAnsi="Times New Roman" w:cs="Times New Roman"/>
                <w:i/>
                <w:sz w:val="20"/>
                <w:szCs w:val="20"/>
              </w:rPr>
              <w:t>Triturus montandoni</w:t>
            </w:r>
            <w:r w:rsidRPr="00A50CE9">
              <w:rPr>
                <w:rFonts w:ascii="Times New Roman" w:hAnsi="Times New Roman" w:cs="Times New Roman"/>
                <w:sz w:val="20"/>
                <w:szCs w:val="20"/>
              </w:rPr>
              <w:t xml:space="preserve"> – triton carpatic</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8012B" w:rsidRDefault="0058012B" w:rsidP="00C56146">
            <w:pPr>
              <w:pStyle w:val="NoSpacing"/>
              <w:jc w:val="both"/>
              <w:rPr>
                <w:rFonts w:ascii="Times New Roman" w:hAnsi="Times New Roman" w:cs="Times New Roman"/>
                <w:sz w:val="20"/>
                <w:szCs w:val="20"/>
              </w:rPr>
            </w:pPr>
            <w:r>
              <w:rPr>
                <w:rFonts w:ascii="Times New Roman" w:hAnsi="Times New Roman" w:cs="Times New Roman"/>
                <w:sz w:val="20"/>
                <w:szCs w:val="20"/>
              </w:rPr>
              <w:t>trecerea vehiculelor prin balţile î</w:t>
            </w:r>
            <w:r w:rsidR="00007550">
              <w:rPr>
                <w:rFonts w:ascii="Times New Roman" w:hAnsi="Times New Roman" w:cs="Times New Roman"/>
                <w:sz w:val="20"/>
                <w:szCs w:val="20"/>
              </w:rPr>
              <w:t>n ca</w:t>
            </w:r>
            <w:r>
              <w:rPr>
                <w:rFonts w:ascii="Times New Roman" w:hAnsi="Times New Roman" w:cs="Times New Roman"/>
                <w:sz w:val="20"/>
                <w:szCs w:val="20"/>
              </w:rPr>
              <w:t>re sunt larvele sau sunt prezenţi adulţii în perioadele de reproducere;</w:t>
            </w:r>
            <w:r w:rsidR="00007550">
              <w:rPr>
                <w:rFonts w:ascii="Times New Roman" w:hAnsi="Times New Roman" w:cs="Times New Roman"/>
                <w:sz w:val="20"/>
                <w:szCs w:val="20"/>
              </w:rPr>
              <w:t xml:space="preserve"> modificarea/</w:t>
            </w:r>
          </w:p>
          <w:p w:rsidR="00545515" w:rsidRPr="00A50CE9" w:rsidRDefault="0058012B" w:rsidP="00C56146">
            <w:pPr>
              <w:pStyle w:val="NoSpacing"/>
              <w:jc w:val="both"/>
              <w:rPr>
                <w:rFonts w:ascii="Times New Roman" w:hAnsi="Times New Roman" w:cs="Times New Roman"/>
                <w:sz w:val="20"/>
                <w:szCs w:val="20"/>
              </w:rPr>
            </w:pPr>
            <w:r>
              <w:rPr>
                <w:rFonts w:ascii="Times New Roman" w:hAnsi="Times New Roman" w:cs="Times New Roman"/>
                <w:sz w:val="20"/>
                <w:szCs w:val="20"/>
              </w:rPr>
              <w:t>dispariţ</w:t>
            </w:r>
            <w:r w:rsidR="00007550">
              <w:rPr>
                <w:rFonts w:ascii="Times New Roman" w:hAnsi="Times New Roman" w:cs="Times New Roman"/>
                <w:sz w:val="20"/>
                <w:szCs w:val="20"/>
              </w:rPr>
              <w:t>ia habitatelor de reproducere</w:t>
            </w:r>
          </w:p>
        </w:tc>
        <w:tc>
          <w:tcPr>
            <w:tcW w:w="2610" w:type="dxa"/>
          </w:tcPr>
          <w:p w:rsidR="0058012B" w:rsidRDefault="000C3FA1" w:rsidP="00C56146">
            <w:pPr>
              <w:pStyle w:val="NoSpacing"/>
              <w:jc w:val="both"/>
              <w:rPr>
                <w:rFonts w:ascii="Times New Roman" w:hAnsi="Times New Roman" w:cs="Times New Roman"/>
                <w:sz w:val="20"/>
                <w:szCs w:val="20"/>
                <w:lang w:val="ro-RO"/>
              </w:rPr>
            </w:pPr>
            <w:r>
              <w:rPr>
                <w:rFonts w:ascii="Times New Roman" w:hAnsi="Times New Roman" w:cs="Times New Roman"/>
                <w:sz w:val="20"/>
                <w:szCs w:val="20"/>
              </w:rPr>
              <w:t>limitarea interven</w:t>
            </w:r>
            <w:r>
              <w:rPr>
                <w:rFonts w:ascii="Times New Roman" w:hAnsi="Times New Roman" w:cs="Times New Roman"/>
                <w:sz w:val="20"/>
                <w:szCs w:val="20"/>
                <w:lang w:val="ro-RO"/>
              </w:rPr>
              <w:t xml:space="preserve">țiilor asupra cursurilor de apa; </w:t>
            </w:r>
          </w:p>
          <w:p w:rsidR="00545515" w:rsidRPr="00A50CE9" w:rsidRDefault="0058012B" w:rsidP="00C56146">
            <w:pPr>
              <w:pStyle w:val="NoSpacing"/>
              <w:jc w:val="both"/>
              <w:rPr>
                <w:rFonts w:ascii="Times New Roman" w:hAnsi="Times New Roman" w:cs="Times New Roman"/>
                <w:sz w:val="20"/>
                <w:szCs w:val="20"/>
              </w:rPr>
            </w:pPr>
            <w:r>
              <w:rPr>
                <w:rFonts w:ascii="Times New Roman" w:hAnsi="Times New Roman" w:cs="Times New Roman"/>
                <w:sz w:val="20"/>
                <w:szCs w:val="20"/>
                <w:lang w:val="ro-RO"/>
              </w:rPr>
              <w:t>păstrarea bălţilor şi a ochiurilor de apă î</w:t>
            </w:r>
            <w:r w:rsidR="000C3FA1">
              <w:rPr>
                <w:rFonts w:ascii="Times New Roman" w:hAnsi="Times New Roman" w:cs="Times New Roman"/>
                <w:sz w:val="20"/>
                <w:szCs w:val="20"/>
                <w:lang w:val="ro-RO"/>
              </w:rPr>
              <w:t>n ca</w:t>
            </w:r>
            <w:r>
              <w:rPr>
                <w:rFonts w:ascii="Times New Roman" w:hAnsi="Times New Roman" w:cs="Times New Roman"/>
                <w:sz w:val="20"/>
                <w:szCs w:val="20"/>
                <w:lang w:val="ro-RO"/>
              </w:rPr>
              <w:t>re sunt prezente larve sau adulţi î</w:t>
            </w:r>
            <w:r w:rsidR="000C3FA1">
              <w:rPr>
                <w:rFonts w:ascii="Times New Roman" w:hAnsi="Times New Roman" w:cs="Times New Roman"/>
                <w:sz w:val="20"/>
                <w:szCs w:val="20"/>
                <w:lang w:val="ro-RO"/>
              </w:rPr>
              <w:t>n perioada de reproducere</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sz w:val="20"/>
                <w:szCs w:val="20"/>
              </w:rPr>
            </w:pPr>
            <w:r w:rsidRPr="00A50CE9">
              <w:rPr>
                <w:rFonts w:ascii="Times New Roman" w:hAnsi="Times New Roman" w:cs="Times New Roman"/>
                <w:i/>
                <w:sz w:val="20"/>
                <w:szCs w:val="20"/>
              </w:rPr>
              <w:t>Vipera berus</w:t>
            </w:r>
            <w:r w:rsidRPr="00A50CE9">
              <w:rPr>
                <w:rFonts w:ascii="Times New Roman" w:hAnsi="Times New Roman" w:cs="Times New Roman"/>
                <w:sz w:val="20"/>
                <w:szCs w:val="20"/>
              </w:rPr>
              <w:t xml:space="preserve"> – vipera comună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8012B" w:rsidRDefault="0058012B" w:rsidP="00C56146">
            <w:pPr>
              <w:pStyle w:val="NoSpacing"/>
              <w:jc w:val="both"/>
              <w:rPr>
                <w:rFonts w:ascii="Times New Roman" w:hAnsi="Times New Roman" w:cs="Times New Roman"/>
                <w:sz w:val="20"/>
                <w:szCs w:val="20"/>
              </w:rPr>
            </w:pPr>
            <w:r>
              <w:rPr>
                <w:rFonts w:ascii="Times New Roman" w:hAnsi="Times New Roman" w:cs="Times New Roman"/>
                <w:sz w:val="20"/>
                <w:szCs w:val="20"/>
              </w:rPr>
              <w:t>pășunatul intensiv;</w:t>
            </w:r>
          </w:p>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alte activități generatoare de eroziuni și degradarea habitatelor</w:t>
            </w:r>
          </w:p>
        </w:tc>
        <w:tc>
          <w:tcPr>
            <w:tcW w:w="2610" w:type="dxa"/>
          </w:tcPr>
          <w:p w:rsidR="00545515" w:rsidRPr="00A50CE9" w:rsidRDefault="00861394" w:rsidP="00C56146">
            <w:pPr>
              <w:pStyle w:val="NoSpacing"/>
              <w:jc w:val="both"/>
              <w:rPr>
                <w:rFonts w:ascii="Times New Roman" w:hAnsi="Times New Roman" w:cs="Times New Roman"/>
                <w:sz w:val="20"/>
                <w:szCs w:val="20"/>
              </w:rPr>
            </w:pPr>
            <w:r>
              <w:rPr>
                <w:rFonts w:ascii="Times New Roman" w:hAnsi="Times New Roman" w:cs="Times New Roman"/>
                <w:sz w:val="20"/>
                <w:szCs w:val="20"/>
              </w:rPr>
              <w:t>limitarea interven</w:t>
            </w:r>
            <w:r>
              <w:rPr>
                <w:rFonts w:ascii="Times New Roman" w:hAnsi="Times New Roman" w:cs="Times New Roman"/>
                <w:sz w:val="20"/>
                <w:szCs w:val="20"/>
                <w:lang w:val="ro-RO"/>
              </w:rPr>
              <w:t>țiilor asupra habitatului speciei</w:t>
            </w:r>
          </w:p>
        </w:tc>
      </w:tr>
      <w:tr w:rsidR="00545515" w:rsidRPr="00B415A6" w:rsidTr="008732CD">
        <w:tc>
          <w:tcPr>
            <w:tcW w:w="10008" w:type="dxa"/>
            <w:gridSpan w:val="7"/>
            <w:vAlign w:val="center"/>
          </w:tcPr>
          <w:p w:rsidR="00545515" w:rsidRPr="00A50CE9" w:rsidRDefault="00545515" w:rsidP="00C56146">
            <w:pPr>
              <w:pStyle w:val="NoSpacing"/>
              <w:jc w:val="both"/>
              <w:rPr>
                <w:rFonts w:ascii="Times New Roman" w:hAnsi="Times New Roman" w:cs="Times New Roman"/>
                <w:b/>
                <w:sz w:val="20"/>
                <w:szCs w:val="20"/>
              </w:rPr>
            </w:pPr>
          </w:p>
          <w:p w:rsidR="00545515" w:rsidRPr="00A50CE9" w:rsidRDefault="00545515" w:rsidP="00C56146">
            <w:pPr>
              <w:pStyle w:val="NoSpacing"/>
              <w:jc w:val="center"/>
              <w:rPr>
                <w:rFonts w:ascii="Times New Roman" w:hAnsi="Times New Roman" w:cs="Times New Roman"/>
                <w:b/>
                <w:sz w:val="20"/>
                <w:szCs w:val="20"/>
              </w:rPr>
            </w:pPr>
            <w:r w:rsidRPr="00A50CE9">
              <w:rPr>
                <w:rFonts w:ascii="Times New Roman" w:hAnsi="Times New Roman" w:cs="Times New Roman"/>
                <w:b/>
                <w:sz w:val="20"/>
                <w:szCs w:val="20"/>
              </w:rPr>
              <w:t>Avifauna</w:t>
            </w:r>
          </w:p>
          <w:p w:rsidR="00545515" w:rsidRPr="00A50CE9" w:rsidRDefault="00545515" w:rsidP="00C56146">
            <w:pPr>
              <w:pStyle w:val="NoSpacing"/>
              <w:jc w:val="both"/>
              <w:rPr>
                <w:rFonts w:ascii="Times New Roman" w:hAnsi="Times New Roman" w:cs="Times New Roman"/>
                <w:sz w:val="20"/>
                <w:szCs w:val="20"/>
              </w:rPr>
            </w:pP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 xml:space="preserve">Tetrao urogallus – </w:t>
            </w:r>
            <w:r w:rsidRPr="00A50CE9">
              <w:rPr>
                <w:rFonts w:ascii="Times New Roman" w:hAnsi="Times New Roman" w:cs="Times New Roman"/>
                <w:sz w:val="20"/>
                <w:szCs w:val="20"/>
              </w:rPr>
              <w:t>cocoșul de munte</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8012B"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gestionarea inadecvată a tere</w:t>
            </w:r>
            <w:r w:rsidR="0058012B">
              <w:rPr>
                <w:rFonts w:ascii="Times New Roman" w:hAnsi="Times New Roman" w:cs="Times New Roman"/>
                <w:sz w:val="20"/>
                <w:szCs w:val="20"/>
              </w:rPr>
              <w:t xml:space="preserve">nurilor cu </w:t>
            </w:r>
            <w:r w:rsidR="0058012B">
              <w:rPr>
                <w:rFonts w:ascii="Times New Roman" w:hAnsi="Times New Roman" w:cs="Times New Roman"/>
                <w:sz w:val="20"/>
                <w:szCs w:val="20"/>
              </w:rPr>
              <w:lastRenderedPageBreak/>
              <w:t>vegetație forestieră; pășunat;</w:t>
            </w:r>
          </w:p>
          <w:p w:rsidR="0058012B"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alte act</w:t>
            </w:r>
            <w:r w:rsidR="0058012B">
              <w:rPr>
                <w:rFonts w:ascii="Times New Roman" w:hAnsi="Times New Roman" w:cs="Times New Roman"/>
                <w:sz w:val="20"/>
                <w:szCs w:val="20"/>
              </w:rPr>
              <w:t>ivități sportive și recreative;</w:t>
            </w:r>
          </w:p>
          <w:p w:rsidR="00545515" w:rsidRPr="00A50CE9" w:rsidRDefault="0058012B" w:rsidP="00C56146">
            <w:pPr>
              <w:pStyle w:val="NoSpacing"/>
              <w:jc w:val="both"/>
              <w:rPr>
                <w:rFonts w:ascii="Times New Roman" w:hAnsi="Times New Roman" w:cs="Times New Roman"/>
                <w:sz w:val="20"/>
                <w:szCs w:val="20"/>
              </w:rPr>
            </w:pPr>
            <w:r>
              <w:rPr>
                <w:rFonts w:ascii="Times New Roman" w:hAnsi="Times New Roman" w:cs="Times New Roman"/>
                <w:sz w:val="20"/>
                <w:szCs w:val="20"/>
              </w:rPr>
              <w:t>braconaj</w:t>
            </w:r>
          </w:p>
        </w:tc>
        <w:tc>
          <w:tcPr>
            <w:tcW w:w="2610" w:type="dxa"/>
          </w:tcPr>
          <w:p w:rsidR="00545515" w:rsidRPr="00A50CE9" w:rsidRDefault="00495FBD" w:rsidP="00C56146">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respecta</w:t>
            </w:r>
            <w:r w:rsidR="0058012B">
              <w:rPr>
                <w:rFonts w:ascii="Times New Roman" w:hAnsi="Times New Roman" w:cs="Times New Roman"/>
                <w:sz w:val="20"/>
                <w:szCs w:val="20"/>
              </w:rPr>
              <w:t xml:space="preserve">rea regimului silvic pe </w:t>
            </w:r>
            <w:r w:rsidR="00A40F65">
              <w:rPr>
                <w:rFonts w:ascii="Times New Roman" w:hAnsi="Times New Roman" w:cs="Times New Roman"/>
                <w:sz w:val="20"/>
                <w:szCs w:val="20"/>
              </w:rPr>
              <w:t>suprafeţele</w:t>
            </w:r>
            <w:r w:rsidR="0058012B">
              <w:rPr>
                <w:rFonts w:ascii="Times New Roman" w:hAnsi="Times New Roman" w:cs="Times New Roman"/>
                <w:sz w:val="20"/>
                <w:szCs w:val="20"/>
              </w:rPr>
              <w:t xml:space="preserve"> forestiere ş</w:t>
            </w:r>
            <w:r>
              <w:rPr>
                <w:rFonts w:ascii="Times New Roman" w:hAnsi="Times New Roman" w:cs="Times New Roman"/>
                <w:sz w:val="20"/>
                <w:szCs w:val="20"/>
              </w:rPr>
              <w:t xml:space="preserve">i </w:t>
            </w:r>
            <w:r w:rsidR="00B90F03">
              <w:rPr>
                <w:rFonts w:ascii="Times New Roman" w:hAnsi="Times New Roman" w:cs="Times New Roman"/>
                <w:sz w:val="20"/>
                <w:szCs w:val="20"/>
              </w:rPr>
              <w:t>respectiv</w:t>
            </w:r>
            <w:r w:rsidR="0058012B">
              <w:rPr>
                <w:rFonts w:ascii="Times New Roman" w:hAnsi="Times New Roman" w:cs="Times New Roman"/>
                <w:sz w:val="20"/>
                <w:szCs w:val="20"/>
              </w:rPr>
              <w:t xml:space="preserve"> a regulamentului de </w:t>
            </w:r>
            <w:r w:rsidR="0058012B">
              <w:rPr>
                <w:rFonts w:ascii="Times New Roman" w:hAnsi="Times New Roman" w:cs="Times New Roman"/>
                <w:sz w:val="20"/>
                <w:szCs w:val="20"/>
              </w:rPr>
              <w:lastRenderedPageBreak/>
              <w:t>păşunat pe păş</w:t>
            </w:r>
            <w:r>
              <w:rPr>
                <w:rFonts w:ascii="Times New Roman" w:hAnsi="Times New Roman" w:cs="Times New Roman"/>
                <w:sz w:val="20"/>
                <w:szCs w:val="20"/>
              </w:rPr>
              <w:t>unil</w:t>
            </w:r>
            <w:r w:rsidR="0058012B">
              <w:rPr>
                <w:rFonts w:ascii="Times New Roman" w:hAnsi="Times New Roman" w:cs="Times New Roman"/>
                <w:sz w:val="20"/>
                <w:szCs w:val="20"/>
              </w:rPr>
              <w:t>e incluse în habitatul speciei</w:t>
            </w:r>
            <w:r w:rsidR="00077887" w:rsidRPr="00077887">
              <w:rPr>
                <w:rFonts w:ascii="Times New Roman" w:hAnsi="Times New Roman" w:cs="Times New Roman"/>
                <w:sz w:val="20"/>
                <w:szCs w:val="20"/>
              </w:rPr>
              <w:t xml:space="preserve"> </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lastRenderedPageBreak/>
              <w:t xml:space="preserve">Tetrao tetrix </w:t>
            </w:r>
            <w:r w:rsidRPr="00A50CE9">
              <w:rPr>
                <w:rFonts w:ascii="Times New Roman" w:hAnsi="Times New Roman" w:cs="Times New Roman"/>
                <w:sz w:val="20"/>
                <w:szCs w:val="20"/>
              </w:rPr>
              <w:t>– cocoșul de mesteacăn</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8012B"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gestionarea </w:t>
            </w:r>
            <w:r w:rsidR="0058012B">
              <w:rPr>
                <w:rFonts w:ascii="Times New Roman" w:hAnsi="Times New Roman" w:cs="Times New Roman"/>
                <w:sz w:val="20"/>
                <w:szCs w:val="20"/>
              </w:rPr>
              <w:t>inadecvată a fondului forestier;</w:t>
            </w:r>
            <w:r w:rsidRPr="00A50CE9">
              <w:rPr>
                <w:rFonts w:ascii="Times New Roman" w:hAnsi="Times New Roman" w:cs="Times New Roman"/>
                <w:sz w:val="20"/>
                <w:szCs w:val="20"/>
              </w:rPr>
              <w:t xml:space="preserve"> </w:t>
            </w:r>
            <w:r w:rsidR="0058012B">
              <w:rPr>
                <w:rFonts w:ascii="Times New Roman" w:hAnsi="Times New Roman" w:cs="Times New Roman"/>
                <w:sz w:val="20"/>
                <w:szCs w:val="20"/>
              </w:rPr>
              <w:t>pășunat;</w:t>
            </w:r>
          </w:p>
          <w:p w:rsidR="0058012B"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alte act</w:t>
            </w:r>
            <w:r w:rsidR="0058012B">
              <w:rPr>
                <w:rFonts w:ascii="Times New Roman" w:hAnsi="Times New Roman" w:cs="Times New Roman"/>
                <w:sz w:val="20"/>
                <w:szCs w:val="20"/>
              </w:rPr>
              <w:t>ivități sportive și recreative;</w:t>
            </w:r>
          </w:p>
          <w:p w:rsidR="00545515" w:rsidRPr="00A50CE9" w:rsidRDefault="0058012B" w:rsidP="00C56146">
            <w:pPr>
              <w:pStyle w:val="NoSpacing"/>
              <w:jc w:val="both"/>
              <w:rPr>
                <w:rFonts w:ascii="Times New Roman" w:hAnsi="Times New Roman" w:cs="Times New Roman"/>
                <w:sz w:val="20"/>
                <w:szCs w:val="20"/>
              </w:rPr>
            </w:pPr>
            <w:r>
              <w:rPr>
                <w:rFonts w:ascii="Times New Roman" w:hAnsi="Times New Roman" w:cs="Times New Roman"/>
                <w:sz w:val="20"/>
                <w:szCs w:val="20"/>
              </w:rPr>
              <w:t>braconaj</w:t>
            </w:r>
          </w:p>
        </w:tc>
        <w:tc>
          <w:tcPr>
            <w:tcW w:w="2610" w:type="dxa"/>
          </w:tcPr>
          <w:p w:rsidR="00545515" w:rsidRPr="00A50CE9" w:rsidRDefault="0058012B" w:rsidP="00C56146">
            <w:pPr>
              <w:pStyle w:val="NoSpacing"/>
              <w:jc w:val="both"/>
              <w:rPr>
                <w:rFonts w:ascii="Times New Roman" w:hAnsi="Times New Roman" w:cs="Times New Roman"/>
                <w:sz w:val="20"/>
                <w:szCs w:val="20"/>
              </w:rPr>
            </w:pPr>
            <w:r>
              <w:rPr>
                <w:rFonts w:ascii="Times New Roman" w:hAnsi="Times New Roman" w:cs="Times New Roman"/>
                <w:sz w:val="20"/>
                <w:szCs w:val="20"/>
              </w:rPr>
              <w:t xml:space="preserve">respectarea regimului silvic pe </w:t>
            </w:r>
            <w:r w:rsidR="00A40F65">
              <w:rPr>
                <w:rFonts w:ascii="Times New Roman" w:hAnsi="Times New Roman" w:cs="Times New Roman"/>
                <w:sz w:val="20"/>
                <w:szCs w:val="20"/>
              </w:rPr>
              <w:t>suprafeţele</w:t>
            </w:r>
            <w:r>
              <w:rPr>
                <w:rFonts w:ascii="Times New Roman" w:hAnsi="Times New Roman" w:cs="Times New Roman"/>
                <w:sz w:val="20"/>
                <w:szCs w:val="20"/>
              </w:rPr>
              <w:t xml:space="preserve"> forestiere şi respectiv a regulamentului de păşunat pe păşunile incluse în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noProof/>
                <w:sz w:val="20"/>
                <w:szCs w:val="20"/>
              </w:rPr>
              <w:t>Bonasa bonasia</w:t>
            </w:r>
            <w:r w:rsidRPr="00A50CE9">
              <w:rPr>
                <w:rFonts w:ascii="Times New Roman" w:hAnsi="Times New Roman" w:cs="Times New Roman"/>
                <w:noProof/>
                <w:sz w:val="20"/>
                <w:szCs w:val="20"/>
              </w:rPr>
              <w:t xml:space="preserve"> – iernucă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gestionarea </w:t>
            </w:r>
            <w:r w:rsidR="0058012B">
              <w:rPr>
                <w:rFonts w:ascii="Times New Roman" w:hAnsi="Times New Roman" w:cs="Times New Roman"/>
                <w:sz w:val="20"/>
                <w:szCs w:val="20"/>
              </w:rPr>
              <w:t>inadecvată a fondului forestier</w:t>
            </w:r>
          </w:p>
        </w:tc>
        <w:tc>
          <w:tcPr>
            <w:tcW w:w="2610" w:type="dxa"/>
          </w:tcPr>
          <w:p w:rsidR="00545515" w:rsidRPr="00A50CE9" w:rsidRDefault="0058012B" w:rsidP="00C56146">
            <w:pPr>
              <w:pStyle w:val="NoSpacing"/>
              <w:jc w:val="both"/>
              <w:rPr>
                <w:rFonts w:ascii="Times New Roman" w:hAnsi="Times New Roman" w:cs="Times New Roman"/>
                <w:sz w:val="20"/>
                <w:szCs w:val="20"/>
              </w:rPr>
            </w:pPr>
            <w:r>
              <w:rPr>
                <w:rFonts w:ascii="Times New Roman" w:hAnsi="Times New Roman" w:cs="Times New Roman"/>
                <w:sz w:val="20"/>
                <w:szCs w:val="20"/>
              </w:rPr>
              <w:t>respectarea regimului silvic pe suprafeţele forestiere şi respectiv a regulamentului de păşunat pe păşunile incluse în habitatul speciei</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sz w:val="20"/>
                <w:szCs w:val="20"/>
              </w:rPr>
            </w:pPr>
            <w:r w:rsidRPr="00A50CE9">
              <w:rPr>
                <w:rFonts w:ascii="Times New Roman" w:hAnsi="Times New Roman" w:cs="Times New Roman"/>
                <w:i/>
                <w:sz w:val="20"/>
                <w:szCs w:val="20"/>
              </w:rPr>
              <w:t>Aquila chrysaetos</w:t>
            </w:r>
            <w:r w:rsidRPr="00A50CE9">
              <w:rPr>
                <w:rFonts w:ascii="Times New Roman" w:hAnsi="Times New Roman" w:cs="Times New Roman"/>
                <w:sz w:val="20"/>
                <w:szCs w:val="20"/>
              </w:rPr>
              <w:t xml:space="preserve"> - acvila de munte</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gestionarea </w:t>
            </w:r>
            <w:r w:rsidR="0058012B">
              <w:rPr>
                <w:rFonts w:ascii="Times New Roman" w:hAnsi="Times New Roman" w:cs="Times New Roman"/>
                <w:sz w:val="20"/>
                <w:szCs w:val="20"/>
              </w:rPr>
              <w:t>inadecvată a fondului forestier</w:t>
            </w:r>
          </w:p>
        </w:tc>
        <w:tc>
          <w:tcPr>
            <w:tcW w:w="2610" w:type="dxa"/>
          </w:tcPr>
          <w:p w:rsidR="00545515" w:rsidRPr="00A50CE9" w:rsidRDefault="00B90F03" w:rsidP="00C56146">
            <w:pPr>
              <w:pStyle w:val="NoSpacing"/>
              <w:jc w:val="both"/>
              <w:rPr>
                <w:rFonts w:ascii="Times New Roman" w:hAnsi="Times New Roman" w:cs="Times New Roman"/>
                <w:sz w:val="20"/>
                <w:szCs w:val="20"/>
              </w:rPr>
            </w:pPr>
            <w:r>
              <w:rPr>
                <w:rFonts w:ascii="Times New Roman" w:hAnsi="Times New Roman" w:cs="Times New Roman"/>
                <w:sz w:val="20"/>
                <w:szCs w:val="20"/>
              </w:rPr>
              <w:t>respecta</w:t>
            </w:r>
            <w:r w:rsidR="0058012B">
              <w:rPr>
                <w:rFonts w:ascii="Times New Roman" w:hAnsi="Times New Roman" w:cs="Times New Roman"/>
                <w:sz w:val="20"/>
                <w:szCs w:val="20"/>
              </w:rPr>
              <w:t>rea regimului silvic pe suprafeţele forestiere incluse î</w:t>
            </w:r>
            <w:r>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spacing w:after="0" w:line="240" w:lineRule="auto"/>
              <w:rPr>
                <w:rFonts w:ascii="Times New Roman" w:hAnsi="Times New Roman" w:cs="Times New Roman"/>
                <w:noProof/>
                <w:sz w:val="20"/>
                <w:szCs w:val="20"/>
              </w:rPr>
            </w:pPr>
            <w:r w:rsidRPr="00A50CE9">
              <w:rPr>
                <w:rFonts w:ascii="Times New Roman" w:hAnsi="Times New Roman" w:cs="Times New Roman"/>
                <w:i/>
                <w:noProof/>
                <w:sz w:val="20"/>
                <w:szCs w:val="20"/>
              </w:rPr>
              <w:t>Circaetus gallicus</w:t>
            </w:r>
            <w:r w:rsidRPr="00A50CE9">
              <w:rPr>
                <w:rFonts w:ascii="Times New Roman" w:hAnsi="Times New Roman" w:cs="Times New Roman"/>
                <w:noProof/>
                <w:sz w:val="20"/>
                <w:szCs w:val="20"/>
              </w:rPr>
              <w:t xml:space="preserve"> - </w:t>
            </w:r>
            <w:r w:rsidRPr="00A50CE9">
              <w:rPr>
                <w:rFonts w:ascii="Times New Roman" w:hAnsi="Times New Roman" w:cs="Times New Roman"/>
                <w:noProof/>
                <w:sz w:val="20"/>
                <w:szCs w:val="20"/>
                <w:lang w:val="ro-RO"/>
              </w:rPr>
              <w:t>ș</w:t>
            </w:r>
            <w:r w:rsidRPr="00A50CE9">
              <w:rPr>
                <w:rFonts w:ascii="Times New Roman" w:hAnsi="Times New Roman" w:cs="Times New Roman"/>
                <w:noProof/>
                <w:sz w:val="20"/>
                <w:szCs w:val="20"/>
              </w:rPr>
              <w:t>erpar</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gestionarea </w:t>
            </w:r>
            <w:r w:rsidR="0058012B">
              <w:rPr>
                <w:rFonts w:ascii="Times New Roman" w:hAnsi="Times New Roman" w:cs="Times New Roman"/>
                <w:sz w:val="20"/>
                <w:szCs w:val="20"/>
              </w:rPr>
              <w:t>inadecvată a fondului forestier</w:t>
            </w:r>
          </w:p>
        </w:tc>
        <w:tc>
          <w:tcPr>
            <w:tcW w:w="2610" w:type="dxa"/>
          </w:tcPr>
          <w:p w:rsidR="00545515" w:rsidRPr="00A50CE9" w:rsidRDefault="00B90F03" w:rsidP="00C56146">
            <w:pPr>
              <w:pStyle w:val="NoSpacing"/>
              <w:jc w:val="both"/>
              <w:rPr>
                <w:rFonts w:ascii="Times New Roman" w:hAnsi="Times New Roman" w:cs="Times New Roman"/>
                <w:sz w:val="20"/>
                <w:szCs w:val="20"/>
              </w:rPr>
            </w:pPr>
            <w:r>
              <w:rPr>
                <w:rFonts w:ascii="Times New Roman" w:hAnsi="Times New Roman" w:cs="Times New Roman"/>
                <w:sz w:val="20"/>
                <w:szCs w:val="20"/>
              </w:rPr>
              <w:t xml:space="preserve">respectarea </w:t>
            </w:r>
            <w:r w:rsidR="0058012B">
              <w:rPr>
                <w:rFonts w:ascii="Times New Roman" w:hAnsi="Times New Roman" w:cs="Times New Roman"/>
                <w:sz w:val="20"/>
                <w:szCs w:val="20"/>
              </w:rPr>
              <w:t>regimului silvic pe suprafeţele forestiere incluse î</w:t>
            </w:r>
            <w:r>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noProof/>
                <w:sz w:val="20"/>
                <w:szCs w:val="20"/>
              </w:rPr>
              <w:t>Pernis apivorus</w:t>
            </w:r>
            <w:r w:rsidR="0058012B" w:rsidRPr="0058012B">
              <w:rPr>
                <w:rFonts w:ascii="Times New Roman" w:hAnsi="Times New Roman" w:cs="Times New Roman"/>
                <w:noProof/>
                <w:sz w:val="20"/>
                <w:szCs w:val="20"/>
              </w:rPr>
              <w:t>-</w:t>
            </w:r>
            <w:r w:rsidRPr="0058012B">
              <w:rPr>
                <w:rFonts w:ascii="Times New Roman" w:hAnsi="Times New Roman" w:cs="Times New Roman"/>
                <w:noProof/>
                <w:sz w:val="20"/>
                <w:szCs w:val="20"/>
              </w:rPr>
              <w:t xml:space="preserve">  </w:t>
            </w:r>
            <w:r w:rsidRPr="00A50CE9">
              <w:rPr>
                <w:rFonts w:ascii="Times New Roman" w:hAnsi="Times New Roman" w:cs="Times New Roman"/>
                <w:noProof/>
                <w:sz w:val="20"/>
                <w:szCs w:val="20"/>
              </w:rPr>
              <w:t xml:space="preserve"> viespar</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gestionarea </w:t>
            </w:r>
            <w:r w:rsidR="0058012B">
              <w:rPr>
                <w:rFonts w:ascii="Times New Roman" w:hAnsi="Times New Roman" w:cs="Times New Roman"/>
                <w:sz w:val="20"/>
                <w:szCs w:val="20"/>
              </w:rPr>
              <w:t>inadecvată a fondului forestier</w:t>
            </w:r>
          </w:p>
        </w:tc>
        <w:tc>
          <w:tcPr>
            <w:tcW w:w="2610" w:type="dxa"/>
          </w:tcPr>
          <w:p w:rsidR="00545515" w:rsidRPr="00A50CE9" w:rsidRDefault="00B90F03" w:rsidP="00C56146">
            <w:pPr>
              <w:pStyle w:val="NoSpacing"/>
              <w:jc w:val="both"/>
              <w:rPr>
                <w:rFonts w:ascii="Times New Roman" w:hAnsi="Times New Roman" w:cs="Times New Roman"/>
                <w:sz w:val="20"/>
                <w:szCs w:val="20"/>
              </w:rPr>
            </w:pPr>
            <w:r>
              <w:rPr>
                <w:rFonts w:ascii="Times New Roman" w:hAnsi="Times New Roman" w:cs="Times New Roman"/>
                <w:sz w:val="20"/>
                <w:szCs w:val="20"/>
              </w:rPr>
              <w:t>respecta</w:t>
            </w:r>
            <w:r w:rsidR="0058012B">
              <w:rPr>
                <w:rFonts w:ascii="Times New Roman" w:hAnsi="Times New Roman" w:cs="Times New Roman"/>
                <w:sz w:val="20"/>
                <w:szCs w:val="20"/>
              </w:rPr>
              <w:t xml:space="preserve">rea regimului silvic pe </w:t>
            </w:r>
            <w:r w:rsidR="00A40F65">
              <w:rPr>
                <w:rFonts w:ascii="Times New Roman" w:hAnsi="Times New Roman" w:cs="Times New Roman"/>
                <w:sz w:val="20"/>
                <w:szCs w:val="20"/>
              </w:rPr>
              <w:t>suprafeţele</w:t>
            </w:r>
            <w:r w:rsidR="0058012B">
              <w:rPr>
                <w:rFonts w:ascii="Times New Roman" w:hAnsi="Times New Roman" w:cs="Times New Roman"/>
                <w:sz w:val="20"/>
                <w:szCs w:val="20"/>
              </w:rPr>
              <w:t xml:space="preserve"> forestiere incluse î</w:t>
            </w:r>
            <w:r>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Falco peregrinus</w:t>
            </w:r>
            <w:r w:rsidRPr="00A50CE9">
              <w:rPr>
                <w:rFonts w:ascii="Times New Roman" w:hAnsi="Times New Roman" w:cs="Times New Roman"/>
                <w:sz w:val="20"/>
                <w:szCs w:val="20"/>
              </w:rPr>
              <w:t xml:space="preserve"> - </w:t>
            </w:r>
            <w:r w:rsidRPr="00A50CE9">
              <w:rPr>
                <w:rFonts w:ascii="Times New Roman" w:hAnsi="Times New Roman" w:cs="Times New Roman"/>
                <w:sz w:val="20"/>
                <w:szCs w:val="20"/>
                <w:lang w:val="ro-RO"/>
              </w:rPr>
              <w:t>ș</w:t>
            </w:r>
            <w:r w:rsidRPr="00A50CE9">
              <w:rPr>
                <w:rFonts w:ascii="Times New Roman" w:hAnsi="Times New Roman" w:cs="Times New Roman"/>
                <w:sz w:val="20"/>
                <w:szCs w:val="20"/>
              </w:rPr>
              <w:t>oimul călător</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gestionarea </w:t>
            </w:r>
            <w:r w:rsidR="0058012B">
              <w:rPr>
                <w:rFonts w:ascii="Times New Roman" w:hAnsi="Times New Roman" w:cs="Times New Roman"/>
                <w:sz w:val="20"/>
                <w:szCs w:val="20"/>
              </w:rPr>
              <w:t>inadecvată a fondului forestier</w:t>
            </w:r>
          </w:p>
        </w:tc>
        <w:tc>
          <w:tcPr>
            <w:tcW w:w="2610" w:type="dxa"/>
          </w:tcPr>
          <w:p w:rsidR="00545515" w:rsidRPr="00A50CE9" w:rsidRDefault="00B90F03" w:rsidP="00C56146">
            <w:pPr>
              <w:pStyle w:val="NoSpacing"/>
              <w:jc w:val="both"/>
              <w:rPr>
                <w:rFonts w:ascii="Times New Roman" w:hAnsi="Times New Roman" w:cs="Times New Roman"/>
                <w:sz w:val="20"/>
                <w:szCs w:val="20"/>
              </w:rPr>
            </w:pPr>
            <w:r>
              <w:rPr>
                <w:rFonts w:ascii="Times New Roman" w:hAnsi="Times New Roman" w:cs="Times New Roman"/>
                <w:sz w:val="20"/>
                <w:szCs w:val="20"/>
              </w:rPr>
              <w:t>respecta</w:t>
            </w:r>
            <w:r w:rsidR="0058012B">
              <w:rPr>
                <w:rFonts w:ascii="Times New Roman" w:hAnsi="Times New Roman" w:cs="Times New Roman"/>
                <w:sz w:val="20"/>
                <w:szCs w:val="20"/>
              </w:rPr>
              <w:t>rea regimului silvic pe suprafeţele forestiere incluse î</w:t>
            </w:r>
            <w:r>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noProof/>
                <w:sz w:val="20"/>
                <w:szCs w:val="20"/>
              </w:rPr>
            </w:pPr>
            <w:r w:rsidRPr="00A50CE9">
              <w:rPr>
                <w:rFonts w:ascii="Times New Roman" w:hAnsi="Times New Roman" w:cs="Times New Roman"/>
                <w:i/>
                <w:noProof/>
                <w:sz w:val="20"/>
                <w:szCs w:val="20"/>
              </w:rPr>
              <w:t>Bubo bubo</w:t>
            </w:r>
            <w:r w:rsidR="0058012B" w:rsidRPr="0058012B">
              <w:rPr>
                <w:rFonts w:ascii="Times New Roman" w:hAnsi="Times New Roman" w:cs="Times New Roman"/>
                <w:noProof/>
                <w:sz w:val="20"/>
                <w:szCs w:val="20"/>
              </w:rPr>
              <w:t>-</w:t>
            </w:r>
          </w:p>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noProof/>
                <w:sz w:val="20"/>
                <w:szCs w:val="20"/>
              </w:rPr>
              <w:t xml:space="preserve"> buha</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58012B" w:rsidRDefault="00545515" w:rsidP="00C56146">
            <w:pPr>
              <w:pStyle w:val="NoSpacing"/>
              <w:jc w:val="both"/>
              <w:rPr>
                <w:rFonts w:ascii="Times New Roman" w:hAnsi="Times New Roman" w:cs="Times New Roman"/>
                <w:sz w:val="20"/>
                <w:szCs w:val="20"/>
                <w:lang w:val="ro-RO"/>
              </w:rPr>
            </w:pPr>
            <w:r w:rsidRPr="00A50CE9">
              <w:rPr>
                <w:rFonts w:ascii="Times New Roman" w:hAnsi="Times New Roman" w:cs="Times New Roman"/>
                <w:sz w:val="20"/>
                <w:szCs w:val="20"/>
              </w:rPr>
              <w:t xml:space="preserve">gestionarea </w:t>
            </w:r>
            <w:r w:rsidR="0058012B">
              <w:rPr>
                <w:rFonts w:ascii="Times New Roman" w:hAnsi="Times New Roman" w:cs="Times New Roman"/>
                <w:sz w:val="20"/>
                <w:szCs w:val="20"/>
              </w:rPr>
              <w:t>inadecvată a fondului forestier</w:t>
            </w:r>
          </w:p>
        </w:tc>
        <w:tc>
          <w:tcPr>
            <w:tcW w:w="2610" w:type="dxa"/>
          </w:tcPr>
          <w:p w:rsidR="00545515" w:rsidRPr="00A50CE9" w:rsidRDefault="00B90F03" w:rsidP="00C56146">
            <w:pPr>
              <w:pStyle w:val="NoSpacing"/>
              <w:jc w:val="both"/>
              <w:rPr>
                <w:rFonts w:ascii="Times New Roman" w:hAnsi="Times New Roman" w:cs="Times New Roman"/>
                <w:sz w:val="20"/>
                <w:szCs w:val="20"/>
              </w:rPr>
            </w:pPr>
            <w:r>
              <w:rPr>
                <w:rFonts w:ascii="Times New Roman" w:hAnsi="Times New Roman" w:cs="Times New Roman"/>
                <w:sz w:val="20"/>
                <w:szCs w:val="20"/>
              </w:rPr>
              <w:t>respecta</w:t>
            </w:r>
            <w:r w:rsidR="0058012B">
              <w:rPr>
                <w:rFonts w:ascii="Times New Roman" w:hAnsi="Times New Roman" w:cs="Times New Roman"/>
                <w:sz w:val="20"/>
                <w:szCs w:val="20"/>
              </w:rPr>
              <w:t>rea regimului silvic pe suprafeţele forestiere incluse î</w:t>
            </w:r>
            <w:r>
              <w:rPr>
                <w:rFonts w:ascii="Times New Roman" w:hAnsi="Times New Roman" w:cs="Times New Roman"/>
                <w:sz w:val="20"/>
                <w:szCs w:val="20"/>
              </w:rPr>
              <w:t>n habitatul speciei</w:t>
            </w:r>
            <w:r w:rsidR="00AB1437">
              <w:rPr>
                <w:rFonts w:ascii="Times New Roman" w:hAnsi="Times New Roman" w:cs="Times New Roman"/>
                <w:sz w:val="20"/>
                <w:szCs w:val="20"/>
              </w:rPr>
              <w:t xml:space="preserve"> </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noProof/>
                <w:sz w:val="20"/>
                <w:szCs w:val="20"/>
              </w:rPr>
              <w:t>Strix uralensis</w:t>
            </w:r>
            <w:r w:rsidRPr="00A50CE9">
              <w:rPr>
                <w:rFonts w:ascii="Times New Roman" w:hAnsi="Times New Roman" w:cs="Times New Roman"/>
                <w:noProof/>
                <w:sz w:val="20"/>
                <w:szCs w:val="20"/>
              </w:rPr>
              <w:t xml:space="preserve"> - huhurezul mare</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gestionarea </w:t>
            </w:r>
            <w:r w:rsidR="0058012B">
              <w:rPr>
                <w:rFonts w:ascii="Times New Roman" w:hAnsi="Times New Roman" w:cs="Times New Roman"/>
                <w:sz w:val="20"/>
                <w:szCs w:val="20"/>
              </w:rPr>
              <w:t>inadecvată a fondului forestier;</w:t>
            </w:r>
            <w:r w:rsidRPr="00A50CE9">
              <w:rPr>
                <w:rFonts w:ascii="Times New Roman" w:hAnsi="Times New Roman" w:cs="Times New Roman"/>
                <w:sz w:val="20"/>
                <w:szCs w:val="20"/>
              </w:rPr>
              <w:t xml:space="preserve"> îndepărtarea arboril</w:t>
            </w:r>
            <w:r w:rsidR="0058012B">
              <w:rPr>
                <w:rFonts w:ascii="Times New Roman" w:hAnsi="Times New Roman" w:cs="Times New Roman"/>
                <w:sz w:val="20"/>
                <w:szCs w:val="20"/>
              </w:rPr>
              <w:t>or uscați sau în curs de uscare</w:t>
            </w:r>
          </w:p>
        </w:tc>
        <w:tc>
          <w:tcPr>
            <w:tcW w:w="2610" w:type="dxa"/>
          </w:tcPr>
          <w:p w:rsidR="00545515" w:rsidRPr="00A50CE9" w:rsidRDefault="009856D9" w:rsidP="00C56146">
            <w:pPr>
              <w:pStyle w:val="NoSpacing"/>
              <w:jc w:val="both"/>
              <w:rPr>
                <w:rFonts w:ascii="Times New Roman" w:hAnsi="Times New Roman" w:cs="Times New Roman"/>
                <w:sz w:val="20"/>
                <w:szCs w:val="20"/>
              </w:rPr>
            </w:pPr>
            <w:r>
              <w:rPr>
                <w:rFonts w:ascii="Times New Roman" w:hAnsi="Times New Roman" w:cs="Times New Roman"/>
                <w:sz w:val="20"/>
                <w:szCs w:val="20"/>
              </w:rPr>
              <w:t>m</w:t>
            </w:r>
            <w:r w:rsidR="00951A52" w:rsidRPr="00951A52">
              <w:rPr>
                <w:rFonts w:ascii="Times New Roman" w:hAnsi="Times New Roman" w:cs="Times New Roman"/>
                <w:sz w:val="20"/>
                <w:szCs w:val="20"/>
              </w:rPr>
              <w:t>enținerea</w:t>
            </w:r>
            <w:r w:rsidR="00920469">
              <w:rPr>
                <w:rFonts w:ascii="Times New Roman" w:hAnsi="Times New Roman" w:cs="Times New Roman"/>
                <w:sz w:val="20"/>
                <w:szCs w:val="20"/>
              </w:rPr>
              <w:t xml:space="preserve"> a minim 3 arbori groși, scorburoși sau</w:t>
            </w:r>
            <w:r w:rsidR="00951A52" w:rsidRPr="00951A52">
              <w:rPr>
                <w:rFonts w:ascii="Times New Roman" w:hAnsi="Times New Roman" w:cs="Times New Roman"/>
                <w:sz w:val="20"/>
                <w:szCs w:val="20"/>
              </w:rPr>
              <w:t xml:space="preserve"> iescari mari </w:t>
            </w:r>
            <w:r w:rsidR="00920469">
              <w:rPr>
                <w:rFonts w:ascii="Times New Roman" w:hAnsi="Times New Roman" w:cs="Times New Roman"/>
                <w:sz w:val="20"/>
                <w:szCs w:val="20"/>
              </w:rPr>
              <w:t>l</w:t>
            </w:r>
            <w:r w:rsidR="00951A52" w:rsidRPr="00951A52">
              <w:rPr>
                <w:rFonts w:ascii="Times New Roman" w:hAnsi="Times New Roman" w:cs="Times New Roman"/>
                <w:sz w:val="20"/>
                <w:szCs w:val="20"/>
              </w:rPr>
              <w:t>a ha</w:t>
            </w:r>
            <w:r w:rsidR="0058012B">
              <w:rPr>
                <w:rFonts w:ascii="Times New Roman" w:hAnsi="Times New Roman" w:cs="Times New Roman"/>
                <w:sz w:val="20"/>
                <w:szCs w:val="20"/>
              </w:rPr>
              <w:t xml:space="preserve"> pe </w:t>
            </w:r>
            <w:r w:rsidR="00A40F65">
              <w:rPr>
                <w:rFonts w:ascii="Times New Roman" w:hAnsi="Times New Roman" w:cs="Times New Roman"/>
                <w:sz w:val="20"/>
                <w:szCs w:val="20"/>
              </w:rPr>
              <w:t>suprafeţele</w:t>
            </w:r>
            <w:r w:rsidR="0058012B">
              <w:rPr>
                <w:rFonts w:ascii="Times New Roman" w:hAnsi="Times New Roman" w:cs="Times New Roman"/>
                <w:sz w:val="20"/>
                <w:szCs w:val="20"/>
              </w:rPr>
              <w:t xml:space="preserve"> forestiere incluse î</w:t>
            </w:r>
            <w:r>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noProof/>
                <w:sz w:val="20"/>
                <w:szCs w:val="20"/>
              </w:rPr>
              <w:t>Aegolius funereus</w:t>
            </w:r>
            <w:r w:rsidRPr="00A50CE9">
              <w:rPr>
                <w:rFonts w:ascii="Times New Roman" w:hAnsi="Times New Roman" w:cs="Times New Roman"/>
                <w:noProof/>
                <w:sz w:val="20"/>
                <w:szCs w:val="20"/>
              </w:rPr>
              <w:t xml:space="preserve"> - minuniță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gestionarea inadecvată a </w:t>
            </w:r>
            <w:r w:rsidR="00A40F65">
              <w:rPr>
                <w:rFonts w:ascii="Times New Roman" w:hAnsi="Times New Roman" w:cs="Times New Roman"/>
                <w:sz w:val="20"/>
                <w:szCs w:val="20"/>
              </w:rPr>
              <w:t>fondului forestier;</w:t>
            </w:r>
            <w:r w:rsidRPr="00A50CE9">
              <w:rPr>
                <w:rFonts w:ascii="Times New Roman" w:hAnsi="Times New Roman" w:cs="Times New Roman"/>
                <w:sz w:val="20"/>
                <w:szCs w:val="20"/>
              </w:rPr>
              <w:t xml:space="preserve"> îndepărtarea arboril</w:t>
            </w:r>
            <w:r w:rsidR="00A40F65">
              <w:rPr>
                <w:rFonts w:ascii="Times New Roman" w:hAnsi="Times New Roman" w:cs="Times New Roman"/>
                <w:sz w:val="20"/>
                <w:szCs w:val="20"/>
              </w:rPr>
              <w:t>or uscați sau în curs de uscare</w:t>
            </w:r>
          </w:p>
        </w:tc>
        <w:tc>
          <w:tcPr>
            <w:tcW w:w="2610" w:type="dxa"/>
          </w:tcPr>
          <w:p w:rsidR="00545515" w:rsidRPr="00A50CE9" w:rsidRDefault="009856D9" w:rsidP="00C56146">
            <w:pPr>
              <w:pStyle w:val="NoSpacing"/>
              <w:jc w:val="both"/>
              <w:rPr>
                <w:rFonts w:ascii="Times New Roman" w:hAnsi="Times New Roman" w:cs="Times New Roman"/>
                <w:sz w:val="20"/>
                <w:szCs w:val="20"/>
              </w:rPr>
            </w:pPr>
            <w:r>
              <w:rPr>
                <w:rFonts w:ascii="Times New Roman" w:hAnsi="Times New Roman" w:cs="Times New Roman"/>
                <w:sz w:val="20"/>
                <w:szCs w:val="20"/>
              </w:rPr>
              <w:t>m</w:t>
            </w:r>
            <w:r w:rsidRPr="00951A52">
              <w:rPr>
                <w:rFonts w:ascii="Times New Roman" w:hAnsi="Times New Roman" w:cs="Times New Roman"/>
                <w:sz w:val="20"/>
                <w:szCs w:val="20"/>
              </w:rPr>
              <w:t>enținerea</w:t>
            </w:r>
            <w:r>
              <w:rPr>
                <w:rFonts w:ascii="Times New Roman" w:hAnsi="Times New Roman" w:cs="Times New Roman"/>
                <w:sz w:val="20"/>
                <w:szCs w:val="20"/>
              </w:rPr>
              <w:t xml:space="preserve"> a minim 3 arbori groși, scorburoși sau</w:t>
            </w:r>
            <w:r w:rsidRPr="00951A52">
              <w:rPr>
                <w:rFonts w:ascii="Times New Roman" w:hAnsi="Times New Roman" w:cs="Times New Roman"/>
                <w:sz w:val="20"/>
                <w:szCs w:val="20"/>
              </w:rPr>
              <w:t xml:space="preserve"> iescari mari </w:t>
            </w:r>
            <w:r>
              <w:rPr>
                <w:rFonts w:ascii="Times New Roman" w:hAnsi="Times New Roman" w:cs="Times New Roman"/>
                <w:sz w:val="20"/>
                <w:szCs w:val="20"/>
              </w:rPr>
              <w:t>l</w:t>
            </w:r>
            <w:r w:rsidRPr="00951A52">
              <w:rPr>
                <w:rFonts w:ascii="Times New Roman" w:hAnsi="Times New Roman" w:cs="Times New Roman"/>
                <w:sz w:val="20"/>
                <w:szCs w:val="20"/>
              </w:rPr>
              <w:t>a ha</w:t>
            </w:r>
            <w:r w:rsidR="00A40F65">
              <w:rPr>
                <w:rFonts w:ascii="Times New Roman" w:hAnsi="Times New Roman" w:cs="Times New Roman"/>
                <w:sz w:val="20"/>
                <w:szCs w:val="20"/>
              </w:rPr>
              <w:t xml:space="preserve"> pe suprafeţele forestiere incluse î</w:t>
            </w:r>
            <w:r>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noProof/>
                <w:sz w:val="20"/>
                <w:szCs w:val="20"/>
              </w:rPr>
              <w:t>Glaucidium passerinum</w:t>
            </w:r>
            <w:r w:rsidRPr="00A50CE9">
              <w:rPr>
                <w:rFonts w:ascii="Times New Roman" w:hAnsi="Times New Roman" w:cs="Times New Roman"/>
                <w:noProof/>
                <w:sz w:val="20"/>
                <w:szCs w:val="20"/>
              </w:rPr>
              <w:t xml:space="preserve"> - ciuvică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gestionarea </w:t>
            </w:r>
            <w:r w:rsidR="00A40F65">
              <w:rPr>
                <w:rFonts w:ascii="Times New Roman" w:hAnsi="Times New Roman" w:cs="Times New Roman"/>
                <w:sz w:val="20"/>
                <w:szCs w:val="20"/>
              </w:rPr>
              <w:t>inadecvată a fondului forestier;</w:t>
            </w:r>
            <w:r w:rsidRPr="00A50CE9">
              <w:rPr>
                <w:rFonts w:ascii="Times New Roman" w:hAnsi="Times New Roman" w:cs="Times New Roman"/>
                <w:sz w:val="20"/>
                <w:szCs w:val="20"/>
              </w:rPr>
              <w:t xml:space="preserve"> îndepărtarea arboril</w:t>
            </w:r>
            <w:r w:rsidR="00A40F65">
              <w:rPr>
                <w:rFonts w:ascii="Times New Roman" w:hAnsi="Times New Roman" w:cs="Times New Roman"/>
                <w:sz w:val="20"/>
                <w:szCs w:val="20"/>
              </w:rPr>
              <w:t xml:space="preserve">or uscați sau în curs de </w:t>
            </w:r>
            <w:r w:rsidR="00A40F65">
              <w:rPr>
                <w:rFonts w:ascii="Times New Roman" w:hAnsi="Times New Roman" w:cs="Times New Roman"/>
                <w:sz w:val="20"/>
                <w:szCs w:val="20"/>
              </w:rPr>
              <w:lastRenderedPageBreak/>
              <w:t>uscare</w:t>
            </w:r>
          </w:p>
        </w:tc>
        <w:tc>
          <w:tcPr>
            <w:tcW w:w="2610" w:type="dxa"/>
          </w:tcPr>
          <w:p w:rsidR="00545515" w:rsidRPr="00A50CE9" w:rsidRDefault="009856D9" w:rsidP="00C56146">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m</w:t>
            </w:r>
            <w:r w:rsidRPr="00951A52">
              <w:rPr>
                <w:rFonts w:ascii="Times New Roman" w:hAnsi="Times New Roman" w:cs="Times New Roman"/>
                <w:sz w:val="20"/>
                <w:szCs w:val="20"/>
              </w:rPr>
              <w:t>enținerea</w:t>
            </w:r>
            <w:r>
              <w:rPr>
                <w:rFonts w:ascii="Times New Roman" w:hAnsi="Times New Roman" w:cs="Times New Roman"/>
                <w:sz w:val="20"/>
                <w:szCs w:val="20"/>
              </w:rPr>
              <w:t xml:space="preserve"> a minim 3 arbori groși, scorburoși sau</w:t>
            </w:r>
            <w:r w:rsidRPr="00951A52">
              <w:rPr>
                <w:rFonts w:ascii="Times New Roman" w:hAnsi="Times New Roman" w:cs="Times New Roman"/>
                <w:sz w:val="20"/>
                <w:szCs w:val="20"/>
              </w:rPr>
              <w:t xml:space="preserve"> iescari mari </w:t>
            </w:r>
            <w:r>
              <w:rPr>
                <w:rFonts w:ascii="Times New Roman" w:hAnsi="Times New Roman" w:cs="Times New Roman"/>
                <w:sz w:val="20"/>
                <w:szCs w:val="20"/>
              </w:rPr>
              <w:t>l</w:t>
            </w:r>
            <w:r w:rsidRPr="00951A52">
              <w:rPr>
                <w:rFonts w:ascii="Times New Roman" w:hAnsi="Times New Roman" w:cs="Times New Roman"/>
                <w:sz w:val="20"/>
                <w:szCs w:val="20"/>
              </w:rPr>
              <w:t>a ha</w:t>
            </w:r>
            <w:r w:rsidR="00A40F65">
              <w:rPr>
                <w:rFonts w:ascii="Times New Roman" w:hAnsi="Times New Roman" w:cs="Times New Roman"/>
                <w:sz w:val="20"/>
                <w:szCs w:val="20"/>
              </w:rPr>
              <w:t xml:space="preserve"> pe suprafeţele forestiere incluse î</w:t>
            </w:r>
            <w:r>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noProof/>
                <w:sz w:val="20"/>
                <w:szCs w:val="20"/>
              </w:rPr>
              <w:lastRenderedPageBreak/>
              <w:t>Caprimulgus europaeus</w:t>
            </w:r>
            <w:r w:rsidRPr="00A50CE9">
              <w:rPr>
                <w:rFonts w:ascii="Times New Roman" w:hAnsi="Times New Roman" w:cs="Times New Roman"/>
                <w:noProof/>
                <w:sz w:val="20"/>
                <w:szCs w:val="20"/>
              </w:rPr>
              <w:t xml:space="preserve"> -caprimulg</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A40F65"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gestionarea i</w:t>
            </w:r>
            <w:r w:rsidR="00A40F65">
              <w:rPr>
                <w:rFonts w:ascii="Times New Roman" w:hAnsi="Times New Roman" w:cs="Times New Roman"/>
                <w:sz w:val="20"/>
                <w:szCs w:val="20"/>
              </w:rPr>
              <w:t>nadecvată a fondului forestier;</w:t>
            </w:r>
          </w:p>
          <w:p w:rsidR="00545515" w:rsidRPr="00A40F65" w:rsidRDefault="00A40F65" w:rsidP="00C56146">
            <w:pPr>
              <w:pStyle w:val="NoSpacing"/>
              <w:jc w:val="both"/>
              <w:rPr>
                <w:rFonts w:ascii="Times New Roman" w:hAnsi="Times New Roman" w:cs="Times New Roman"/>
                <w:sz w:val="20"/>
                <w:szCs w:val="20"/>
                <w:lang w:val="ro-RO"/>
              </w:rPr>
            </w:pPr>
            <w:r>
              <w:rPr>
                <w:rFonts w:ascii="Times New Roman" w:hAnsi="Times New Roman" w:cs="Times New Roman"/>
                <w:sz w:val="20"/>
                <w:szCs w:val="20"/>
              </w:rPr>
              <w:t>pașunat</w:t>
            </w:r>
          </w:p>
        </w:tc>
        <w:tc>
          <w:tcPr>
            <w:tcW w:w="2610" w:type="dxa"/>
          </w:tcPr>
          <w:p w:rsidR="00545515" w:rsidRPr="00A50CE9" w:rsidRDefault="005A6BF5" w:rsidP="00C56146">
            <w:pPr>
              <w:pStyle w:val="NoSpacing"/>
              <w:jc w:val="both"/>
              <w:rPr>
                <w:rFonts w:ascii="Times New Roman" w:hAnsi="Times New Roman" w:cs="Times New Roman"/>
                <w:sz w:val="20"/>
                <w:szCs w:val="20"/>
              </w:rPr>
            </w:pPr>
            <w:r>
              <w:rPr>
                <w:rFonts w:ascii="Times New Roman" w:hAnsi="Times New Roman" w:cs="Times New Roman"/>
                <w:sz w:val="20"/>
                <w:szCs w:val="20"/>
              </w:rPr>
              <w:t>respecta</w:t>
            </w:r>
            <w:r w:rsidR="00A40F65">
              <w:rPr>
                <w:rFonts w:ascii="Times New Roman" w:hAnsi="Times New Roman" w:cs="Times New Roman"/>
                <w:sz w:val="20"/>
                <w:szCs w:val="20"/>
              </w:rPr>
              <w:t>rea regimului silvic pe suprafeţele forestiere ş</w:t>
            </w:r>
            <w:r>
              <w:rPr>
                <w:rFonts w:ascii="Times New Roman" w:hAnsi="Times New Roman" w:cs="Times New Roman"/>
                <w:sz w:val="20"/>
                <w:szCs w:val="20"/>
              </w:rPr>
              <w:t xml:space="preserve">i </w:t>
            </w:r>
            <w:r w:rsidR="00A40F65">
              <w:rPr>
                <w:rFonts w:ascii="Times New Roman" w:hAnsi="Times New Roman" w:cs="Times New Roman"/>
                <w:sz w:val="20"/>
                <w:szCs w:val="20"/>
              </w:rPr>
              <w:t>respectiv a regulamentului de păşunat pe păşunile incluse în habitatul speciei</w:t>
            </w:r>
            <w:r w:rsidRPr="00077887">
              <w:rPr>
                <w:rFonts w:ascii="Times New Roman" w:hAnsi="Times New Roman" w:cs="Times New Roman"/>
                <w:sz w:val="20"/>
                <w:szCs w:val="20"/>
              </w:rPr>
              <w:t xml:space="preserve"> </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Dendrocopos leucotos</w:t>
            </w:r>
            <w:r w:rsidRPr="00A50CE9">
              <w:rPr>
                <w:rFonts w:ascii="Times New Roman" w:hAnsi="Times New Roman" w:cs="Times New Roman"/>
                <w:sz w:val="20"/>
                <w:szCs w:val="20"/>
              </w:rPr>
              <w:t xml:space="preserve"> - ciocănitoarea cu spatele alb</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40F65" w:rsidRDefault="00545515" w:rsidP="00C56146">
            <w:pPr>
              <w:pStyle w:val="NoSpacing"/>
              <w:jc w:val="both"/>
              <w:rPr>
                <w:rFonts w:ascii="Times New Roman" w:hAnsi="Times New Roman" w:cs="Times New Roman"/>
                <w:sz w:val="20"/>
                <w:szCs w:val="20"/>
                <w:lang w:val="ro-RO"/>
              </w:rPr>
            </w:pPr>
            <w:r w:rsidRPr="00A50CE9">
              <w:rPr>
                <w:rFonts w:ascii="Times New Roman" w:hAnsi="Times New Roman" w:cs="Times New Roman"/>
                <w:sz w:val="20"/>
                <w:szCs w:val="20"/>
              </w:rPr>
              <w:t xml:space="preserve">gestionarea </w:t>
            </w:r>
            <w:r w:rsidR="00A40F65">
              <w:rPr>
                <w:rFonts w:ascii="Times New Roman" w:hAnsi="Times New Roman" w:cs="Times New Roman"/>
                <w:sz w:val="20"/>
                <w:szCs w:val="20"/>
              </w:rPr>
              <w:t>inadecvată a fondului forestier;</w:t>
            </w:r>
            <w:r w:rsidRPr="00A50CE9">
              <w:rPr>
                <w:rFonts w:ascii="Times New Roman" w:hAnsi="Times New Roman" w:cs="Times New Roman"/>
                <w:sz w:val="20"/>
                <w:szCs w:val="20"/>
              </w:rPr>
              <w:t xml:space="preserve"> îndepărtarea arboril</w:t>
            </w:r>
            <w:r w:rsidR="00A40F65">
              <w:rPr>
                <w:rFonts w:ascii="Times New Roman" w:hAnsi="Times New Roman" w:cs="Times New Roman"/>
                <w:sz w:val="20"/>
                <w:szCs w:val="20"/>
              </w:rPr>
              <w:t>or uscați sau în curs de uscare</w:t>
            </w:r>
          </w:p>
        </w:tc>
        <w:tc>
          <w:tcPr>
            <w:tcW w:w="2610" w:type="dxa"/>
          </w:tcPr>
          <w:p w:rsidR="00545515" w:rsidRPr="00A50CE9" w:rsidRDefault="001C4F0E" w:rsidP="00C56146">
            <w:pPr>
              <w:pStyle w:val="NoSpacing"/>
              <w:jc w:val="both"/>
              <w:rPr>
                <w:rFonts w:ascii="Times New Roman" w:hAnsi="Times New Roman" w:cs="Times New Roman"/>
                <w:sz w:val="20"/>
                <w:szCs w:val="20"/>
              </w:rPr>
            </w:pPr>
            <w:r>
              <w:rPr>
                <w:rFonts w:ascii="Times New Roman" w:hAnsi="Times New Roman" w:cs="Times New Roman"/>
                <w:sz w:val="20"/>
                <w:szCs w:val="20"/>
              </w:rPr>
              <w:t>respecta</w:t>
            </w:r>
            <w:r w:rsidR="00A40F65">
              <w:rPr>
                <w:rFonts w:ascii="Times New Roman" w:hAnsi="Times New Roman" w:cs="Times New Roman"/>
                <w:sz w:val="20"/>
                <w:szCs w:val="20"/>
              </w:rPr>
              <w:t>rea regimului silvic pe suprafeţele forestiere incluse î</w:t>
            </w:r>
            <w:r>
              <w:rPr>
                <w:rFonts w:ascii="Times New Roman" w:hAnsi="Times New Roman" w:cs="Times New Roman"/>
                <w:sz w:val="20"/>
                <w:szCs w:val="20"/>
              </w:rPr>
              <w:t>n habitatul speciei</w:t>
            </w:r>
            <w:r w:rsidR="00951A52">
              <w:rPr>
                <w:rFonts w:ascii="Times New Roman" w:hAnsi="Times New Roman" w:cs="Times New Roman"/>
                <w:sz w:val="20"/>
                <w:szCs w:val="20"/>
              </w:rPr>
              <w:t xml:space="preserve">; </w:t>
            </w:r>
            <w:r w:rsidR="009856D9">
              <w:rPr>
                <w:rFonts w:ascii="Times New Roman" w:hAnsi="Times New Roman" w:cs="Times New Roman"/>
                <w:sz w:val="20"/>
                <w:szCs w:val="20"/>
              </w:rPr>
              <w:t>m</w:t>
            </w:r>
            <w:r w:rsidR="009856D9" w:rsidRPr="00951A52">
              <w:rPr>
                <w:rFonts w:ascii="Times New Roman" w:hAnsi="Times New Roman" w:cs="Times New Roman"/>
                <w:sz w:val="20"/>
                <w:szCs w:val="20"/>
              </w:rPr>
              <w:t>enținerea</w:t>
            </w:r>
            <w:r w:rsidR="009856D9">
              <w:rPr>
                <w:rFonts w:ascii="Times New Roman" w:hAnsi="Times New Roman" w:cs="Times New Roman"/>
                <w:sz w:val="20"/>
                <w:szCs w:val="20"/>
              </w:rPr>
              <w:t xml:space="preserve"> a minim 3 arbori groși, scorburoși sau</w:t>
            </w:r>
            <w:r w:rsidR="009856D9" w:rsidRPr="00951A52">
              <w:rPr>
                <w:rFonts w:ascii="Times New Roman" w:hAnsi="Times New Roman" w:cs="Times New Roman"/>
                <w:sz w:val="20"/>
                <w:szCs w:val="20"/>
              </w:rPr>
              <w:t xml:space="preserve"> iescari mari </w:t>
            </w:r>
            <w:r w:rsidR="009856D9">
              <w:rPr>
                <w:rFonts w:ascii="Times New Roman" w:hAnsi="Times New Roman" w:cs="Times New Roman"/>
                <w:sz w:val="20"/>
                <w:szCs w:val="20"/>
              </w:rPr>
              <w:t>l</w:t>
            </w:r>
            <w:r w:rsidR="009856D9" w:rsidRPr="00951A52">
              <w:rPr>
                <w:rFonts w:ascii="Times New Roman" w:hAnsi="Times New Roman" w:cs="Times New Roman"/>
                <w:sz w:val="20"/>
                <w:szCs w:val="20"/>
              </w:rPr>
              <w:t>a ha</w:t>
            </w:r>
            <w:r w:rsidR="00A40F65">
              <w:rPr>
                <w:rFonts w:ascii="Times New Roman" w:hAnsi="Times New Roman" w:cs="Times New Roman"/>
                <w:sz w:val="20"/>
                <w:szCs w:val="20"/>
              </w:rPr>
              <w:t xml:space="preserve"> pe suprafeţele forestiere incluse î</w:t>
            </w:r>
            <w:r w:rsidR="009856D9">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Dryocopus martius</w:t>
            </w:r>
            <w:r w:rsidRPr="00A50CE9">
              <w:rPr>
                <w:rFonts w:ascii="Times New Roman" w:hAnsi="Times New Roman" w:cs="Times New Roman"/>
                <w:sz w:val="20"/>
                <w:szCs w:val="20"/>
              </w:rPr>
              <w:t xml:space="preserve"> - ciocănitoarea neagră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40F65" w:rsidRDefault="00545515" w:rsidP="00C56146">
            <w:pPr>
              <w:pStyle w:val="NoSpacing"/>
              <w:jc w:val="both"/>
              <w:rPr>
                <w:rFonts w:ascii="Times New Roman" w:hAnsi="Times New Roman" w:cs="Times New Roman"/>
                <w:sz w:val="20"/>
                <w:szCs w:val="20"/>
                <w:lang w:val="ro-RO"/>
              </w:rPr>
            </w:pPr>
            <w:r w:rsidRPr="00A50CE9">
              <w:rPr>
                <w:rFonts w:ascii="Times New Roman" w:hAnsi="Times New Roman" w:cs="Times New Roman"/>
                <w:sz w:val="20"/>
                <w:szCs w:val="20"/>
              </w:rPr>
              <w:t>gestionarea inadecvată a fondului forestier</w:t>
            </w:r>
            <w:r w:rsidR="00A40F65">
              <w:rPr>
                <w:rFonts w:ascii="Times New Roman" w:hAnsi="Times New Roman" w:cs="Times New Roman"/>
                <w:sz w:val="20"/>
                <w:szCs w:val="20"/>
              </w:rPr>
              <w:t>;</w:t>
            </w:r>
            <w:r w:rsidRPr="00A50CE9">
              <w:rPr>
                <w:rFonts w:ascii="Times New Roman" w:hAnsi="Times New Roman" w:cs="Times New Roman"/>
                <w:sz w:val="20"/>
                <w:szCs w:val="20"/>
              </w:rPr>
              <w:t xml:space="preserve"> îndepărtarea arboril</w:t>
            </w:r>
            <w:r w:rsidR="00A40F65">
              <w:rPr>
                <w:rFonts w:ascii="Times New Roman" w:hAnsi="Times New Roman" w:cs="Times New Roman"/>
                <w:sz w:val="20"/>
                <w:szCs w:val="20"/>
              </w:rPr>
              <w:t>or uscați sau în curs de uscare</w:t>
            </w:r>
          </w:p>
        </w:tc>
        <w:tc>
          <w:tcPr>
            <w:tcW w:w="2610" w:type="dxa"/>
          </w:tcPr>
          <w:p w:rsidR="00545515" w:rsidRPr="00A50CE9" w:rsidRDefault="002C0F62" w:rsidP="00C56146">
            <w:pPr>
              <w:pStyle w:val="NoSpacing"/>
              <w:jc w:val="both"/>
              <w:rPr>
                <w:rFonts w:ascii="Times New Roman" w:hAnsi="Times New Roman" w:cs="Times New Roman"/>
                <w:sz w:val="20"/>
                <w:szCs w:val="20"/>
              </w:rPr>
            </w:pPr>
            <w:r>
              <w:rPr>
                <w:rFonts w:ascii="Times New Roman" w:hAnsi="Times New Roman" w:cs="Times New Roman"/>
                <w:sz w:val="20"/>
                <w:szCs w:val="20"/>
              </w:rPr>
              <w:t>respecta</w:t>
            </w:r>
            <w:r w:rsidR="00A40F65">
              <w:rPr>
                <w:rFonts w:ascii="Times New Roman" w:hAnsi="Times New Roman" w:cs="Times New Roman"/>
                <w:sz w:val="20"/>
                <w:szCs w:val="20"/>
              </w:rPr>
              <w:t>rea regimului silvic pe suprafeţele forestiere incluse î</w:t>
            </w:r>
            <w:r>
              <w:rPr>
                <w:rFonts w:ascii="Times New Roman" w:hAnsi="Times New Roman" w:cs="Times New Roman"/>
                <w:sz w:val="20"/>
                <w:szCs w:val="20"/>
              </w:rPr>
              <w:t>n habitatul speciei</w:t>
            </w:r>
            <w:r w:rsidR="00951A52">
              <w:rPr>
                <w:rFonts w:ascii="Times New Roman" w:hAnsi="Times New Roman" w:cs="Times New Roman"/>
                <w:sz w:val="20"/>
                <w:szCs w:val="20"/>
              </w:rPr>
              <w:t xml:space="preserve">; </w:t>
            </w:r>
            <w:r w:rsidR="009856D9">
              <w:rPr>
                <w:rFonts w:ascii="Times New Roman" w:hAnsi="Times New Roman" w:cs="Times New Roman"/>
                <w:sz w:val="20"/>
                <w:szCs w:val="20"/>
              </w:rPr>
              <w:t>m</w:t>
            </w:r>
            <w:r w:rsidR="009856D9" w:rsidRPr="00951A52">
              <w:rPr>
                <w:rFonts w:ascii="Times New Roman" w:hAnsi="Times New Roman" w:cs="Times New Roman"/>
                <w:sz w:val="20"/>
                <w:szCs w:val="20"/>
              </w:rPr>
              <w:t>enținerea</w:t>
            </w:r>
            <w:r w:rsidR="009856D9">
              <w:rPr>
                <w:rFonts w:ascii="Times New Roman" w:hAnsi="Times New Roman" w:cs="Times New Roman"/>
                <w:sz w:val="20"/>
                <w:szCs w:val="20"/>
              </w:rPr>
              <w:t xml:space="preserve"> a minim 3 arbori groși, scorburoși sau</w:t>
            </w:r>
            <w:r w:rsidR="009856D9" w:rsidRPr="00951A52">
              <w:rPr>
                <w:rFonts w:ascii="Times New Roman" w:hAnsi="Times New Roman" w:cs="Times New Roman"/>
                <w:sz w:val="20"/>
                <w:szCs w:val="20"/>
              </w:rPr>
              <w:t xml:space="preserve"> iescari mari </w:t>
            </w:r>
            <w:r w:rsidR="009856D9">
              <w:rPr>
                <w:rFonts w:ascii="Times New Roman" w:hAnsi="Times New Roman" w:cs="Times New Roman"/>
                <w:sz w:val="20"/>
                <w:szCs w:val="20"/>
              </w:rPr>
              <w:t>l</w:t>
            </w:r>
            <w:r w:rsidR="009856D9" w:rsidRPr="00951A52">
              <w:rPr>
                <w:rFonts w:ascii="Times New Roman" w:hAnsi="Times New Roman" w:cs="Times New Roman"/>
                <w:sz w:val="20"/>
                <w:szCs w:val="20"/>
              </w:rPr>
              <w:t>a ha</w:t>
            </w:r>
            <w:r w:rsidR="00A40F65">
              <w:rPr>
                <w:rFonts w:ascii="Times New Roman" w:hAnsi="Times New Roman" w:cs="Times New Roman"/>
                <w:sz w:val="20"/>
                <w:szCs w:val="20"/>
              </w:rPr>
              <w:t xml:space="preserve"> pe suprafeţele forestiere incluse î</w:t>
            </w:r>
            <w:r w:rsidR="009856D9">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color w:val="000000"/>
                <w:sz w:val="20"/>
                <w:szCs w:val="20"/>
              </w:rPr>
              <w:t xml:space="preserve">Picoides tridactylus </w:t>
            </w:r>
            <w:r w:rsidR="00A40F65">
              <w:rPr>
                <w:rFonts w:ascii="Times New Roman" w:hAnsi="Times New Roman" w:cs="Times New Roman"/>
                <w:color w:val="000000"/>
                <w:sz w:val="20"/>
                <w:szCs w:val="20"/>
              </w:rPr>
              <w:t>- c</w:t>
            </w:r>
            <w:r w:rsidRPr="00A50CE9">
              <w:rPr>
                <w:rFonts w:ascii="Times New Roman" w:hAnsi="Times New Roman" w:cs="Times New Roman"/>
                <w:color w:val="000000"/>
                <w:sz w:val="20"/>
                <w:szCs w:val="20"/>
              </w:rPr>
              <w:t>iocănitoarea de munte</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40F65" w:rsidRDefault="00545515" w:rsidP="00C56146">
            <w:pPr>
              <w:pStyle w:val="NoSpacing"/>
              <w:jc w:val="both"/>
              <w:rPr>
                <w:rFonts w:ascii="Times New Roman" w:hAnsi="Times New Roman" w:cs="Times New Roman"/>
                <w:sz w:val="20"/>
                <w:szCs w:val="20"/>
                <w:lang w:val="ro-RO"/>
              </w:rPr>
            </w:pPr>
            <w:r w:rsidRPr="00A50CE9">
              <w:rPr>
                <w:rFonts w:ascii="Times New Roman" w:hAnsi="Times New Roman" w:cs="Times New Roman"/>
                <w:sz w:val="20"/>
                <w:szCs w:val="20"/>
              </w:rPr>
              <w:t xml:space="preserve">gestionarea </w:t>
            </w:r>
            <w:r w:rsidR="00A40F65">
              <w:rPr>
                <w:rFonts w:ascii="Times New Roman" w:hAnsi="Times New Roman" w:cs="Times New Roman"/>
                <w:sz w:val="20"/>
                <w:szCs w:val="20"/>
              </w:rPr>
              <w:t>inadecvată a fondului forestier;</w:t>
            </w:r>
            <w:r w:rsidRPr="00A50CE9">
              <w:rPr>
                <w:rFonts w:ascii="Times New Roman" w:hAnsi="Times New Roman" w:cs="Times New Roman"/>
                <w:sz w:val="20"/>
                <w:szCs w:val="20"/>
              </w:rPr>
              <w:t xml:space="preserve"> îndepărtarea arboril</w:t>
            </w:r>
            <w:r w:rsidR="00A40F65">
              <w:rPr>
                <w:rFonts w:ascii="Times New Roman" w:hAnsi="Times New Roman" w:cs="Times New Roman"/>
                <w:sz w:val="20"/>
                <w:szCs w:val="20"/>
              </w:rPr>
              <w:t>or uscați sau în curs de uscare</w:t>
            </w:r>
          </w:p>
        </w:tc>
        <w:tc>
          <w:tcPr>
            <w:tcW w:w="2610" w:type="dxa"/>
          </w:tcPr>
          <w:p w:rsidR="00545515" w:rsidRPr="00A50CE9" w:rsidRDefault="00C65CAA" w:rsidP="00C56146">
            <w:pPr>
              <w:pStyle w:val="NoSpacing"/>
              <w:jc w:val="both"/>
              <w:rPr>
                <w:rFonts w:ascii="Times New Roman" w:hAnsi="Times New Roman" w:cs="Times New Roman"/>
                <w:sz w:val="20"/>
                <w:szCs w:val="20"/>
              </w:rPr>
            </w:pPr>
            <w:r>
              <w:rPr>
                <w:rFonts w:ascii="Times New Roman" w:hAnsi="Times New Roman" w:cs="Times New Roman"/>
                <w:sz w:val="20"/>
                <w:szCs w:val="20"/>
              </w:rPr>
              <w:t>respecta</w:t>
            </w:r>
            <w:r w:rsidR="00A40F65">
              <w:rPr>
                <w:rFonts w:ascii="Times New Roman" w:hAnsi="Times New Roman" w:cs="Times New Roman"/>
                <w:sz w:val="20"/>
                <w:szCs w:val="20"/>
              </w:rPr>
              <w:t>rea regimului silvic pe suprafeţele forestiere incluse î</w:t>
            </w:r>
            <w:r>
              <w:rPr>
                <w:rFonts w:ascii="Times New Roman" w:hAnsi="Times New Roman" w:cs="Times New Roman"/>
                <w:sz w:val="20"/>
                <w:szCs w:val="20"/>
              </w:rPr>
              <w:t>n habitatul speciei</w:t>
            </w:r>
            <w:r w:rsidR="000329D7">
              <w:rPr>
                <w:rFonts w:ascii="Times New Roman" w:hAnsi="Times New Roman" w:cs="Times New Roman"/>
                <w:sz w:val="20"/>
                <w:szCs w:val="20"/>
              </w:rPr>
              <w:t xml:space="preserve">; </w:t>
            </w:r>
            <w:r w:rsidR="009856D9">
              <w:rPr>
                <w:rFonts w:ascii="Times New Roman" w:hAnsi="Times New Roman" w:cs="Times New Roman"/>
                <w:sz w:val="20"/>
                <w:szCs w:val="20"/>
              </w:rPr>
              <w:t>m</w:t>
            </w:r>
            <w:r w:rsidR="009856D9" w:rsidRPr="00951A52">
              <w:rPr>
                <w:rFonts w:ascii="Times New Roman" w:hAnsi="Times New Roman" w:cs="Times New Roman"/>
                <w:sz w:val="20"/>
                <w:szCs w:val="20"/>
              </w:rPr>
              <w:t>enținerea</w:t>
            </w:r>
            <w:r w:rsidR="009856D9">
              <w:rPr>
                <w:rFonts w:ascii="Times New Roman" w:hAnsi="Times New Roman" w:cs="Times New Roman"/>
                <w:sz w:val="20"/>
                <w:szCs w:val="20"/>
              </w:rPr>
              <w:t xml:space="preserve"> a minim 3 arbori groși, scorburoși sau</w:t>
            </w:r>
            <w:r w:rsidR="009856D9" w:rsidRPr="00951A52">
              <w:rPr>
                <w:rFonts w:ascii="Times New Roman" w:hAnsi="Times New Roman" w:cs="Times New Roman"/>
                <w:sz w:val="20"/>
                <w:szCs w:val="20"/>
              </w:rPr>
              <w:t xml:space="preserve"> iescari mari </w:t>
            </w:r>
            <w:r w:rsidR="009856D9">
              <w:rPr>
                <w:rFonts w:ascii="Times New Roman" w:hAnsi="Times New Roman" w:cs="Times New Roman"/>
                <w:sz w:val="20"/>
                <w:szCs w:val="20"/>
              </w:rPr>
              <w:t>l</w:t>
            </w:r>
            <w:r w:rsidR="009856D9" w:rsidRPr="00951A52">
              <w:rPr>
                <w:rFonts w:ascii="Times New Roman" w:hAnsi="Times New Roman" w:cs="Times New Roman"/>
                <w:sz w:val="20"/>
                <w:szCs w:val="20"/>
              </w:rPr>
              <w:t>a ha</w:t>
            </w:r>
            <w:r w:rsidR="00A40F65">
              <w:rPr>
                <w:rFonts w:ascii="Times New Roman" w:hAnsi="Times New Roman" w:cs="Times New Roman"/>
                <w:sz w:val="20"/>
                <w:szCs w:val="20"/>
              </w:rPr>
              <w:t xml:space="preserve"> pe suprafeţele forestiere incluse î</w:t>
            </w:r>
            <w:r w:rsidR="009856D9">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Picus canus</w:t>
            </w:r>
            <w:r w:rsidRPr="00A50CE9">
              <w:rPr>
                <w:rFonts w:ascii="Times New Roman" w:hAnsi="Times New Roman" w:cs="Times New Roman"/>
                <w:sz w:val="20"/>
                <w:szCs w:val="20"/>
              </w:rPr>
              <w:t xml:space="preserve"> - gheonoaie sură</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40F65" w:rsidRDefault="00545515" w:rsidP="00C56146">
            <w:pPr>
              <w:pStyle w:val="NoSpacing"/>
              <w:jc w:val="both"/>
              <w:rPr>
                <w:rFonts w:ascii="Times New Roman" w:hAnsi="Times New Roman" w:cs="Times New Roman"/>
                <w:sz w:val="20"/>
                <w:szCs w:val="20"/>
                <w:lang w:val="ro-RO"/>
              </w:rPr>
            </w:pPr>
            <w:r w:rsidRPr="00A50CE9">
              <w:rPr>
                <w:rFonts w:ascii="Times New Roman" w:hAnsi="Times New Roman" w:cs="Times New Roman"/>
                <w:sz w:val="20"/>
                <w:szCs w:val="20"/>
              </w:rPr>
              <w:t xml:space="preserve">gestionarea </w:t>
            </w:r>
            <w:r w:rsidR="00A40F65">
              <w:rPr>
                <w:rFonts w:ascii="Times New Roman" w:hAnsi="Times New Roman" w:cs="Times New Roman"/>
                <w:sz w:val="20"/>
                <w:szCs w:val="20"/>
              </w:rPr>
              <w:t>inadecvată a fondului forestier;</w:t>
            </w:r>
            <w:r w:rsidRPr="00A50CE9">
              <w:rPr>
                <w:rFonts w:ascii="Times New Roman" w:hAnsi="Times New Roman" w:cs="Times New Roman"/>
                <w:sz w:val="20"/>
                <w:szCs w:val="20"/>
              </w:rPr>
              <w:t xml:space="preserve"> îndepărtarea arboril</w:t>
            </w:r>
            <w:r w:rsidR="00A40F65">
              <w:rPr>
                <w:rFonts w:ascii="Times New Roman" w:hAnsi="Times New Roman" w:cs="Times New Roman"/>
                <w:sz w:val="20"/>
                <w:szCs w:val="20"/>
              </w:rPr>
              <w:t>or uscați sau în curs de uscare</w:t>
            </w:r>
          </w:p>
        </w:tc>
        <w:tc>
          <w:tcPr>
            <w:tcW w:w="2610" w:type="dxa"/>
          </w:tcPr>
          <w:p w:rsidR="00545515" w:rsidRPr="00A50CE9" w:rsidRDefault="001F1D34" w:rsidP="00C56146">
            <w:pPr>
              <w:pStyle w:val="NoSpacing"/>
              <w:jc w:val="both"/>
              <w:rPr>
                <w:rFonts w:ascii="Times New Roman" w:hAnsi="Times New Roman" w:cs="Times New Roman"/>
                <w:sz w:val="20"/>
                <w:szCs w:val="20"/>
              </w:rPr>
            </w:pPr>
            <w:r>
              <w:rPr>
                <w:rFonts w:ascii="Times New Roman" w:hAnsi="Times New Roman" w:cs="Times New Roman"/>
                <w:sz w:val="20"/>
                <w:szCs w:val="20"/>
              </w:rPr>
              <w:t>respecta</w:t>
            </w:r>
            <w:r w:rsidR="00A40F65">
              <w:rPr>
                <w:rFonts w:ascii="Times New Roman" w:hAnsi="Times New Roman" w:cs="Times New Roman"/>
                <w:sz w:val="20"/>
                <w:szCs w:val="20"/>
              </w:rPr>
              <w:t>rea regimului silvic pe suprafeţele forestiere incluse î</w:t>
            </w:r>
            <w:r>
              <w:rPr>
                <w:rFonts w:ascii="Times New Roman" w:hAnsi="Times New Roman" w:cs="Times New Roman"/>
                <w:sz w:val="20"/>
                <w:szCs w:val="20"/>
              </w:rPr>
              <w:t>n habitatul speciei</w:t>
            </w:r>
            <w:r w:rsidR="000329D7">
              <w:rPr>
                <w:rFonts w:ascii="Times New Roman" w:hAnsi="Times New Roman" w:cs="Times New Roman"/>
                <w:sz w:val="20"/>
                <w:szCs w:val="20"/>
              </w:rPr>
              <w:t xml:space="preserve">; </w:t>
            </w:r>
            <w:r w:rsidR="009856D9">
              <w:rPr>
                <w:rFonts w:ascii="Times New Roman" w:hAnsi="Times New Roman" w:cs="Times New Roman"/>
                <w:sz w:val="20"/>
                <w:szCs w:val="20"/>
              </w:rPr>
              <w:t>m</w:t>
            </w:r>
            <w:r w:rsidR="009856D9" w:rsidRPr="00951A52">
              <w:rPr>
                <w:rFonts w:ascii="Times New Roman" w:hAnsi="Times New Roman" w:cs="Times New Roman"/>
                <w:sz w:val="20"/>
                <w:szCs w:val="20"/>
              </w:rPr>
              <w:t>enținerea</w:t>
            </w:r>
            <w:r w:rsidR="009856D9">
              <w:rPr>
                <w:rFonts w:ascii="Times New Roman" w:hAnsi="Times New Roman" w:cs="Times New Roman"/>
                <w:sz w:val="20"/>
                <w:szCs w:val="20"/>
              </w:rPr>
              <w:t xml:space="preserve"> a minim 3 arbori groși, scorburoși sau</w:t>
            </w:r>
            <w:r w:rsidR="009856D9" w:rsidRPr="00951A52">
              <w:rPr>
                <w:rFonts w:ascii="Times New Roman" w:hAnsi="Times New Roman" w:cs="Times New Roman"/>
                <w:sz w:val="20"/>
                <w:szCs w:val="20"/>
              </w:rPr>
              <w:t xml:space="preserve"> iescari mari </w:t>
            </w:r>
            <w:r w:rsidR="009856D9">
              <w:rPr>
                <w:rFonts w:ascii="Times New Roman" w:hAnsi="Times New Roman" w:cs="Times New Roman"/>
                <w:sz w:val="20"/>
                <w:szCs w:val="20"/>
              </w:rPr>
              <w:t>l</w:t>
            </w:r>
            <w:r w:rsidR="009856D9" w:rsidRPr="00951A52">
              <w:rPr>
                <w:rFonts w:ascii="Times New Roman" w:hAnsi="Times New Roman" w:cs="Times New Roman"/>
                <w:sz w:val="20"/>
                <w:szCs w:val="20"/>
              </w:rPr>
              <w:t>a ha</w:t>
            </w:r>
            <w:r w:rsidR="00A40F65">
              <w:rPr>
                <w:rFonts w:ascii="Times New Roman" w:hAnsi="Times New Roman" w:cs="Times New Roman"/>
                <w:sz w:val="20"/>
                <w:szCs w:val="20"/>
              </w:rPr>
              <w:t xml:space="preserve"> pe suprafeţele forestiere incluse î</w:t>
            </w:r>
            <w:r w:rsidR="009856D9">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noProof/>
                <w:sz w:val="20"/>
                <w:szCs w:val="20"/>
              </w:rPr>
              <w:t>Ficedula albicollis</w:t>
            </w:r>
            <w:r w:rsidRPr="00A50CE9">
              <w:rPr>
                <w:rFonts w:ascii="Times New Roman" w:hAnsi="Times New Roman" w:cs="Times New Roman"/>
                <w:noProof/>
                <w:sz w:val="20"/>
                <w:szCs w:val="20"/>
              </w:rPr>
              <w:t xml:space="preserve"> - muscarul guler</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40F65" w:rsidRDefault="00545515" w:rsidP="00C56146">
            <w:pPr>
              <w:pStyle w:val="NoSpacing"/>
              <w:jc w:val="both"/>
              <w:rPr>
                <w:rFonts w:ascii="Times New Roman" w:hAnsi="Times New Roman" w:cs="Times New Roman"/>
                <w:sz w:val="20"/>
                <w:szCs w:val="20"/>
                <w:lang w:val="ro-RO"/>
              </w:rPr>
            </w:pPr>
            <w:r w:rsidRPr="00A50CE9">
              <w:rPr>
                <w:rFonts w:ascii="Times New Roman" w:hAnsi="Times New Roman" w:cs="Times New Roman"/>
                <w:sz w:val="20"/>
                <w:szCs w:val="20"/>
              </w:rPr>
              <w:t xml:space="preserve">gestionarea </w:t>
            </w:r>
            <w:r w:rsidR="00A40F65">
              <w:rPr>
                <w:rFonts w:ascii="Times New Roman" w:hAnsi="Times New Roman" w:cs="Times New Roman"/>
                <w:sz w:val="20"/>
                <w:szCs w:val="20"/>
              </w:rPr>
              <w:t>inadecvată a fondului forestier;</w:t>
            </w:r>
            <w:r w:rsidRPr="00A50CE9">
              <w:rPr>
                <w:rFonts w:ascii="Times New Roman" w:hAnsi="Times New Roman" w:cs="Times New Roman"/>
                <w:sz w:val="20"/>
                <w:szCs w:val="20"/>
              </w:rPr>
              <w:t xml:space="preserve"> îndepărtarea arboril</w:t>
            </w:r>
            <w:r w:rsidR="00A40F65">
              <w:rPr>
                <w:rFonts w:ascii="Times New Roman" w:hAnsi="Times New Roman" w:cs="Times New Roman"/>
                <w:sz w:val="20"/>
                <w:szCs w:val="20"/>
              </w:rPr>
              <w:t>or uscați sau în curs de uscare</w:t>
            </w:r>
          </w:p>
        </w:tc>
        <w:tc>
          <w:tcPr>
            <w:tcW w:w="2610" w:type="dxa"/>
          </w:tcPr>
          <w:p w:rsidR="00545515" w:rsidRPr="00A50CE9" w:rsidRDefault="006E6DED" w:rsidP="00C56146">
            <w:pPr>
              <w:pStyle w:val="NoSpacing"/>
              <w:jc w:val="both"/>
              <w:rPr>
                <w:rFonts w:ascii="Times New Roman" w:hAnsi="Times New Roman" w:cs="Times New Roman"/>
                <w:sz w:val="20"/>
                <w:szCs w:val="20"/>
              </w:rPr>
            </w:pPr>
            <w:r>
              <w:rPr>
                <w:rFonts w:ascii="Times New Roman" w:hAnsi="Times New Roman" w:cs="Times New Roman"/>
                <w:sz w:val="20"/>
                <w:szCs w:val="20"/>
              </w:rPr>
              <w:t>respecta</w:t>
            </w:r>
            <w:r w:rsidR="00A40F65">
              <w:rPr>
                <w:rFonts w:ascii="Times New Roman" w:hAnsi="Times New Roman" w:cs="Times New Roman"/>
                <w:sz w:val="20"/>
                <w:szCs w:val="20"/>
              </w:rPr>
              <w:t>rea regimului silvic pe suprafeţele forestiere incluse î</w:t>
            </w:r>
            <w:r>
              <w:rPr>
                <w:rFonts w:ascii="Times New Roman" w:hAnsi="Times New Roman" w:cs="Times New Roman"/>
                <w:sz w:val="20"/>
                <w:szCs w:val="20"/>
              </w:rPr>
              <w:t>n habitatul speciei</w:t>
            </w:r>
            <w:r w:rsidR="000329D7">
              <w:rPr>
                <w:rFonts w:ascii="Times New Roman" w:hAnsi="Times New Roman" w:cs="Times New Roman"/>
                <w:sz w:val="20"/>
                <w:szCs w:val="20"/>
              </w:rPr>
              <w:t xml:space="preserve">; </w:t>
            </w:r>
            <w:r w:rsidR="009856D9">
              <w:rPr>
                <w:rFonts w:ascii="Times New Roman" w:hAnsi="Times New Roman" w:cs="Times New Roman"/>
                <w:sz w:val="20"/>
                <w:szCs w:val="20"/>
              </w:rPr>
              <w:t>m</w:t>
            </w:r>
            <w:r w:rsidR="009856D9" w:rsidRPr="00951A52">
              <w:rPr>
                <w:rFonts w:ascii="Times New Roman" w:hAnsi="Times New Roman" w:cs="Times New Roman"/>
                <w:sz w:val="20"/>
                <w:szCs w:val="20"/>
              </w:rPr>
              <w:t>enținerea</w:t>
            </w:r>
            <w:r w:rsidR="009856D9">
              <w:rPr>
                <w:rFonts w:ascii="Times New Roman" w:hAnsi="Times New Roman" w:cs="Times New Roman"/>
                <w:sz w:val="20"/>
                <w:szCs w:val="20"/>
              </w:rPr>
              <w:t xml:space="preserve"> a minim 3 arbori groși, scorburoși sau</w:t>
            </w:r>
            <w:r w:rsidR="009856D9" w:rsidRPr="00951A52">
              <w:rPr>
                <w:rFonts w:ascii="Times New Roman" w:hAnsi="Times New Roman" w:cs="Times New Roman"/>
                <w:sz w:val="20"/>
                <w:szCs w:val="20"/>
              </w:rPr>
              <w:t xml:space="preserve"> iescari mari </w:t>
            </w:r>
            <w:r w:rsidR="009856D9">
              <w:rPr>
                <w:rFonts w:ascii="Times New Roman" w:hAnsi="Times New Roman" w:cs="Times New Roman"/>
                <w:sz w:val="20"/>
                <w:szCs w:val="20"/>
              </w:rPr>
              <w:t>l</w:t>
            </w:r>
            <w:r w:rsidR="009856D9" w:rsidRPr="00951A52">
              <w:rPr>
                <w:rFonts w:ascii="Times New Roman" w:hAnsi="Times New Roman" w:cs="Times New Roman"/>
                <w:sz w:val="20"/>
                <w:szCs w:val="20"/>
              </w:rPr>
              <w:t>a ha</w:t>
            </w:r>
            <w:r w:rsidR="009856D9">
              <w:rPr>
                <w:rFonts w:ascii="Times New Roman" w:hAnsi="Times New Roman" w:cs="Times New Roman"/>
                <w:sz w:val="20"/>
                <w:szCs w:val="20"/>
              </w:rPr>
              <w:t xml:space="preserve"> pe </w:t>
            </w:r>
            <w:r w:rsidR="00A40F65">
              <w:rPr>
                <w:rFonts w:ascii="Times New Roman" w:hAnsi="Times New Roman" w:cs="Times New Roman"/>
                <w:sz w:val="20"/>
                <w:szCs w:val="20"/>
              </w:rPr>
              <w:t>suprafeţele forestiere incluse î</w:t>
            </w:r>
            <w:r w:rsidR="009856D9">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Ficedula parva</w:t>
            </w:r>
            <w:r w:rsidRPr="00A50CE9">
              <w:rPr>
                <w:rFonts w:ascii="Times New Roman" w:hAnsi="Times New Roman" w:cs="Times New Roman"/>
                <w:sz w:val="20"/>
                <w:szCs w:val="20"/>
              </w:rPr>
              <w:t xml:space="preserve"> - muscarul mic</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gestionarea </w:t>
            </w:r>
            <w:r w:rsidR="00A40F65">
              <w:rPr>
                <w:rFonts w:ascii="Times New Roman" w:hAnsi="Times New Roman" w:cs="Times New Roman"/>
                <w:sz w:val="20"/>
                <w:szCs w:val="20"/>
              </w:rPr>
              <w:t>inadecvată a fondului forestier;</w:t>
            </w:r>
            <w:r w:rsidRPr="00A50CE9">
              <w:rPr>
                <w:rFonts w:ascii="Times New Roman" w:hAnsi="Times New Roman" w:cs="Times New Roman"/>
                <w:sz w:val="20"/>
                <w:szCs w:val="20"/>
              </w:rPr>
              <w:t xml:space="preserve"> îndepărtarea arborilor usc</w:t>
            </w:r>
            <w:r w:rsidR="00A40F65">
              <w:rPr>
                <w:rFonts w:ascii="Times New Roman" w:hAnsi="Times New Roman" w:cs="Times New Roman"/>
                <w:sz w:val="20"/>
                <w:szCs w:val="20"/>
              </w:rPr>
              <w:t>ați sau în curs de uscare</w:t>
            </w:r>
          </w:p>
        </w:tc>
        <w:tc>
          <w:tcPr>
            <w:tcW w:w="2610" w:type="dxa"/>
          </w:tcPr>
          <w:p w:rsidR="00545515" w:rsidRPr="00A50CE9" w:rsidRDefault="006E6DED" w:rsidP="00C56146">
            <w:pPr>
              <w:pStyle w:val="NoSpacing"/>
              <w:jc w:val="both"/>
              <w:rPr>
                <w:rFonts w:ascii="Times New Roman" w:hAnsi="Times New Roman" w:cs="Times New Roman"/>
                <w:sz w:val="20"/>
                <w:szCs w:val="20"/>
              </w:rPr>
            </w:pPr>
            <w:r>
              <w:rPr>
                <w:rFonts w:ascii="Times New Roman" w:hAnsi="Times New Roman" w:cs="Times New Roman"/>
                <w:sz w:val="20"/>
                <w:szCs w:val="20"/>
              </w:rPr>
              <w:t xml:space="preserve">respectarea regimului silvic pe </w:t>
            </w:r>
            <w:r w:rsidR="00A40F65">
              <w:rPr>
                <w:rFonts w:ascii="Times New Roman" w:hAnsi="Times New Roman" w:cs="Times New Roman"/>
                <w:sz w:val="20"/>
                <w:szCs w:val="20"/>
              </w:rPr>
              <w:t xml:space="preserve">suprafeţele forestiere incluse </w:t>
            </w:r>
            <w:r w:rsidR="00A40F65">
              <w:rPr>
                <w:rFonts w:ascii="Times New Roman" w:hAnsi="Times New Roman" w:cs="Times New Roman"/>
                <w:sz w:val="20"/>
                <w:szCs w:val="20"/>
                <w:lang w:val="ro-RO"/>
              </w:rPr>
              <w:t>î</w:t>
            </w:r>
            <w:r>
              <w:rPr>
                <w:rFonts w:ascii="Times New Roman" w:hAnsi="Times New Roman" w:cs="Times New Roman"/>
                <w:sz w:val="20"/>
                <w:szCs w:val="20"/>
              </w:rPr>
              <w:t>n habitatul speciei</w:t>
            </w:r>
            <w:r w:rsidR="000329D7">
              <w:rPr>
                <w:rFonts w:ascii="Times New Roman" w:hAnsi="Times New Roman" w:cs="Times New Roman"/>
                <w:sz w:val="20"/>
                <w:szCs w:val="20"/>
              </w:rPr>
              <w:t xml:space="preserve">; </w:t>
            </w:r>
            <w:r w:rsidR="009856D9">
              <w:rPr>
                <w:rFonts w:ascii="Times New Roman" w:hAnsi="Times New Roman" w:cs="Times New Roman"/>
                <w:sz w:val="20"/>
                <w:szCs w:val="20"/>
              </w:rPr>
              <w:t>m</w:t>
            </w:r>
            <w:r w:rsidR="009856D9" w:rsidRPr="00951A52">
              <w:rPr>
                <w:rFonts w:ascii="Times New Roman" w:hAnsi="Times New Roman" w:cs="Times New Roman"/>
                <w:sz w:val="20"/>
                <w:szCs w:val="20"/>
              </w:rPr>
              <w:t>enținerea</w:t>
            </w:r>
            <w:r w:rsidR="009856D9">
              <w:rPr>
                <w:rFonts w:ascii="Times New Roman" w:hAnsi="Times New Roman" w:cs="Times New Roman"/>
                <w:sz w:val="20"/>
                <w:szCs w:val="20"/>
              </w:rPr>
              <w:t xml:space="preserve"> a minim 3 arbori groși, scorburoși sau</w:t>
            </w:r>
            <w:r w:rsidR="009856D9" w:rsidRPr="00951A52">
              <w:rPr>
                <w:rFonts w:ascii="Times New Roman" w:hAnsi="Times New Roman" w:cs="Times New Roman"/>
                <w:sz w:val="20"/>
                <w:szCs w:val="20"/>
              </w:rPr>
              <w:t xml:space="preserve"> iescari mari </w:t>
            </w:r>
            <w:r w:rsidR="009856D9">
              <w:rPr>
                <w:rFonts w:ascii="Times New Roman" w:hAnsi="Times New Roman" w:cs="Times New Roman"/>
                <w:sz w:val="20"/>
                <w:szCs w:val="20"/>
              </w:rPr>
              <w:t>l</w:t>
            </w:r>
            <w:r w:rsidR="009856D9" w:rsidRPr="00951A52">
              <w:rPr>
                <w:rFonts w:ascii="Times New Roman" w:hAnsi="Times New Roman" w:cs="Times New Roman"/>
                <w:sz w:val="20"/>
                <w:szCs w:val="20"/>
              </w:rPr>
              <w:t>a ha</w:t>
            </w:r>
            <w:r w:rsidR="009856D9">
              <w:rPr>
                <w:rFonts w:ascii="Times New Roman" w:hAnsi="Times New Roman" w:cs="Times New Roman"/>
                <w:sz w:val="20"/>
                <w:szCs w:val="20"/>
              </w:rPr>
              <w:t xml:space="preserve"> pe </w:t>
            </w:r>
            <w:r w:rsidR="00A40F65">
              <w:rPr>
                <w:rFonts w:ascii="Times New Roman" w:hAnsi="Times New Roman" w:cs="Times New Roman"/>
                <w:sz w:val="20"/>
                <w:szCs w:val="20"/>
              </w:rPr>
              <w:t>suprafeţele forestiere incluse î</w:t>
            </w:r>
            <w:r w:rsidR="009856D9">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Aquila pomarina</w:t>
            </w:r>
            <w:r w:rsidRPr="00A50CE9">
              <w:rPr>
                <w:rFonts w:ascii="Times New Roman" w:hAnsi="Times New Roman" w:cs="Times New Roman"/>
                <w:sz w:val="20"/>
                <w:szCs w:val="20"/>
              </w:rPr>
              <w:t xml:space="preserve"> </w:t>
            </w:r>
            <w:r w:rsidRPr="00A50CE9">
              <w:rPr>
                <w:rFonts w:ascii="Times New Roman" w:hAnsi="Times New Roman" w:cs="Times New Roman"/>
                <w:sz w:val="20"/>
                <w:szCs w:val="20"/>
              </w:rPr>
              <w:lastRenderedPageBreak/>
              <w:t>- acvila țipătoare mică</w:t>
            </w:r>
          </w:p>
        </w:tc>
        <w:tc>
          <w:tcPr>
            <w:tcW w:w="1320" w:type="dxa"/>
            <w:vAlign w:val="center"/>
          </w:tcPr>
          <w:p w:rsidR="008732CD" w:rsidRDefault="008732CD" w:rsidP="00C56146">
            <w:pPr>
              <w:pStyle w:val="NoSpacing"/>
              <w:jc w:val="center"/>
              <w:rPr>
                <w:rFonts w:ascii="Times New Roman" w:hAnsi="Times New Roman" w:cs="Times New Roman"/>
                <w:sz w:val="20"/>
                <w:szCs w:val="20"/>
              </w:rPr>
            </w:pPr>
          </w:p>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lastRenderedPageBreak/>
              <w:t>Favorabilă</w:t>
            </w:r>
          </w:p>
        </w:tc>
        <w:tc>
          <w:tcPr>
            <w:tcW w:w="1260" w:type="dxa"/>
            <w:vAlign w:val="center"/>
          </w:tcPr>
          <w:p w:rsidR="008732CD" w:rsidRDefault="008732CD" w:rsidP="00C56146">
            <w:pPr>
              <w:pStyle w:val="NoSpacing"/>
              <w:jc w:val="center"/>
              <w:rPr>
                <w:rFonts w:ascii="Times New Roman" w:hAnsi="Times New Roman" w:cs="Times New Roman"/>
                <w:sz w:val="20"/>
                <w:szCs w:val="20"/>
              </w:rPr>
            </w:pPr>
          </w:p>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lastRenderedPageBreak/>
              <w:t>Favorabilă</w:t>
            </w:r>
          </w:p>
        </w:tc>
        <w:tc>
          <w:tcPr>
            <w:tcW w:w="1440" w:type="dxa"/>
            <w:vAlign w:val="center"/>
          </w:tcPr>
          <w:p w:rsidR="008732CD" w:rsidRDefault="008732CD" w:rsidP="00C56146">
            <w:pPr>
              <w:pStyle w:val="NoSpacing"/>
              <w:jc w:val="center"/>
              <w:rPr>
                <w:rFonts w:ascii="Times New Roman" w:hAnsi="Times New Roman" w:cs="Times New Roman"/>
                <w:sz w:val="20"/>
                <w:szCs w:val="20"/>
              </w:rPr>
            </w:pPr>
          </w:p>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lastRenderedPageBreak/>
              <w:t>Favorabilă</w:t>
            </w:r>
          </w:p>
        </w:tc>
        <w:tc>
          <w:tcPr>
            <w:tcW w:w="17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lastRenderedPageBreak/>
              <w:t xml:space="preserve">gestionarea </w:t>
            </w:r>
            <w:r w:rsidR="00A40F65">
              <w:rPr>
                <w:rFonts w:ascii="Times New Roman" w:hAnsi="Times New Roman" w:cs="Times New Roman"/>
                <w:sz w:val="20"/>
                <w:szCs w:val="20"/>
              </w:rPr>
              <w:lastRenderedPageBreak/>
              <w:t>inadecvată a fondului forestier</w:t>
            </w:r>
          </w:p>
        </w:tc>
        <w:tc>
          <w:tcPr>
            <w:tcW w:w="2610" w:type="dxa"/>
          </w:tcPr>
          <w:p w:rsidR="00545515" w:rsidRPr="00A50CE9" w:rsidRDefault="006E6DED" w:rsidP="00C56146">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respectarea regimului silvic </w:t>
            </w:r>
            <w:r>
              <w:rPr>
                <w:rFonts w:ascii="Times New Roman" w:hAnsi="Times New Roman" w:cs="Times New Roman"/>
                <w:sz w:val="20"/>
                <w:szCs w:val="20"/>
              </w:rPr>
              <w:lastRenderedPageBreak/>
              <w:t xml:space="preserve">pe </w:t>
            </w:r>
            <w:r w:rsidR="00A40F65">
              <w:rPr>
                <w:rFonts w:ascii="Times New Roman" w:hAnsi="Times New Roman" w:cs="Times New Roman"/>
                <w:sz w:val="20"/>
                <w:szCs w:val="20"/>
              </w:rPr>
              <w:t>suprafeţele forestiere incluse î</w:t>
            </w:r>
            <w:r>
              <w:rPr>
                <w:rFonts w:ascii="Times New Roman" w:hAnsi="Times New Roman" w:cs="Times New Roman"/>
                <w:sz w:val="20"/>
                <w:szCs w:val="20"/>
              </w:rPr>
              <w:t>n habitatul speciei</w:t>
            </w:r>
          </w:p>
        </w:tc>
      </w:tr>
      <w:tr w:rsidR="00545515" w:rsidRPr="00B415A6" w:rsidTr="008732CD">
        <w:tc>
          <w:tcPr>
            <w:tcW w:w="1668" w:type="dxa"/>
            <w:gridSpan w:val="2"/>
          </w:tcPr>
          <w:p w:rsidR="00545515" w:rsidRPr="00A50CE9"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lastRenderedPageBreak/>
              <w:t>Corvus corax</w:t>
            </w:r>
            <w:r w:rsidRPr="00A50CE9">
              <w:rPr>
                <w:rFonts w:ascii="Times New Roman" w:hAnsi="Times New Roman" w:cs="Times New Roman"/>
                <w:sz w:val="20"/>
                <w:szCs w:val="20"/>
              </w:rPr>
              <w:t xml:space="preserve"> - corbul</w:t>
            </w:r>
          </w:p>
        </w:tc>
        <w:tc>
          <w:tcPr>
            <w:tcW w:w="132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gestionarea i</w:t>
            </w:r>
            <w:r w:rsidR="00A40F65">
              <w:rPr>
                <w:rFonts w:ascii="Times New Roman" w:hAnsi="Times New Roman" w:cs="Times New Roman"/>
                <w:sz w:val="20"/>
                <w:szCs w:val="20"/>
              </w:rPr>
              <w:t>nadecvată a fondului forestier</w:t>
            </w:r>
          </w:p>
        </w:tc>
        <w:tc>
          <w:tcPr>
            <w:tcW w:w="2610" w:type="dxa"/>
          </w:tcPr>
          <w:p w:rsidR="00545515" w:rsidRPr="00A50CE9" w:rsidRDefault="006E6DED" w:rsidP="00C56146">
            <w:pPr>
              <w:pStyle w:val="NoSpacing"/>
              <w:jc w:val="both"/>
              <w:rPr>
                <w:rFonts w:ascii="Times New Roman" w:hAnsi="Times New Roman" w:cs="Times New Roman"/>
                <w:sz w:val="20"/>
                <w:szCs w:val="20"/>
              </w:rPr>
            </w:pPr>
            <w:r>
              <w:rPr>
                <w:rFonts w:ascii="Times New Roman" w:hAnsi="Times New Roman" w:cs="Times New Roman"/>
                <w:sz w:val="20"/>
                <w:szCs w:val="20"/>
              </w:rPr>
              <w:t xml:space="preserve">respectarea regimului silvic pe </w:t>
            </w:r>
            <w:r w:rsidR="00A40F65">
              <w:rPr>
                <w:rFonts w:ascii="Times New Roman" w:hAnsi="Times New Roman" w:cs="Times New Roman"/>
                <w:sz w:val="20"/>
                <w:szCs w:val="20"/>
              </w:rPr>
              <w:t>suprafeţele forestiere incluse î</w:t>
            </w:r>
            <w:r>
              <w:rPr>
                <w:rFonts w:ascii="Times New Roman" w:hAnsi="Times New Roman" w:cs="Times New Roman"/>
                <w:sz w:val="20"/>
                <w:szCs w:val="20"/>
              </w:rPr>
              <w:t>n habitatul speciei</w:t>
            </w:r>
          </w:p>
        </w:tc>
      </w:tr>
      <w:tr w:rsidR="00545515" w:rsidRPr="00B415A6" w:rsidTr="008732CD">
        <w:tc>
          <w:tcPr>
            <w:tcW w:w="10008" w:type="dxa"/>
            <w:gridSpan w:val="7"/>
            <w:vAlign w:val="center"/>
          </w:tcPr>
          <w:p w:rsidR="00545515" w:rsidRPr="00A50CE9" w:rsidRDefault="00545515" w:rsidP="00C56146">
            <w:pPr>
              <w:pStyle w:val="NoSpacing"/>
              <w:jc w:val="both"/>
              <w:rPr>
                <w:rFonts w:ascii="Times New Roman" w:hAnsi="Times New Roman" w:cs="Times New Roman"/>
                <w:b/>
                <w:sz w:val="20"/>
                <w:szCs w:val="20"/>
              </w:rPr>
            </w:pPr>
          </w:p>
          <w:p w:rsidR="00545515" w:rsidRPr="00A50CE9" w:rsidRDefault="00545515" w:rsidP="00C56146">
            <w:pPr>
              <w:pStyle w:val="NoSpacing"/>
              <w:jc w:val="center"/>
              <w:rPr>
                <w:rFonts w:ascii="Times New Roman" w:hAnsi="Times New Roman" w:cs="Times New Roman"/>
                <w:b/>
                <w:sz w:val="20"/>
                <w:szCs w:val="20"/>
              </w:rPr>
            </w:pPr>
            <w:r w:rsidRPr="00A50CE9">
              <w:rPr>
                <w:rFonts w:ascii="Times New Roman" w:hAnsi="Times New Roman" w:cs="Times New Roman"/>
                <w:b/>
                <w:sz w:val="20"/>
                <w:szCs w:val="20"/>
              </w:rPr>
              <w:t>Mamifere</w:t>
            </w:r>
          </w:p>
          <w:p w:rsidR="00545515" w:rsidRPr="00A50CE9" w:rsidRDefault="00545515" w:rsidP="00C56146">
            <w:pPr>
              <w:pStyle w:val="NoSpacing"/>
              <w:jc w:val="both"/>
              <w:rPr>
                <w:rFonts w:ascii="Times New Roman" w:hAnsi="Times New Roman" w:cs="Times New Roman"/>
                <w:sz w:val="20"/>
                <w:szCs w:val="20"/>
              </w:rPr>
            </w:pPr>
          </w:p>
        </w:tc>
      </w:tr>
      <w:tr w:rsidR="00545515" w:rsidRPr="00B415A6" w:rsidTr="008732CD">
        <w:tc>
          <w:tcPr>
            <w:tcW w:w="1638" w:type="dxa"/>
          </w:tcPr>
          <w:p w:rsidR="00545515"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Ursus arctos</w:t>
            </w:r>
            <w:r w:rsidRPr="00A50CE9">
              <w:rPr>
                <w:rFonts w:ascii="Times New Roman" w:hAnsi="Times New Roman" w:cs="Times New Roman"/>
                <w:sz w:val="20"/>
                <w:szCs w:val="20"/>
              </w:rPr>
              <w:t xml:space="preserve"> – ursul brun</w:t>
            </w:r>
          </w:p>
          <w:p w:rsidR="002B24C4" w:rsidRPr="00A50CE9" w:rsidRDefault="002B24C4" w:rsidP="00C56146">
            <w:pPr>
              <w:pStyle w:val="NoSpacing"/>
              <w:rPr>
                <w:rFonts w:ascii="Times New Roman" w:hAnsi="Times New Roman" w:cs="Times New Roman"/>
                <w:sz w:val="20"/>
                <w:szCs w:val="20"/>
              </w:rPr>
            </w:pPr>
            <w:r>
              <w:rPr>
                <w:rFonts w:ascii="Times New Roman" w:hAnsi="Times New Roman" w:cs="Times New Roman"/>
                <w:sz w:val="20"/>
                <w:szCs w:val="20"/>
              </w:rPr>
              <w:t>circa 80 de exemplare</w:t>
            </w:r>
          </w:p>
        </w:tc>
        <w:tc>
          <w:tcPr>
            <w:tcW w:w="1350" w:type="dxa"/>
            <w:gridSpan w:val="2"/>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A40F65"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lang w:val="ro-RO"/>
              </w:rPr>
              <w:t>î</w:t>
            </w:r>
            <w:r w:rsidRPr="00A50CE9">
              <w:rPr>
                <w:rFonts w:ascii="Times New Roman" w:hAnsi="Times New Roman" w:cs="Times New Roman"/>
                <w:sz w:val="20"/>
                <w:szCs w:val="20"/>
              </w:rPr>
              <w:t>ntrerup</w:t>
            </w:r>
            <w:r w:rsidR="00A40F65">
              <w:rPr>
                <w:rFonts w:ascii="Times New Roman" w:hAnsi="Times New Roman" w:cs="Times New Roman"/>
                <w:sz w:val="20"/>
                <w:szCs w:val="20"/>
              </w:rPr>
              <w:t xml:space="preserve">erea </w:t>
            </w:r>
            <w:r w:rsidR="0070575C">
              <w:rPr>
                <w:rFonts w:ascii="Times New Roman" w:hAnsi="Times New Roman" w:cs="Times New Roman"/>
                <w:sz w:val="20"/>
                <w:szCs w:val="20"/>
              </w:rPr>
              <w:t>conectivitîții</w:t>
            </w:r>
            <w:r w:rsidR="00A40F65">
              <w:rPr>
                <w:rFonts w:ascii="Times New Roman" w:hAnsi="Times New Roman" w:cs="Times New Roman"/>
                <w:sz w:val="20"/>
                <w:szCs w:val="20"/>
              </w:rPr>
              <w:t xml:space="preserve"> prin schimbări ale folosinței terenurilor;</w:t>
            </w:r>
          </w:p>
          <w:p w:rsidR="00A40F65"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îndepărtarea </w:t>
            </w:r>
            <w:r w:rsidR="00A40F65">
              <w:rPr>
                <w:rFonts w:ascii="Times New Roman" w:hAnsi="Times New Roman" w:cs="Times New Roman"/>
                <w:sz w:val="20"/>
                <w:szCs w:val="20"/>
              </w:rPr>
              <w:t>vegetaţiei arbustive pioniere – asociaţiilor vegetale de lizieră sau a tufișurilor;</w:t>
            </w:r>
            <w:r w:rsidRPr="00A50CE9">
              <w:rPr>
                <w:rFonts w:ascii="Times New Roman" w:hAnsi="Times New Roman" w:cs="Times New Roman"/>
                <w:sz w:val="20"/>
                <w:szCs w:val="20"/>
              </w:rPr>
              <w:t xml:space="preserve"> îndepărtarea arboril</w:t>
            </w:r>
            <w:r w:rsidR="00A40F65">
              <w:rPr>
                <w:rFonts w:ascii="Times New Roman" w:hAnsi="Times New Roman" w:cs="Times New Roman"/>
                <w:sz w:val="20"/>
                <w:szCs w:val="20"/>
              </w:rPr>
              <w:t>or uscaţi sau în curs de uscare;</w:t>
            </w:r>
          </w:p>
          <w:p w:rsidR="00A40F65" w:rsidRDefault="00545515" w:rsidP="00C56146">
            <w:pPr>
              <w:pStyle w:val="NoSpacing"/>
              <w:jc w:val="both"/>
              <w:rPr>
                <w:rFonts w:ascii="Times New Roman" w:hAnsi="Times New Roman" w:cs="Times New Roman"/>
                <w:sz w:val="20"/>
                <w:szCs w:val="20"/>
                <w:lang w:val="it-IT"/>
              </w:rPr>
            </w:pPr>
            <w:r w:rsidRPr="00A50CE9">
              <w:rPr>
                <w:rFonts w:ascii="Times New Roman" w:hAnsi="Times New Roman" w:cs="Times New Roman"/>
                <w:sz w:val="20"/>
                <w:szCs w:val="20"/>
              </w:rPr>
              <w:t>dezvoltarea rețelelor de comunicații</w:t>
            </w:r>
            <w:r w:rsidR="00A40F65">
              <w:rPr>
                <w:rFonts w:ascii="Times New Roman" w:hAnsi="Times New Roman" w:cs="Times New Roman"/>
                <w:sz w:val="20"/>
                <w:szCs w:val="20"/>
              </w:rPr>
              <w:t>;</w:t>
            </w:r>
            <w:r w:rsidRPr="00A50CE9">
              <w:rPr>
                <w:rFonts w:ascii="Times New Roman" w:hAnsi="Times New Roman" w:cs="Times New Roman"/>
                <w:b/>
                <w:sz w:val="20"/>
                <w:szCs w:val="20"/>
                <w:lang w:val="it-IT"/>
              </w:rPr>
              <w:t xml:space="preserve"> </w:t>
            </w:r>
            <w:r w:rsidRPr="00A50CE9">
              <w:rPr>
                <w:rFonts w:ascii="Times New Roman" w:hAnsi="Times New Roman" w:cs="Times New Roman"/>
                <w:sz w:val="20"/>
                <w:szCs w:val="20"/>
                <w:lang w:val="it-IT"/>
              </w:rPr>
              <w:t>fragmenta</w:t>
            </w:r>
            <w:r w:rsidR="00A40F65">
              <w:rPr>
                <w:rFonts w:ascii="Times New Roman" w:hAnsi="Times New Roman" w:cs="Times New Roman"/>
                <w:sz w:val="20"/>
                <w:szCs w:val="20"/>
                <w:lang w:val="it-IT"/>
              </w:rPr>
              <w:t>rea habitatului prin urbanizare;</w:t>
            </w:r>
            <w:r w:rsidRPr="00A50CE9">
              <w:rPr>
                <w:rFonts w:ascii="Times New Roman" w:hAnsi="Times New Roman" w:cs="Times New Roman"/>
                <w:sz w:val="20"/>
                <w:szCs w:val="20"/>
                <w:lang w:val="it-IT"/>
              </w:rPr>
              <w:t xml:space="preserve"> dezvol</w:t>
            </w:r>
            <w:r w:rsidR="00A40F65">
              <w:rPr>
                <w:rFonts w:ascii="Times New Roman" w:hAnsi="Times New Roman" w:cs="Times New Roman"/>
                <w:sz w:val="20"/>
                <w:szCs w:val="20"/>
                <w:lang w:val="it-IT"/>
              </w:rPr>
              <w:t>tare rezidenţială și comercială; braconaj;</w:t>
            </w:r>
          </w:p>
          <w:p w:rsidR="00545515" w:rsidRPr="00A50CE9" w:rsidRDefault="00E43664" w:rsidP="00C56146">
            <w:pPr>
              <w:pStyle w:val="NoSpacing"/>
              <w:jc w:val="both"/>
              <w:rPr>
                <w:rFonts w:ascii="Times New Roman" w:hAnsi="Times New Roman" w:cs="Times New Roman"/>
                <w:sz w:val="20"/>
                <w:szCs w:val="20"/>
              </w:rPr>
            </w:pPr>
            <w:r>
              <w:rPr>
                <w:rFonts w:ascii="Times New Roman" w:hAnsi="Times New Roman" w:cs="Times New Roman"/>
                <w:sz w:val="20"/>
                <w:szCs w:val="20"/>
              </w:rPr>
              <w:t>intruziuni și dezechilibre provocate de factori antropici</w:t>
            </w:r>
          </w:p>
        </w:tc>
        <w:tc>
          <w:tcPr>
            <w:tcW w:w="2610" w:type="dxa"/>
          </w:tcPr>
          <w:p w:rsidR="00545515" w:rsidRPr="00A50CE9" w:rsidRDefault="00A40F65" w:rsidP="00C56146">
            <w:pPr>
              <w:pStyle w:val="NoSpacing"/>
              <w:jc w:val="both"/>
              <w:rPr>
                <w:rFonts w:ascii="Times New Roman" w:hAnsi="Times New Roman" w:cs="Times New Roman"/>
                <w:sz w:val="20"/>
                <w:szCs w:val="20"/>
              </w:rPr>
            </w:pPr>
            <w:r>
              <w:rPr>
                <w:rFonts w:ascii="Times New Roman" w:hAnsi="Times New Roman" w:cs="Times New Roman"/>
                <w:sz w:val="20"/>
                <w:szCs w:val="20"/>
                <w:lang w:val="ro-RO"/>
              </w:rPr>
              <w:t>l</w:t>
            </w:r>
            <w:r w:rsidR="000329D7">
              <w:rPr>
                <w:rFonts w:ascii="Times New Roman" w:hAnsi="Times New Roman" w:cs="Times New Roman"/>
                <w:sz w:val="20"/>
                <w:szCs w:val="20"/>
                <w:lang w:val="ro-RO"/>
              </w:rPr>
              <w:t xml:space="preserve">imitarea </w:t>
            </w:r>
            <w:r w:rsidR="000329D7" w:rsidRPr="000329D7">
              <w:rPr>
                <w:rFonts w:ascii="Times New Roman" w:hAnsi="Times New Roman" w:cs="Times New Roman"/>
                <w:sz w:val="20"/>
                <w:szCs w:val="20"/>
                <w:lang w:val="ro-RO"/>
              </w:rPr>
              <w:t>activități</w:t>
            </w:r>
            <w:r>
              <w:rPr>
                <w:rFonts w:ascii="Times New Roman" w:hAnsi="Times New Roman" w:cs="Times New Roman"/>
                <w:sz w:val="20"/>
                <w:szCs w:val="20"/>
                <w:lang w:val="ro-RO"/>
              </w:rPr>
              <w:t>lor</w:t>
            </w:r>
            <w:r w:rsidR="000329D7" w:rsidRPr="000329D7">
              <w:rPr>
                <w:rFonts w:ascii="Times New Roman" w:hAnsi="Times New Roman" w:cs="Times New Roman"/>
                <w:sz w:val="20"/>
                <w:szCs w:val="20"/>
                <w:lang w:val="ro-RO"/>
              </w:rPr>
              <w:t xml:space="preserve"> în zonele de abrupt și stâncării</w:t>
            </w:r>
            <w:r>
              <w:rPr>
                <w:rFonts w:ascii="Times New Roman" w:hAnsi="Times New Roman" w:cs="Times New Roman"/>
                <w:sz w:val="20"/>
                <w:szCs w:val="20"/>
                <w:lang w:val="ro-RO"/>
              </w:rPr>
              <w:t>,</w:t>
            </w:r>
            <w:r w:rsidR="000329D7" w:rsidRPr="000329D7">
              <w:rPr>
                <w:rFonts w:ascii="Times New Roman" w:hAnsi="Times New Roman" w:cs="Times New Roman"/>
                <w:sz w:val="20"/>
                <w:szCs w:val="20"/>
                <w:lang w:val="ro-RO"/>
              </w:rPr>
              <w:t xml:space="preserve"> care reprezintă principalele locuri unde specia își localizează a</w:t>
            </w:r>
            <w:r w:rsidR="005E6DFB">
              <w:rPr>
                <w:rFonts w:ascii="Times New Roman" w:hAnsi="Times New Roman" w:cs="Times New Roman"/>
                <w:sz w:val="20"/>
                <w:szCs w:val="20"/>
                <w:lang w:val="ro-RO"/>
              </w:rPr>
              <w:t>dăposturile de iarnă</w:t>
            </w:r>
          </w:p>
        </w:tc>
      </w:tr>
      <w:tr w:rsidR="00545515" w:rsidRPr="00B415A6" w:rsidTr="008732CD">
        <w:tc>
          <w:tcPr>
            <w:tcW w:w="1638" w:type="dxa"/>
          </w:tcPr>
          <w:p w:rsidR="00545515" w:rsidRDefault="00545515" w:rsidP="00C56146">
            <w:pPr>
              <w:pStyle w:val="NoSpacing"/>
              <w:rPr>
                <w:rFonts w:ascii="Times New Roman" w:hAnsi="Times New Roman" w:cs="Times New Roman"/>
                <w:sz w:val="20"/>
                <w:szCs w:val="20"/>
                <w:lang w:val="fr-FR"/>
              </w:rPr>
            </w:pPr>
            <w:r w:rsidRPr="00A50CE9">
              <w:rPr>
                <w:rFonts w:ascii="Times New Roman" w:hAnsi="Times New Roman" w:cs="Times New Roman"/>
                <w:i/>
                <w:sz w:val="20"/>
                <w:szCs w:val="20"/>
                <w:lang w:val="fr-FR"/>
              </w:rPr>
              <w:t>Canis lupus</w:t>
            </w:r>
            <w:r w:rsidRPr="00A50CE9">
              <w:rPr>
                <w:rFonts w:ascii="Times New Roman" w:hAnsi="Times New Roman" w:cs="Times New Roman"/>
                <w:sz w:val="20"/>
                <w:szCs w:val="20"/>
                <w:lang w:val="fr-FR"/>
              </w:rPr>
              <w:t xml:space="preserve"> </w:t>
            </w:r>
            <w:r w:rsidR="002B24C4">
              <w:rPr>
                <w:rFonts w:ascii="Times New Roman" w:hAnsi="Times New Roman" w:cs="Times New Roman"/>
                <w:sz w:val="20"/>
                <w:szCs w:val="20"/>
                <w:lang w:val="fr-FR"/>
              </w:rPr>
              <w:t>–</w:t>
            </w:r>
            <w:r w:rsidRPr="00A50CE9">
              <w:rPr>
                <w:rFonts w:ascii="Times New Roman" w:hAnsi="Times New Roman" w:cs="Times New Roman"/>
                <w:sz w:val="20"/>
                <w:szCs w:val="20"/>
                <w:lang w:val="fr-FR"/>
              </w:rPr>
              <w:t xml:space="preserve"> lupul</w:t>
            </w:r>
          </w:p>
          <w:p w:rsidR="002B24C4" w:rsidRPr="00A50CE9" w:rsidRDefault="002B24C4" w:rsidP="00C56146">
            <w:pPr>
              <w:pStyle w:val="NoSpacing"/>
              <w:rPr>
                <w:rFonts w:ascii="Times New Roman" w:hAnsi="Times New Roman" w:cs="Times New Roman"/>
                <w:sz w:val="20"/>
                <w:szCs w:val="20"/>
              </w:rPr>
            </w:pPr>
            <w:r>
              <w:rPr>
                <w:rFonts w:ascii="Times New Roman" w:hAnsi="Times New Roman" w:cs="Times New Roman"/>
                <w:sz w:val="20"/>
                <w:szCs w:val="20"/>
                <w:lang w:val="fr-FR"/>
              </w:rPr>
              <w:t>circa 80 de exemplare</w:t>
            </w:r>
          </w:p>
        </w:tc>
        <w:tc>
          <w:tcPr>
            <w:tcW w:w="1350" w:type="dxa"/>
            <w:gridSpan w:val="2"/>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A40F65" w:rsidRDefault="00A40F65" w:rsidP="00C56146">
            <w:pPr>
              <w:pStyle w:val="NoSpacing"/>
              <w:jc w:val="both"/>
              <w:rPr>
                <w:rFonts w:ascii="Times New Roman" w:hAnsi="Times New Roman" w:cs="Times New Roman"/>
                <w:sz w:val="20"/>
                <w:szCs w:val="20"/>
              </w:rPr>
            </w:pPr>
            <w:r>
              <w:rPr>
                <w:rFonts w:ascii="Times New Roman" w:hAnsi="Times New Roman" w:cs="Times New Roman"/>
                <w:sz w:val="20"/>
                <w:szCs w:val="20"/>
              </w:rPr>
              <w:t>întreruperea conectivită</w:t>
            </w:r>
            <w:r w:rsidR="00545515" w:rsidRPr="00A50CE9">
              <w:rPr>
                <w:rFonts w:ascii="Times New Roman" w:hAnsi="Times New Roman" w:cs="Times New Roman"/>
                <w:sz w:val="20"/>
                <w:szCs w:val="20"/>
              </w:rPr>
              <w:t>ții prin schimb</w:t>
            </w:r>
            <w:r>
              <w:rPr>
                <w:rFonts w:ascii="Times New Roman" w:hAnsi="Times New Roman" w:cs="Times New Roman"/>
                <w:sz w:val="20"/>
                <w:szCs w:val="20"/>
              </w:rPr>
              <w:t>ări ale folosinței terenurilor;</w:t>
            </w:r>
          </w:p>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îndepărtarea arboril</w:t>
            </w:r>
            <w:r w:rsidR="00A40F65">
              <w:rPr>
                <w:rFonts w:ascii="Times New Roman" w:hAnsi="Times New Roman" w:cs="Times New Roman"/>
                <w:sz w:val="20"/>
                <w:szCs w:val="20"/>
              </w:rPr>
              <w:t>or uscaţi sau în curs de uscare;</w:t>
            </w:r>
            <w:r w:rsidRPr="00A50CE9">
              <w:rPr>
                <w:rFonts w:ascii="Times New Roman" w:hAnsi="Times New Roman" w:cs="Times New Roman"/>
                <w:sz w:val="20"/>
                <w:szCs w:val="20"/>
              </w:rPr>
              <w:t xml:space="preserve"> îndepărtarea </w:t>
            </w:r>
            <w:r w:rsidR="00A40F65">
              <w:rPr>
                <w:rFonts w:ascii="Times New Roman" w:hAnsi="Times New Roman" w:cs="Times New Roman"/>
                <w:sz w:val="20"/>
                <w:szCs w:val="20"/>
              </w:rPr>
              <w:t>lăstărișului;</w:t>
            </w:r>
            <w:r w:rsidRPr="00A50CE9">
              <w:rPr>
                <w:rFonts w:ascii="Times New Roman" w:hAnsi="Times New Roman" w:cs="Times New Roman"/>
                <w:sz w:val="20"/>
                <w:szCs w:val="20"/>
              </w:rPr>
              <w:t xml:space="preserve"> dezvo</w:t>
            </w:r>
            <w:r w:rsidR="004D1725">
              <w:rPr>
                <w:rFonts w:ascii="Times New Roman" w:hAnsi="Times New Roman" w:cs="Times New Roman"/>
                <w:sz w:val="20"/>
                <w:szCs w:val="20"/>
              </w:rPr>
              <w:t>ltarea rețelelor de comunicații;</w:t>
            </w:r>
            <w:r w:rsidRPr="00A50CE9">
              <w:rPr>
                <w:rFonts w:ascii="Times New Roman" w:hAnsi="Times New Roman" w:cs="Times New Roman"/>
                <w:b/>
                <w:sz w:val="20"/>
                <w:szCs w:val="20"/>
                <w:lang w:val="it-IT"/>
              </w:rPr>
              <w:t xml:space="preserve"> </w:t>
            </w:r>
            <w:r w:rsidRPr="00A50CE9">
              <w:rPr>
                <w:rFonts w:ascii="Times New Roman" w:hAnsi="Times New Roman" w:cs="Times New Roman"/>
                <w:sz w:val="20"/>
                <w:szCs w:val="20"/>
                <w:lang w:val="it-IT"/>
              </w:rPr>
              <w:t>fragmentarea habit</w:t>
            </w:r>
            <w:r w:rsidR="004D1725">
              <w:rPr>
                <w:rFonts w:ascii="Times New Roman" w:hAnsi="Times New Roman" w:cs="Times New Roman"/>
                <w:sz w:val="20"/>
                <w:szCs w:val="20"/>
                <w:lang w:val="it-IT"/>
              </w:rPr>
              <w:t>atului prin urbanizare;</w:t>
            </w:r>
            <w:r w:rsidRPr="00A50CE9">
              <w:rPr>
                <w:rFonts w:ascii="Times New Roman" w:hAnsi="Times New Roman" w:cs="Times New Roman"/>
                <w:sz w:val="20"/>
                <w:szCs w:val="20"/>
                <w:lang w:val="it-IT"/>
              </w:rPr>
              <w:t xml:space="preserve"> dezvol</w:t>
            </w:r>
            <w:r w:rsidR="004D1725">
              <w:rPr>
                <w:rFonts w:ascii="Times New Roman" w:hAnsi="Times New Roman" w:cs="Times New Roman"/>
                <w:sz w:val="20"/>
                <w:szCs w:val="20"/>
                <w:lang w:val="it-IT"/>
              </w:rPr>
              <w:t xml:space="preserve">tare </w:t>
            </w:r>
            <w:r w:rsidR="004D1725">
              <w:rPr>
                <w:rFonts w:ascii="Times New Roman" w:hAnsi="Times New Roman" w:cs="Times New Roman"/>
                <w:sz w:val="20"/>
                <w:szCs w:val="20"/>
                <w:lang w:val="it-IT"/>
              </w:rPr>
              <w:lastRenderedPageBreak/>
              <w:t>rezidenţială și comercială; braconaj;</w:t>
            </w:r>
            <w:r w:rsidRPr="00A50CE9">
              <w:rPr>
                <w:rFonts w:ascii="Times New Roman" w:hAnsi="Times New Roman" w:cs="Times New Roman"/>
                <w:b/>
                <w:sz w:val="20"/>
                <w:szCs w:val="20"/>
              </w:rPr>
              <w:t xml:space="preserve"> </w:t>
            </w:r>
            <w:r w:rsidRPr="00A50CE9">
              <w:rPr>
                <w:rFonts w:ascii="Times New Roman" w:hAnsi="Times New Roman" w:cs="Times New Roman"/>
                <w:sz w:val="20"/>
                <w:szCs w:val="20"/>
              </w:rPr>
              <w:t xml:space="preserve">intruziuni și </w:t>
            </w:r>
            <w:r w:rsidR="00E43664">
              <w:rPr>
                <w:rFonts w:ascii="Times New Roman" w:hAnsi="Times New Roman" w:cs="Times New Roman"/>
                <w:sz w:val="20"/>
                <w:szCs w:val="20"/>
              </w:rPr>
              <w:t>dezechilibre provocate de factori antropici</w:t>
            </w:r>
          </w:p>
        </w:tc>
        <w:tc>
          <w:tcPr>
            <w:tcW w:w="2610" w:type="dxa"/>
          </w:tcPr>
          <w:p w:rsidR="00545515" w:rsidRPr="00A50CE9" w:rsidRDefault="004D1725" w:rsidP="00C56146">
            <w:pPr>
              <w:pStyle w:val="NoSpacing"/>
              <w:jc w:val="both"/>
              <w:rPr>
                <w:rFonts w:ascii="Times New Roman" w:hAnsi="Times New Roman" w:cs="Times New Roman"/>
                <w:sz w:val="20"/>
                <w:szCs w:val="20"/>
              </w:rPr>
            </w:pPr>
            <w:r>
              <w:rPr>
                <w:rFonts w:ascii="Times New Roman" w:hAnsi="Times New Roman" w:cs="Times New Roman"/>
                <w:sz w:val="20"/>
                <w:szCs w:val="20"/>
                <w:lang w:val="ro-RO"/>
              </w:rPr>
              <w:lastRenderedPageBreak/>
              <w:t>l</w:t>
            </w:r>
            <w:r w:rsidR="005E6DFB">
              <w:rPr>
                <w:rFonts w:ascii="Times New Roman" w:hAnsi="Times New Roman" w:cs="Times New Roman"/>
                <w:sz w:val="20"/>
                <w:szCs w:val="20"/>
                <w:lang w:val="ro-RO"/>
              </w:rPr>
              <w:t xml:space="preserve">imitarea </w:t>
            </w:r>
            <w:r w:rsidR="005E6DFB" w:rsidRPr="000329D7">
              <w:rPr>
                <w:rFonts w:ascii="Times New Roman" w:hAnsi="Times New Roman" w:cs="Times New Roman"/>
                <w:sz w:val="20"/>
                <w:szCs w:val="20"/>
                <w:lang w:val="ro-RO"/>
              </w:rPr>
              <w:t>activități</w:t>
            </w:r>
            <w:r>
              <w:rPr>
                <w:rFonts w:ascii="Times New Roman" w:hAnsi="Times New Roman" w:cs="Times New Roman"/>
                <w:sz w:val="20"/>
                <w:szCs w:val="20"/>
                <w:lang w:val="ro-RO"/>
              </w:rPr>
              <w:t>lor</w:t>
            </w:r>
            <w:r w:rsidR="005E6DFB" w:rsidRPr="000329D7">
              <w:rPr>
                <w:rFonts w:ascii="Times New Roman" w:hAnsi="Times New Roman" w:cs="Times New Roman"/>
                <w:sz w:val="20"/>
                <w:szCs w:val="20"/>
                <w:lang w:val="ro-RO"/>
              </w:rPr>
              <w:t xml:space="preserve"> în zonele de abrupt și stâncării</w:t>
            </w:r>
            <w:r>
              <w:rPr>
                <w:rFonts w:ascii="Times New Roman" w:hAnsi="Times New Roman" w:cs="Times New Roman"/>
                <w:sz w:val="20"/>
                <w:szCs w:val="20"/>
                <w:lang w:val="ro-RO"/>
              </w:rPr>
              <w:t>,</w:t>
            </w:r>
            <w:r w:rsidR="005E6DFB" w:rsidRPr="000329D7">
              <w:rPr>
                <w:rFonts w:ascii="Times New Roman" w:hAnsi="Times New Roman" w:cs="Times New Roman"/>
                <w:sz w:val="20"/>
                <w:szCs w:val="20"/>
                <w:lang w:val="ro-RO"/>
              </w:rPr>
              <w:t xml:space="preserve"> care reprezintă principalele locu</w:t>
            </w:r>
            <w:r w:rsidR="005E6DFB">
              <w:rPr>
                <w:rFonts w:ascii="Times New Roman" w:hAnsi="Times New Roman" w:cs="Times New Roman"/>
                <w:sz w:val="20"/>
                <w:szCs w:val="20"/>
                <w:lang w:val="ro-RO"/>
              </w:rPr>
              <w:t>ri unde specia își localizează vizuinele</w:t>
            </w:r>
          </w:p>
        </w:tc>
      </w:tr>
      <w:tr w:rsidR="00545515" w:rsidRPr="00B415A6" w:rsidTr="008732CD">
        <w:tc>
          <w:tcPr>
            <w:tcW w:w="1638" w:type="dxa"/>
          </w:tcPr>
          <w:p w:rsidR="00545515"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lastRenderedPageBreak/>
              <w:t>Lynx lynx</w:t>
            </w:r>
            <w:r w:rsidRPr="00A50CE9">
              <w:rPr>
                <w:rFonts w:ascii="Times New Roman" w:hAnsi="Times New Roman" w:cs="Times New Roman"/>
                <w:sz w:val="20"/>
                <w:szCs w:val="20"/>
              </w:rPr>
              <w:t xml:space="preserve"> </w:t>
            </w:r>
            <w:r w:rsidR="001A5BD8">
              <w:rPr>
                <w:rFonts w:ascii="Times New Roman" w:hAnsi="Times New Roman" w:cs="Times New Roman"/>
                <w:sz w:val="20"/>
                <w:szCs w:val="20"/>
              </w:rPr>
              <w:t>–</w:t>
            </w:r>
            <w:r w:rsidRPr="00A50CE9">
              <w:rPr>
                <w:rFonts w:ascii="Times New Roman" w:hAnsi="Times New Roman" w:cs="Times New Roman"/>
                <w:sz w:val="20"/>
                <w:szCs w:val="20"/>
              </w:rPr>
              <w:t xml:space="preserve"> râsul</w:t>
            </w:r>
          </w:p>
          <w:p w:rsidR="001A5BD8" w:rsidRPr="00A50CE9" w:rsidRDefault="001A5BD8" w:rsidP="00C56146">
            <w:pPr>
              <w:pStyle w:val="NoSpacing"/>
              <w:rPr>
                <w:rFonts w:ascii="Times New Roman" w:hAnsi="Times New Roman" w:cs="Times New Roman"/>
                <w:sz w:val="20"/>
                <w:szCs w:val="20"/>
              </w:rPr>
            </w:pPr>
            <w:r>
              <w:rPr>
                <w:rFonts w:ascii="Times New Roman" w:hAnsi="Times New Roman" w:cs="Times New Roman"/>
                <w:sz w:val="20"/>
                <w:szCs w:val="20"/>
              </w:rPr>
              <w:t>18 – 22 exemplare</w:t>
            </w:r>
          </w:p>
        </w:tc>
        <w:tc>
          <w:tcPr>
            <w:tcW w:w="1350" w:type="dxa"/>
            <w:gridSpan w:val="2"/>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4D1725" w:rsidRDefault="004D1725" w:rsidP="00C56146">
            <w:pPr>
              <w:pStyle w:val="NoSpacing"/>
              <w:jc w:val="both"/>
              <w:rPr>
                <w:rFonts w:ascii="Times New Roman" w:hAnsi="Times New Roman" w:cs="Times New Roman"/>
                <w:sz w:val="20"/>
                <w:szCs w:val="20"/>
              </w:rPr>
            </w:pPr>
            <w:r>
              <w:rPr>
                <w:rFonts w:ascii="Times New Roman" w:hAnsi="Times New Roman" w:cs="Times New Roman"/>
                <w:sz w:val="20"/>
                <w:szCs w:val="20"/>
              </w:rPr>
              <w:t>întreruperea conectivită</w:t>
            </w:r>
            <w:r w:rsidR="00545515" w:rsidRPr="00A50CE9">
              <w:rPr>
                <w:rFonts w:ascii="Times New Roman" w:hAnsi="Times New Roman" w:cs="Times New Roman"/>
                <w:sz w:val="20"/>
                <w:szCs w:val="20"/>
              </w:rPr>
              <w:t>ții prin schim</w:t>
            </w:r>
            <w:r>
              <w:rPr>
                <w:rFonts w:ascii="Times New Roman" w:hAnsi="Times New Roman" w:cs="Times New Roman"/>
                <w:sz w:val="20"/>
                <w:szCs w:val="20"/>
              </w:rPr>
              <w:t>bări ale folosinței terenurilor;</w:t>
            </w:r>
            <w:r w:rsidR="00545515" w:rsidRPr="00A50CE9">
              <w:rPr>
                <w:rFonts w:ascii="Times New Roman" w:hAnsi="Times New Roman" w:cs="Times New Roman"/>
                <w:sz w:val="20"/>
                <w:szCs w:val="20"/>
              </w:rPr>
              <w:t xml:space="preserve"> îndepărtarea</w:t>
            </w:r>
            <w:r>
              <w:rPr>
                <w:rFonts w:ascii="Times New Roman" w:hAnsi="Times New Roman" w:cs="Times New Roman"/>
                <w:sz w:val="20"/>
                <w:szCs w:val="20"/>
              </w:rPr>
              <w:t xml:space="preserve"> crângurilor sau a tufișurilor;</w:t>
            </w:r>
          </w:p>
          <w:p w:rsidR="004D1725" w:rsidRDefault="00545515" w:rsidP="00C56146">
            <w:pPr>
              <w:pStyle w:val="NoSpacing"/>
              <w:jc w:val="both"/>
              <w:rPr>
                <w:rFonts w:ascii="Times New Roman" w:hAnsi="Times New Roman" w:cs="Times New Roman"/>
                <w:sz w:val="20"/>
                <w:szCs w:val="20"/>
                <w:lang w:val="it-IT"/>
              </w:rPr>
            </w:pPr>
            <w:r w:rsidRPr="00A50CE9">
              <w:rPr>
                <w:rFonts w:ascii="Times New Roman" w:hAnsi="Times New Roman" w:cs="Times New Roman"/>
                <w:sz w:val="20"/>
                <w:szCs w:val="20"/>
              </w:rPr>
              <w:t>îndepărtarea arboril</w:t>
            </w:r>
            <w:r w:rsidR="004D1725">
              <w:rPr>
                <w:rFonts w:ascii="Times New Roman" w:hAnsi="Times New Roman" w:cs="Times New Roman"/>
                <w:sz w:val="20"/>
                <w:szCs w:val="20"/>
              </w:rPr>
              <w:t>or uscaţi sau în curs de uscare;</w:t>
            </w:r>
            <w:r w:rsidRPr="00A50CE9">
              <w:rPr>
                <w:rFonts w:ascii="Times New Roman" w:hAnsi="Times New Roman" w:cs="Times New Roman"/>
                <w:sz w:val="20"/>
                <w:szCs w:val="20"/>
              </w:rPr>
              <w:t xml:space="preserve"> îndepărtarea lă</w:t>
            </w:r>
            <w:r w:rsidR="004D1725">
              <w:rPr>
                <w:rFonts w:ascii="Times New Roman" w:hAnsi="Times New Roman" w:cs="Times New Roman"/>
                <w:sz w:val="20"/>
                <w:szCs w:val="20"/>
              </w:rPr>
              <w:t>stărișului;</w:t>
            </w:r>
            <w:r w:rsidRPr="00A50CE9">
              <w:rPr>
                <w:rFonts w:ascii="Times New Roman" w:hAnsi="Times New Roman" w:cs="Times New Roman"/>
                <w:sz w:val="20"/>
                <w:szCs w:val="20"/>
              </w:rPr>
              <w:t xml:space="preserve"> dezvo</w:t>
            </w:r>
            <w:r w:rsidR="004D1725">
              <w:rPr>
                <w:rFonts w:ascii="Times New Roman" w:hAnsi="Times New Roman" w:cs="Times New Roman"/>
                <w:sz w:val="20"/>
                <w:szCs w:val="20"/>
              </w:rPr>
              <w:t>ltarea rețelelor de comunicații;</w:t>
            </w:r>
            <w:r w:rsidRPr="00A50CE9">
              <w:rPr>
                <w:rFonts w:ascii="Times New Roman" w:hAnsi="Times New Roman" w:cs="Times New Roman"/>
                <w:b/>
                <w:sz w:val="20"/>
                <w:szCs w:val="20"/>
                <w:lang w:val="it-IT"/>
              </w:rPr>
              <w:t xml:space="preserve"> </w:t>
            </w:r>
            <w:r w:rsidRPr="00A50CE9">
              <w:rPr>
                <w:rFonts w:ascii="Times New Roman" w:hAnsi="Times New Roman" w:cs="Times New Roman"/>
                <w:sz w:val="20"/>
                <w:szCs w:val="20"/>
                <w:lang w:val="it-IT"/>
              </w:rPr>
              <w:t>fragmenta</w:t>
            </w:r>
            <w:r w:rsidR="004D1725">
              <w:rPr>
                <w:rFonts w:ascii="Times New Roman" w:hAnsi="Times New Roman" w:cs="Times New Roman"/>
                <w:sz w:val="20"/>
                <w:szCs w:val="20"/>
                <w:lang w:val="it-IT"/>
              </w:rPr>
              <w:t>rea habitatului prin urbanizare;</w:t>
            </w:r>
            <w:r w:rsidRPr="00A50CE9">
              <w:rPr>
                <w:rFonts w:ascii="Times New Roman" w:hAnsi="Times New Roman" w:cs="Times New Roman"/>
                <w:sz w:val="20"/>
                <w:szCs w:val="20"/>
                <w:lang w:val="it-IT"/>
              </w:rPr>
              <w:t xml:space="preserve"> dezvol</w:t>
            </w:r>
            <w:r w:rsidR="004D1725">
              <w:rPr>
                <w:rFonts w:ascii="Times New Roman" w:hAnsi="Times New Roman" w:cs="Times New Roman"/>
                <w:sz w:val="20"/>
                <w:szCs w:val="20"/>
                <w:lang w:val="it-IT"/>
              </w:rPr>
              <w:t>tare rezidenţială și comercială; braconaj;</w:t>
            </w:r>
          </w:p>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intruziuni și </w:t>
            </w:r>
            <w:r w:rsidR="003E3F37">
              <w:rPr>
                <w:rFonts w:ascii="Times New Roman" w:hAnsi="Times New Roman" w:cs="Times New Roman"/>
                <w:sz w:val="20"/>
                <w:szCs w:val="20"/>
              </w:rPr>
              <w:t>dezechilibre provocate de factori antropici</w:t>
            </w:r>
          </w:p>
        </w:tc>
        <w:tc>
          <w:tcPr>
            <w:tcW w:w="2610" w:type="dxa"/>
          </w:tcPr>
          <w:p w:rsidR="00545515" w:rsidRPr="00A50CE9" w:rsidRDefault="004D1725" w:rsidP="00C56146">
            <w:pPr>
              <w:pStyle w:val="NoSpacing"/>
              <w:jc w:val="both"/>
              <w:rPr>
                <w:rFonts w:ascii="Times New Roman" w:hAnsi="Times New Roman" w:cs="Times New Roman"/>
                <w:sz w:val="20"/>
                <w:szCs w:val="20"/>
              </w:rPr>
            </w:pPr>
            <w:r>
              <w:rPr>
                <w:rFonts w:ascii="Times New Roman" w:hAnsi="Times New Roman" w:cs="Times New Roman"/>
                <w:sz w:val="20"/>
                <w:szCs w:val="20"/>
                <w:lang w:val="ro-RO"/>
              </w:rPr>
              <w:t>l</w:t>
            </w:r>
            <w:r w:rsidR="00BF598D">
              <w:rPr>
                <w:rFonts w:ascii="Times New Roman" w:hAnsi="Times New Roman" w:cs="Times New Roman"/>
                <w:sz w:val="20"/>
                <w:szCs w:val="20"/>
                <w:lang w:val="ro-RO"/>
              </w:rPr>
              <w:t xml:space="preserve">imitarea </w:t>
            </w:r>
            <w:r w:rsidR="00BF598D" w:rsidRPr="000329D7">
              <w:rPr>
                <w:rFonts w:ascii="Times New Roman" w:hAnsi="Times New Roman" w:cs="Times New Roman"/>
                <w:sz w:val="20"/>
                <w:szCs w:val="20"/>
                <w:lang w:val="ro-RO"/>
              </w:rPr>
              <w:t>activități</w:t>
            </w:r>
            <w:r w:rsidR="0070575C">
              <w:rPr>
                <w:rFonts w:ascii="Times New Roman" w:hAnsi="Times New Roman" w:cs="Times New Roman"/>
                <w:sz w:val="20"/>
                <w:szCs w:val="20"/>
                <w:lang w:val="ro-RO"/>
              </w:rPr>
              <w:t>lor</w:t>
            </w:r>
            <w:r w:rsidR="00BF598D" w:rsidRPr="000329D7">
              <w:rPr>
                <w:rFonts w:ascii="Times New Roman" w:hAnsi="Times New Roman" w:cs="Times New Roman"/>
                <w:sz w:val="20"/>
                <w:szCs w:val="20"/>
                <w:lang w:val="ro-RO"/>
              </w:rPr>
              <w:t xml:space="preserve"> în zonele de abrupt și stâncării</w:t>
            </w:r>
            <w:r w:rsidR="0070575C">
              <w:rPr>
                <w:rFonts w:ascii="Times New Roman" w:hAnsi="Times New Roman" w:cs="Times New Roman"/>
                <w:sz w:val="20"/>
                <w:szCs w:val="20"/>
                <w:lang w:val="ro-RO"/>
              </w:rPr>
              <w:t>,</w:t>
            </w:r>
            <w:r w:rsidR="00BF598D" w:rsidRPr="000329D7">
              <w:rPr>
                <w:rFonts w:ascii="Times New Roman" w:hAnsi="Times New Roman" w:cs="Times New Roman"/>
                <w:sz w:val="20"/>
                <w:szCs w:val="20"/>
                <w:lang w:val="ro-RO"/>
              </w:rPr>
              <w:t xml:space="preserve"> care reprezintă principalele locu</w:t>
            </w:r>
            <w:r w:rsidR="00BF598D">
              <w:rPr>
                <w:rFonts w:ascii="Times New Roman" w:hAnsi="Times New Roman" w:cs="Times New Roman"/>
                <w:sz w:val="20"/>
                <w:szCs w:val="20"/>
                <w:lang w:val="ro-RO"/>
              </w:rPr>
              <w:t>ri unde specia își localizează vizuinele</w:t>
            </w:r>
          </w:p>
        </w:tc>
      </w:tr>
      <w:tr w:rsidR="00545515" w:rsidRPr="00B415A6" w:rsidTr="008732CD">
        <w:tc>
          <w:tcPr>
            <w:tcW w:w="1638" w:type="dxa"/>
          </w:tcPr>
          <w:p w:rsidR="00545515"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 xml:space="preserve">Lutra </w:t>
            </w:r>
            <w:r w:rsidRPr="00A50CE9">
              <w:rPr>
                <w:rFonts w:ascii="Times New Roman" w:hAnsi="Times New Roman" w:cs="Times New Roman"/>
                <w:sz w:val="20"/>
                <w:szCs w:val="20"/>
              </w:rPr>
              <w:t xml:space="preserve">lutra </w:t>
            </w:r>
            <w:r w:rsidR="001A5BD8">
              <w:rPr>
                <w:rFonts w:ascii="Times New Roman" w:hAnsi="Times New Roman" w:cs="Times New Roman"/>
                <w:sz w:val="20"/>
                <w:szCs w:val="20"/>
              </w:rPr>
              <w:t>–</w:t>
            </w:r>
            <w:r w:rsidRPr="00A50CE9">
              <w:rPr>
                <w:rFonts w:ascii="Times New Roman" w:hAnsi="Times New Roman" w:cs="Times New Roman"/>
                <w:sz w:val="20"/>
                <w:szCs w:val="20"/>
              </w:rPr>
              <w:t xml:space="preserve"> vidra</w:t>
            </w:r>
          </w:p>
          <w:p w:rsidR="001A5BD8" w:rsidRPr="00A50CE9" w:rsidRDefault="001A5BD8" w:rsidP="00C56146">
            <w:pPr>
              <w:pStyle w:val="NoSpacing"/>
              <w:rPr>
                <w:rFonts w:ascii="Times New Roman" w:hAnsi="Times New Roman" w:cs="Times New Roman"/>
                <w:sz w:val="20"/>
                <w:szCs w:val="20"/>
              </w:rPr>
            </w:pPr>
            <w:r>
              <w:rPr>
                <w:rFonts w:ascii="Times New Roman" w:hAnsi="Times New Roman" w:cs="Times New Roman"/>
                <w:sz w:val="20"/>
                <w:szCs w:val="20"/>
              </w:rPr>
              <w:t>80 – 100 exemplare</w:t>
            </w:r>
          </w:p>
        </w:tc>
        <w:tc>
          <w:tcPr>
            <w:tcW w:w="1350" w:type="dxa"/>
            <w:gridSpan w:val="2"/>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70575C" w:rsidRDefault="0070575C" w:rsidP="00C56146">
            <w:pPr>
              <w:pStyle w:val="NoSpacing"/>
              <w:jc w:val="both"/>
              <w:rPr>
                <w:rFonts w:ascii="Times New Roman" w:hAnsi="Times New Roman" w:cs="Times New Roman"/>
                <w:sz w:val="20"/>
                <w:szCs w:val="20"/>
              </w:rPr>
            </w:pPr>
            <w:r>
              <w:rPr>
                <w:rFonts w:ascii="Times New Roman" w:hAnsi="Times New Roman" w:cs="Times New Roman"/>
                <w:sz w:val="20"/>
                <w:szCs w:val="20"/>
              </w:rPr>
              <w:t>întreruperea conectivită</w:t>
            </w:r>
            <w:r w:rsidR="00545515" w:rsidRPr="00A50CE9">
              <w:rPr>
                <w:rFonts w:ascii="Times New Roman" w:hAnsi="Times New Roman" w:cs="Times New Roman"/>
                <w:sz w:val="20"/>
                <w:szCs w:val="20"/>
              </w:rPr>
              <w:t>ț</w:t>
            </w:r>
            <w:r>
              <w:rPr>
                <w:rFonts w:ascii="Times New Roman" w:hAnsi="Times New Roman" w:cs="Times New Roman"/>
                <w:sz w:val="20"/>
                <w:szCs w:val="20"/>
              </w:rPr>
              <w:t>ii;</w:t>
            </w:r>
          </w:p>
          <w:p w:rsidR="0070575C" w:rsidRDefault="00545515" w:rsidP="00C56146">
            <w:pPr>
              <w:pStyle w:val="NoSpacing"/>
              <w:jc w:val="both"/>
              <w:rPr>
                <w:rFonts w:ascii="Times New Roman" w:hAnsi="Times New Roman" w:cs="Times New Roman"/>
                <w:sz w:val="20"/>
                <w:szCs w:val="20"/>
                <w:lang w:val="it-IT"/>
              </w:rPr>
            </w:pPr>
            <w:r w:rsidRPr="00A50CE9">
              <w:rPr>
                <w:rFonts w:ascii="Times New Roman" w:hAnsi="Times New Roman" w:cs="Times New Roman"/>
                <w:sz w:val="20"/>
                <w:szCs w:val="20"/>
                <w:lang w:val="it-IT"/>
              </w:rPr>
              <w:t>fragmenta</w:t>
            </w:r>
            <w:r w:rsidR="0070575C">
              <w:rPr>
                <w:rFonts w:ascii="Times New Roman" w:hAnsi="Times New Roman" w:cs="Times New Roman"/>
                <w:sz w:val="20"/>
                <w:szCs w:val="20"/>
                <w:lang w:val="it-IT"/>
              </w:rPr>
              <w:t>rea habitatului prin urbanizare; dezvoltare rezidenţială;</w:t>
            </w:r>
          </w:p>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intruziuni și </w:t>
            </w:r>
            <w:r w:rsidR="003E3F37">
              <w:rPr>
                <w:rFonts w:ascii="Times New Roman" w:hAnsi="Times New Roman" w:cs="Times New Roman"/>
                <w:sz w:val="20"/>
                <w:szCs w:val="20"/>
              </w:rPr>
              <w:t>dezechilibre provocate de factori antropici</w:t>
            </w:r>
          </w:p>
        </w:tc>
        <w:tc>
          <w:tcPr>
            <w:tcW w:w="2610" w:type="dxa"/>
          </w:tcPr>
          <w:p w:rsidR="00545515" w:rsidRPr="00A50CE9" w:rsidRDefault="0070575C" w:rsidP="00C56146">
            <w:pPr>
              <w:pStyle w:val="NoSpacing"/>
              <w:jc w:val="both"/>
              <w:rPr>
                <w:rFonts w:ascii="Times New Roman" w:hAnsi="Times New Roman" w:cs="Times New Roman"/>
                <w:sz w:val="20"/>
                <w:szCs w:val="20"/>
              </w:rPr>
            </w:pPr>
            <w:r>
              <w:rPr>
                <w:rFonts w:ascii="Times New Roman" w:hAnsi="Times New Roman" w:cs="Times New Roman"/>
                <w:sz w:val="20"/>
                <w:szCs w:val="20"/>
              </w:rPr>
              <w:t>prevenirea ş</w:t>
            </w:r>
            <w:r w:rsidR="00E43664">
              <w:rPr>
                <w:rFonts w:ascii="Times New Roman" w:hAnsi="Times New Roman" w:cs="Times New Roman"/>
                <w:sz w:val="20"/>
                <w:szCs w:val="20"/>
              </w:rPr>
              <w:t>i combaterea</w:t>
            </w:r>
            <w:r w:rsidR="00BF598D">
              <w:rPr>
                <w:rFonts w:ascii="Times New Roman" w:hAnsi="Times New Roman" w:cs="Times New Roman"/>
                <w:sz w:val="20"/>
                <w:szCs w:val="20"/>
              </w:rPr>
              <w:t xml:space="preserve"> </w:t>
            </w:r>
            <w:r w:rsidR="00BF598D" w:rsidRPr="005E6DFB">
              <w:rPr>
                <w:rFonts w:ascii="Times New Roman" w:hAnsi="Times New Roman" w:cs="Times New Roman"/>
                <w:sz w:val="20"/>
                <w:szCs w:val="20"/>
              </w:rPr>
              <w:t>activit</w:t>
            </w:r>
            <w:r w:rsidR="00BF598D">
              <w:rPr>
                <w:rFonts w:ascii="Times New Roman" w:hAnsi="Times New Roman" w:cs="Times New Roman"/>
                <w:sz w:val="20"/>
                <w:szCs w:val="20"/>
              </w:rPr>
              <w:t>ăților</w:t>
            </w:r>
            <w:r w:rsidR="00BF598D" w:rsidRPr="005E6DFB">
              <w:rPr>
                <w:rFonts w:ascii="Times New Roman" w:hAnsi="Times New Roman" w:cs="Times New Roman"/>
                <w:sz w:val="20"/>
                <w:szCs w:val="20"/>
              </w:rPr>
              <w:t xml:space="preserve"> ilegale de recoltare a amfibienilor și a peștilor</w:t>
            </w:r>
          </w:p>
        </w:tc>
      </w:tr>
      <w:tr w:rsidR="00545515" w:rsidRPr="00B415A6" w:rsidTr="008732CD">
        <w:tc>
          <w:tcPr>
            <w:tcW w:w="1638" w:type="dxa"/>
          </w:tcPr>
          <w:p w:rsidR="00545515" w:rsidRDefault="00545515" w:rsidP="00C56146">
            <w:pPr>
              <w:pStyle w:val="NoSpacing"/>
              <w:rPr>
                <w:rFonts w:ascii="Times New Roman" w:hAnsi="Times New Roman" w:cs="Times New Roman"/>
                <w:sz w:val="20"/>
                <w:szCs w:val="20"/>
              </w:rPr>
            </w:pPr>
            <w:r w:rsidRPr="00A50CE9">
              <w:rPr>
                <w:rFonts w:ascii="Times New Roman" w:hAnsi="Times New Roman" w:cs="Times New Roman"/>
                <w:i/>
                <w:sz w:val="20"/>
                <w:szCs w:val="20"/>
              </w:rPr>
              <w:t xml:space="preserve">Rhinolophus hipposideros </w:t>
            </w:r>
            <w:r w:rsidRPr="00A50CE9">
              <w:rPr>
                <w:rFonts w:ascii="Times New Roman" w:hAnsi="Times New Roman" w:cs="Times New Roman"/>
                <w:sz w:val="20"/>
                <w:szCs w:val="20"/>
              </w:rPr>
              <w:t>-</w:t>
            </w:r>
            <w:r w:rsidRPr="00A50CE9">
              <w:rPr>
                <w:rFonts w:ascii="Times New Roman" w:hAnsi="Times New Roman" w:cs="Times New Roman"/>
                <w:i/>
                <w:sz w:val="20"/>
                <w:szCs w:val="20"/>
              </w:rPr>
              <w:t xml:space="preserve"> </w:t>
            </w:r>
            <w:r w:rsidRPr="00A50CE9">
              <w:rPr>
                <w:rFonts w:ascii="Times New Roman" w:hAnsi="Times New Roman" w:cs="Times New Roman"/>
                <w:sz w:val="20"/>
                <w:szCs w:val="20"/>
              </w:rPr>
              <w:t>liliacul mic cu potcoavă</w:t>
            </w:r>
          </w:p>
          <w:p w:rsidR="00793183" w:rsidRPr="00793183" w:rsidRDefault="00793183" w:rsidP="00C56146">
            <w:pPr>
              <w:pStyle w:val="NoSpacing"/>
              <w:rPr>
                <w:rFonts w:ascii="Times New Roman" w:hAnsi="Times New Roman" w:cs="Times New Roman"/>
                <w:sz w:val="20"/>
                <w:szCs w:val="20"/>
                <w:lang w:val="ro-RO"/>
              </w:rPr>
            </w:pPr>
            <w:r>
              <w:rPr>
                <w:rFonts w:ascii="Times New Roman" w:hAnsi="Times New Roman" w:cs="Times New Roman"/>
                <w:sz w:val="20"/>
                <w:szCs w:val="20"/>
                <w:lang w:val="ro-RO"/>
              </w:rPr>
              <w:t xml:space="preserve">între </w:t>
            </w:r>
            <w:r w:rsidR="002B24C4">
              <w:rPr>
                <w:rFonts w:ascii="Times New Roman" w:hAnsi="Times New Roman" w:cs="Times New Roman"/>
                <w:sz w:val="20"/>
                <w:szCs w:val="20"/>
                <w:lang w:val="ro-RO"/>
              </w:rPr>
              <w:t>2 – 14 exemplare / localitate</w:t>
            </w:r>
          </w:p>
        </w:tc>
        <w:tc>
          <w:tcPr>
            <w:tcW w:w="1350" w:type="dxa"/>
            <w:gridSpan w:val="2"/>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A63FCB"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schimbă</w:t>
            </w:r>
            <w:r w:rsidR="0070575C">
              <w:rPr>
                <w:rFonts w:ascii="Times New Roman" w:hAnsi="Times New Roman" w:cs="Times New Roman"/>
                <w:sz w:val="20"/>
                <w:szCs w:val="20"/>
              </w:rPr>
              <w:t>ri ale categoriilor de folosință a terenurilor;</w:t>
            </w:r>
            <w:r w:rsidRPr="00A50CE9">
              <w:rPr>
                <w:rFonts w:ascii="Times New Roman" w:hAnsi="Times New Roman" w:cs="Times New Roman"/>
                <w:sz w:val="20"/>
                <w:szCs w:val="20"/>
              </w:rPr>
              <w:t xml:space="preserve"> îndepărtarea arboril</w:t>
            </w:r>
            <w:r w:rsidR="00A63FCB">
              <w:rPr>
                <w:rFonts w:ascii="Times New Roman" w:hAnsi="Times New Roman" w:cs="Times New Roman"/>
                <w:sz w:val="20"/>
                <w:szCs w:val="20"/>
              </w:rPr>
              <w:t>or uscaţi sau în curs de uscare;</w:t>
            </w:r>
          </w:p>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intruziuni și </w:t>
            </w:r>
            <w:r w:rsidR="003E3F37">
              <w:rPr>
                <w:rFonts w:ascii="Times New Roman" w:hAnsi="Times New Roman" w:cs="Times New Roman"/>
                <w:sz w:val="20"/>
                <w:szCs w:val="20"/>
              </w:rPr>
              <w:lastRenderedPageBreak/>
              <w:t>dezechilibre provocate de factori antropici</w:t>
            </w:r>
          </w:p>
        </w:tc>
        <w:tc>
          <w:tcPr>
            <w:tcW w:w="2610" w:type="dxa"/>
          </w:tcPr>
          <w:p w:rsidR="00A63FCB" w:rsidRDefault="000329D7" w:rsidP="00C56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p</w:t>
            </w:r>
            <w:r w:rsidR="00A63FCB">
              <w:rPr>
                <w:rFonts w:ascii="Times New Roman" w:hAnsi="Times New Roman" w:cs="Times New Roman"/>
                <w:sz w:val="20"/>
                <w:szCs w:val="20"/>
              </w:rPr>
              <w:t>ă</w:t>
            </w:r>
            <w:r w:rsidRPr="000329D7">
              <w:rPr>
                <w:rFonts w:ascii="Times New Roman" w:hAnsi="Times New Roman" w:cs="Times New Roman"/>
                <w:sz w:val="20"/>
                <w:szCs w:val="20"/>
              </w:rPr>
              <w:t>strarea habitatelor existente în jurul intrării adăposturilor subterane</w:t>
            </w:r>
            <w:r w:rsidR="00A63FCB">
              <w:rPr>
                <w:rFonts w:ascii="Times New Roman" w:hAnsi="Times New Roman" w:cs="Times New Roman"/>
                <w:sz w:val="20"/>
                <w:szCs w:val="20"/>
              </w:rPr>
              <w:t>,</w:t>
            </w:r>
            <w:r w:rsidRPr="000329D7">
              <w:rPr>
                <w:rFonts w:ascii="Times New Roman" w:hAnsi="Times New Roman" w:cs="Times New Roman"/>
                <w:sz w:val="20"/>
                <w:szCs w:val="20"/>
              </w:rPr>
              <w:t xml:space="preserve"> pe cât posibil în starea lor original</w:t>
            </w:r>
            <w:r w:rsidR="00A63FCB">
              <w:rPr>
                <w:rFonts w:ascii="Times New Roman" w:hAnsi="Times New Roman" w:cs="Times New Roman"/>
                <w:sz w:val="20"/>
                <w:szCs w:val="20"/>
              </w:rPr>
              <w:t>ă</w:t>
            </w:r>
            <w:r w:rsidRPr="000329D7">
              <w:rPr>
                <w:rFonts w:ascii="Times New Roman" w:hAnsi="Times New Roman" w:cs="Times New Roman"/>
                <w:sz w:val="20"/>
                <w:szCs w:val="20"/>
              </w:rPr>
              <w:t>;</w:t>
            </w:r>
          </w:p>
          <w:p w:rsidR="00A63FCB" w:rsidRDefault="000329D7" w:rsidP="00C56146">
            <w:pPr>
              <w:spacing w:after="0" w:line="240" w:lineRule="auto"/>
              <w:jc w:val="both"/>
              <w:rPr>
                <w:rFonts w:ascii="Times New Roman" w:hAnsi="Times New Roman" w:cs="Times New Roman"/>
                <w:bCs/>
                <w:sz w:val="20"/>
                <w:szCs w:val="20"/>
              </w:rPr>
            </w:pPr>
            <w:r w:rsidRPr="000329D7">
              <w:rPr>
                <w:rFonts w:ascii="Times New Roman" w:hAnsi="Times New Roman" w:cs="Times New Roman"/>
                <w:sz w:val="20"/>
                <w:szCs w:val="20"/>
              </w:rPr>
              <w:t>asigurarea permanenţei adăposturilor antropice utilizate de lilieci;</w:t>
            </w:r>
            <w:r w:rsidRPr="000329D7">
              <w:rPr>
                <w:rFonts w:ascii="Times New Roman" w:hAnsi="Times New Roman" w:cs="Times New Roman"/>
                <w:bCs/>
                <w:sz w:val="20"/>
                <w:szCs w:val="20"/>
              </w:rPr>
              <w:t xml:space="preserve"> </w:t>
            </w:r>
          </w:p>
          <w:p w:rsidR="00545515" w:rsidRPr="000329D7" w:rsidRDefault="000329D7" w:rsidP="00C56146">
            <w:pPr>
              <w:spacing w:after="0" w:line="240" w:lineRule="auto"/>
              <w:jc w:val="both"/>
              <w:rPr>
                <w:rFonts w:ascii="Times New Roman" w:hAnsi="Times New Roman" w:cs="Times New Roman"/>
                <w:sz w:val="20"/>
                <w:szCs w:val="20"/>
              </w:rPr>
            </w:pPr>
            <w:r w:rsidRPr="000329D7">
              <w:rPr>
                <w:rFonts w:ascii="Times New Roman" w:hAnsi="Times New Roman" w:cs="Times New Roman"/>
                <w:bCs/>
                <w:sz w:val="20"/>
                <w:szCs w:val="20"/>
              </w:rPr>
              <w:t>m</w:t>
            </w:r>
            <w:r w:rsidRPr="000329D7">
              <w:rPr>
                <w:rFonts w:ascii="Times New Roman" w:hAnsi="Times New Roman" w:cs="Times New Roman"/>
                <w:sz w:val="20"/>
                <w:szCs w:val="20"/>
              </w:rPr>
              <w:t xml:space="preserve">enţinerea habitatelor de hrănire pentru speciile care </w:t>
            </w:r>
            <w:r w:rsidRPr="000329D7">
              <w:rPr>
                <w:rFonts w:ascii="Times New Roman" w:hAnsi="Times New Roman" w:cs="Times New Roman"/>
                <w:sz w:val="20"/>
                <w:szCs w:val="20"/>
              </w:rPr>
              <w:lastRenderedPageBreak/>
              <w:t>vânează în spaţii deschise</w:t>
            </w:r>
          </w:p>
        </w:tc>
      </w:tr>
      <w:tr w:rsidR="00545515" w:rsidRPr="00B415A6" w:rsidTr="008732CD">
        <w:tc>
          <w:tcPr>
            <w:tcW w:w="1638" w:type="dxa"/>
          </w:tcPr>
          <w:p w:rsidR="00545515" w:rsidRDefault="00545515" w:rsidP="00C56146">
            <w:pPr>
              <w:pStyle w:val="NoSpacing"/>
              <w:rPr>
                <w:rFonts w:ascii="Times New Roman" w:hAnsi="Times New Roman" w:cs="Times New Roman"/>
                <w:i/>
                <w:sz w:val="20"/>
                <w:szCs w:val="20"/>
              </w:rPr>
            </w:pPr>
            <w:r w:rsidRPr="00A50CE9">
              <w:rPr>
                <w:rFonts w:ascii="Times New Roman" w:hAnsi="Times New Roman" w:cs="Times New Roman"/>
                <w:i/>
                <w:sz w:val="20"/>
                <w:szCs w:val="20"/>
              </w:rPr>
              <w:lastRenderedPageBreak/>
              <w:t>Rhinolophus ferrumequinum</w:t>
            </w:r>
            <w:r w:rsidRPr="00A50CE9">
              <w:rPr>
                <w:rFonts w:ascii="Times New Roman" w:hAnsi="Times New Roman" w:cs="Times New Roman"/>
                <w:sz w:val="20"/>
                <w:szCs w:val="20"/>
              </w:rPr>
              <w:t xml:space="preserve"> </w:t>
            </w:r>
            <w:r w:rsidRPr="00A50CE9">
              <w:rPr>
                <w:rFonts w:ascii="Times New Roman" w:hAnsi="Times New Roman" w:cs="Times New Roman"/>
                <w:i/>
                <w:sz w:val="20"/>
                <w:szCs w:val="20"/>
              </w:rPr>
              <w:t xml:space="preserve">- </w:t>
            </w:r>
            <w:r w:rsidRPr="002B24C4">
              <w:rPr>
                <w:rFonts w:ascii="Times New Roman" w:hAnsi="Times New Roman" w:cs="Times New Roman"/>
                <w:sz w:val="20"/>
                <w:szCs w:val="20"/>
              </w:rPr>
              <w:t>liliacul mare cu potcoavă</w:t>
            </w:r>
          </w:p>
          <w:p w:rsidR="002B24C4" w:rsidRPr="002B24C4" w:rsidRDefault="002B24C4" w:rsidP="00C56146">
            <w:pPr>
              <w:pStyle w:val="NoSpacing"/>
              <w:rPr>
                <w:rFonts w:ascii="Times New Roman" w:hAnsi="Times New Roman" w:cs="Times New Roman"/>
                <w:sz w:val="20"/>
                <w:szCs w:val="20"/>
              </w:rPr>
            </w:pPr>
            <w:r>
              <w:rPr>
                <w:rFonts w:ascii="Times New Roman" w:hAnsi="Times New Roman" w:cs="Times New Roman"/>
                <w:sz w:val="20"/>
                <w:szCs w:val="20"/>
                <w:lang w:val="ro-RO"/>
              </w:rPr>
              <w:t>între 2 – 4 exemplare / localitate</w:t>
            </w:r>
          </w:p>
        </w:tc>
        <w:tc>
          <w:tcPr>
            <w:tcW w:w="1350" w:type="dxa"/>
            <w:gridSpan w:val="2"/>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Nefavorabilă - inadecvată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A63FCB"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schimbări ale categorii</w:t>
            </w:r>
            <w:r w:rsidR="00A63FCB">
              <w:rPr>
                <w:rFonts w:ascii="Times New Roman" w:hAnsi="Times New Roman" w:cs="Times New Roman"/>
                <w:sz w:val="20"/>
                <w:szCs w:val="20"/>
              </w:rPr>
              <w:t>lor de folosință a terenurilor;</w:t>
            </w:r>
          </w:p>
          <w:p w:rsidR="00A63FCB"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îndepărtarea arboril</w:t>
            </w:r>
            <w:r w:rsidR="00A63FCB">
              <w:rPr>
                <w:rFonts w:ascii="Times New Roman" w:hAnsi="Times New Roman" w:cs="Times New Roman"/>
                <w:sz w:val="20"/>
                <w:szCs w:val="20"/>
              </w:rPr>
              <w:t>or uscaţi sau în curs de uscare;</w:t>
            </w:r>
          </w:p>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intruziuni și </w:t>
            </w:r>
            <w:r w:rsidR="003E3F37">
              <w:rPr>
                <w:rFonts w:ascii="Times New Roman" w:hAnsi="Times New Roman" w:cs="Times New Roman"/>
                <w:sz w:val="20"/>
                <w:szCs w:val="20"/>
              </w:rPr>
              <w:t>dezechilibre provocate de factori antropici</w:t>
            </w:r>
          </w:p>
        </w:tc>
        <w:tc>
          <w:tcPr>
            <w:tcW w:w="2610" w:type="dxa"/>
          </w:tcPr>
          <w:p w:rsidR="00A63FCB" w:rsidRDefault="000329D7" w:rsidP="00C56146">
            <w:pPr>
              <w:pStyle w:val="NoSpacing"/>
              <w:jc w:val="both"/>
              <w:rPr>
                <w:rFonts w:ascii="Times New Roman" w:hAnsi="Times New Roman" w:cs="Times New Roman"/>
                <w:bCs/>
                <w:sz w:val="20"/>
                <w:szCs w:val="20"/>
              </w:rPr>
            </w:pPr>
            <w:r>
              <w:rPr>
                <w:rFonts w:ascii="Times New Roman" w:hAnsi="Times New Roman" w:cs="Times New Roman"/>
                <w:sz w:val="20"/>
                <w:szCs w:val="20"/>
              </w:rPr>
              <w:t>p</w:t>
            </w:r>
            <w:r w:rsidR="00A63FCB">
              <w:rPr>
                <w:rFonts w:ascii="Times New Roman" w:hAnsi="Times New Roman" w:cs="Times New Roman"/>
                <w:sz w:val="20"/>
                <w:szCs w:val="20"/>
              </w:rPr>
              <w:t>ă</w:t>
            </w:r>
            <w:r w:rsidRPr="000329D7">
              <w:rPr>
                <w:rFonts w:ascii="Times New Roman" w:hAnsi="Times New Roman" w:cs="Times New Roman"/>
                <w:sz w:val="20"/>
                <w:szCs w:val="20"/>
              </w:rPr>
              <w:t>strarea habitatelor existente în jurul intrării adăposturilor subterane</w:t>
            </w:r>
            <w:r w:rsidR="00A63FCB">
              <w:rPr>
                <w:rFonts w:ascii="Times New Roman" w:hAnsi="Times New Roman" w:cs="Times New Roman"/>
                <w:sz w:val="20"/>
                <w:szCs w:val="20"/>
              </w:rPr>
              <w:t>,</w:t>
            </w:r>
            <w:r w:rsidRPr="000329D7">
              <w:rPr>
                <w:rFonts w:ascii="Times New Roman" w:hAnsi="Times New Roman" w:cs="Times New Roman"/>
                <w:sz w:val="20"/>
                <w:szCs w:val="20"/>
              </w:rPr>
              <w:t xml:space="preserve"> pe cât posibil în starea lor original</w:t>
            </w:r>
            <w:r w:rsidR="00A63FCB">
              <w:rPr>
                <w:rFonts w:ascii="Times New Roman" w:hAnsi="Times New Roman" w:cs="Times New Roman"/>
                <w:sz w:val="20"/>
                <w:szCs w:val="20"/>
              </w:rPr>
              <w:t>ă</w:t>
            </w:r>
            <w:r w:rsidRPr="000329D7">
              <w:rPr>
                <w:rFonts w:ascii="Times New Roman" w:hAnsi="Times New Roman" w:cs="Times New Roman"/>
                <w:sz w:val="20"/>
                <w:szCs w:val="20"/>
              </w:rPr>
              <w:t>; asigurarea permanenţei adăposturilor antropice utilizate de lilieci;</w:t>
            </w:r>
            <w:r w:rsidRPr="000329D7">
              <w:rPr>
                <w:rFonts w:ascii="Times New Roman" w:hAnsi="Times New Roman" w:cs="Times New Roman"/>
                <w:bCs/>
                <w:sz w:val="20"/>
                <w:szCs w:val="20"/>
              </w:rPr>
              <w:t xml:space="preserve"> </w:t>
            </w:r>
          </w:p>
          <w:p w:rsidR="00545515" w:rsidRPr="00A50CE9" w:rsidRDefault="000329D7" w:rsidP="00C56146">
            <w:pPr>
              <w:pStyle w:val="NoSpacing"/>
              <w:jc w:val="both"/>
              <w:rPr>
                <w:rFonts w:ascii="Times New Roman" w:hAnsi="Times New Roman" w:cs="Times New Roman"/>
                <w:sz w:val="20"/>
                <w:szCs w:val="20"/>
              </w:rPr>
            </w:pPr>
            <w:r w:rsidRPr="000329D7">
              <w:rPr>
                <w:rFonts w:ascii="Times New Roman" w:hAnsi="Times New Roman" w:cs="Times New Roman"/>
                <w:bCs/>
                <w:sz w:val="20"/>
                <w:szCs w:val="20"/>
              </w:rPr>
              <w:t>m</w:t>
            </w:r>
            <w:r w:rsidRPr="000329D7">
              <w:rPr>
                <w:rFonts w:ascii="Times New Roman" w:hAnsi="Times New Roman" w:cs="Times New Roman"/>
                <w:sz w:val="20"/>
                <w:szCs w:val="20"/>
              </w:rPr>
              <w:t>enţinerea habitatelor de hrănire pentru speciile care vânează în spaţii deschise</w:t>
            </w:r>
          </w:p>
        </w:tc>
      </w:tr>
      <w:tr w:rsidR="00545515" w:rsidRPr="00B415A6" w:rsidTr="008732CD">
        <w:tc>
          <w:tcPr>
            <w:tcW w:w="1638" w:type="dxa"/>
          </w:tcPr>
          <w:p w:rsidR="00545515" w:rsidRDefault="00545515" w:rsidP="00C56146">
            <w:pPr>
              <w:spacing w:after="0" w:line="240" w:lineRule="auto"/>
              <w:rPr>
                <w:rFonts w:ascii="Times New Roman" w:hAnsi="Times New Roman" w:cs="Times New Roman"/>
                <w:sz w:val="20"/>
                <w:szCs w:val="20"/>
              </w:rPr>
            </w:pPr>
            <w:r w:rsidRPr="00A50CE9">
              <w:rPr>
                <w:rFonts w:ascii="Times New Roman" w:hAnsi="Times New Roman" w:cs="Times New Roman"/>
                <w:i/>
                <w:sz w:val="20"/>
                <w:szCs w:val="20"/>
              </w:rPr>
              <w:t>Myotis myotis</w:t>
            </w:r>
            <w:r w:rsidRPr="00A50CE9">
              <w:rPr>
                <w:rFonts w:ascii="Times New Roman" w:hAnsi="Times New Roman" w:cs="Times New Roman"/>
                <w:sz w:val="20"/>
                <w:szCs w:val="20"/>
              </w:rPr>
              <w:t xml:space="preserve"> - l</w:t>
            </w:r>
            <w:r w:rsidRPr="00A50CE9">
              <w:rPr>
                <w:rFonts w:ascii="Times New Roman" w:hAnsi="Times New Roman" w:cs="Times New Roman"/>
                <w:bCs/>
                <w:sz w:val="20"/>
                <w:szCs w:val="20"/>
              </w:rPr>
              <w:t xml:space="preserve">iliacul comun și </w:t>
            </w:r>
            <w:r w:rsidRPr="00A50CE9">
              <w:rPr>
                <w:rFonts w:ascii="Times New Roman" w:hAnsi="Times New Roman" w:cs="Times New Roman"/>
                <w:i/>
                <w:sz w:val="20"/>
                <w:szCs w:val="20"/>
              </w:rPr>
              <w:t>Myotis oxygnatus</w:t>
            </w:r>
            <w:r w:rsidRPr="00A50CE9">
              <w:rPr>
                <w:rFonts w:ascii="Times New Roman" w:hAnsi="Times New Roman" w:cs="Times New Roman"/>
                <w:sz w:val="20"/>
                <w:szCs w:val="20"/>
              </w:rPr>
              <w:t xml:space="preserve"> - liliacul comun mic</w:t>
            </w:r>
          </w:p>
          <w:p w:rsidR="002B24C4" w:rsidRPr="00A50CE9" w:rsidRDefault="002B24C4" w:rsidP="00C56146">
            <w:pPr>
              <w:spacing w:after="0" w:line="240" w:lineRule="auto"/>
              <w:rPr>
                <w:rFonts w:ascii="Times New Roman" w:hAnsi="Times New Roman" w:cs="Times New Roman"/>
                <w:sz w:val="20"/>
                <w:szCs w:val="20"/>
              </w:rPr>
            </w:pPr>
            <w:r>
              <w:rPr>
                <w:rFonts w:ascii="Times New Roman" w:hAnsi="Times New Roman" w:cs="Times New Roman"/>
                <w:sz w:val="20"/>
                <w:szCs w:val="20"/>
                <w:lang w:val="ro-RO"/>
              </w:rPr>
              <w:t>între 100 – 200 exemplare / localitate</w:t>
            </w:r>
          </w:p>
        </w:tc>
        <w:tc>
          <w:tcPr>
            <w:tcW w:w="1350" w:type="dxa"/>
            <w:gridSpan w:val="2"/>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26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440" w:type="dxa"/>
            <w:vAlign w:val="center"/>
          </w:tcPr>
          <w:p w:rsidR="00545515" w:rsidRPr="00A50CE9" w:rsidRDefault="00545515" w:rsidP="00C56146">
            <w:pPr>
              <w:pStyle w:val="NoSpacing"/>
              <w:jc w:val="center"/>
              <w:rPr>
                <w:rFonts w:ascii="Times New Roman" w:hAnsi="Times New Roman" w:cs="Times New Roman"/>
                <w:sz w:val="20"/>
                <w:szCs w:val="20"/>
              </w:rPr>
            </w:pPr>
            <w:r w:rsidRPr="00A50CE9">
              <w:rPr>
                <w:rFonts w:ascii="Times New Roman" w:hAnsi="Times New Roman" w:cs="Times New Roman"/>
                <w:sz w:val="20"/>
                <w:szCs w:val="20"/>
              </w:rPr>
              <w:t>Favorabilă</w:t>
            </w:r>
          </w:p>
        </w:tc>
        <w:tc>
          <w:tcPr>
            <w:tcW w:w="1710" w:type="dxa"/>
          </w:tcPr>
          <w:p w:rsidR="00A63FCB"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schimbări ale categorii</w:t>
            </w:r>
            <w:r w:rsidR="00A63FCB">
              <w:rPr>
                <w:rFonts w:ascii="Times New Roman" w:hAnsi="Times New Roman" w:cs="Times New Roman"/>
                <w:sz w:val="20"/>
                <w:szCs w:val="20"/>
              </w:rPr>
              <w:t>lor de folosință a terenurilor;</w:t>
            </w:r>
          </w:p>
          <w:p w:rsidR="00A63FCB"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îndepărtarea arboril</w:t>
            </w:r>
            <w:r w:rsidR="00A63FCB">
              <w:rPr>
                <w:rFonts w:ascii="Times New Roman" w:hAnsi="Times New Roman" w:cs="Times New Roman"/>
                <w:sz w:val="20"/>
                <w:szCs w:val="20"/>
              </w:rPr>
              <w:t>or uscaţi sau în curs de uscare;</w:t>
            </w:r>
          </w:p>
          <w:p w:rsidR="00545515" w:rsidRPr="00A50CE9" w:rsidRDefault="00545515" w:rsidP="00C56146">
            <w:pPr>
              <w:pStyle w:val="NoSpacing"/>
              <w:jc w:val="both"/>
              <w:rPr>
                <w:rFonts w:ascii="Times New Roman" w:hAnsi="Times New Roman" w:cs="Times New Roman"/>
                <w:sz w:val="20"/>
                <w:szCs w:val="20"/>
              </w:rPr>
            </w:pPr>
            <w:r w:rsidRPr="00A50CE9">
              <w:rPr>
                <w:rFonts w:ascii="Times New Roman" w:hAnsi="Times New Roman" w:cs="Times New Roman"/>
                <w:sz w:val="20"/>
                <w:szCs w:val="20"/>
              </w:rPr>
              <w:t xml:space="preserve">intruziuni și </w:t>
            </w:r>
            <w:r w:rsidR="003E3F37">
              <w:rPr>
                <w:rFonts w:ascii="Times New Roman" w:hAnsi="Times New Roman" w:cs="Times New Roman"/>
                <w:sz w:val="20"/>
                <w:szCs w:val="20"/>
              </w:rPr>
              <w:t>dezechilibre provocate de factori antropici</w:t>
            </w:r>
          </w:p>
        </w:tc>
        <w:tc>
          <w:tcPr>
            <w:tcW w:w="2610" w:type="dxa"/>
          </w:tcPr>
          <w:p w:rsidR="00A63FCB" w:rsidRDefault="000329D7" w:rsidP="00C56146">
            <w:pPr>
              <w:pStyle w:val="NoSpacing"/>
              <w:jc w:val="both"/>
              <w:rPr>
                <w:rFonts w:ascii="Times New Roman" w:hAnsi="Times New Roman" w:cs="Times New Roman"/>
                <w:sz w:val="20"/>
                <w:szCs w:val="20"/>
              </w:rPr>
            </w:pPr>
            <w:r>
              <w:rPr>
                <w:rFonts w:ascii="Times New Roman" w:hAnsi="Times New Roman" w:cs="Times New Roman"/>
                <w:sz w:val="20"/>
                <w:szCs w:val="20"/>
              </w:rPr>
              <w:t>p</w:t>
            </w:r>
            <w:r w:rsidR="00A63FCB">
              <w:rPr>
                <w:rFonts w:ascii="Times New Roman" w:hAnsi="Times New Roman" w:cs="Times New Roman"/>
                <w:sz w:val="20"/>
                <w:szCs w:val="20"/>
              </w:rPr>
              <w:t>ă</w:t>
            </w:r>
            <w:r w:rsidRPr="000329D7">
              <w:rPr>
                <w:rFonts w:ascii="Times New Roman" w:hAnsi="Times New Roman" w:cs="Times New Roman"/>
                <w:sz w:val="20"/>
                <w:szCs w:val="20"/>
              </w:rPr>
              <w:t>strarea habitatelor existente în jurul intrării adăposturilor subterane</w:t>
            </w:r>
            <w:r w:rsidR="00A63FCB">
              <w:rPr>
                <w:rFonts w:ascii="Times New Roman" w:hAnsi="Times New Roman" w:cs="Times New Roman"/>
                <w:sz w:val="20"/>
                <w:szCs w:val="20"/>
              </w:rPr>
              <w:t>,</w:t>
            </w:r>
            <w:r w:rsidRPr="000329D7">
              <w:rPr>
                <w:rFonts w:ascii="Times New Roman" w:hAnsi="Times New Roman" w:cs="Times New Roman"/>
                <w:sz w:val="20"/>
                <w:szCs w:val="20"/>
              </w:rPr>
              <w:t xml:space="preserve"> pe cât posibil în starea lor original</w:t>
            </w:r>
            <w:r w:rsidR="00A63FCB">
              <w:rPr>
                <w:rFonts w:ascii="Times New Roman" w:hAnsi="Times New Roman" w:cs="Times New Roman"/>
                <w:sz w:val="20"/>
                <w:szCs w:val="20"/>
              </w:rPr>
              <w:t>ă</w:t>
            </w:r>
            <w:r w:rsidRPr="000329D7">
              <w:rPr>
                <w:rFonts w:ascii="Times New Roman" w:hAnsi="Times New Roman" w:cs="Times New Roman"/>
                <w:sz w:val="20"/>
                <w:szCs w:val="20"/>
              </w:rPr>
              <w:t xml:space="preserve">; </w:t>
            </w:r>
          </w:p>
          <w:p w:rsidR="00A63FCB" w:rsidRDefault="000329D7" w:rsidP="00C56146">
            <w:pPr>
              <w:pStyle w:val="NoSpacing"/>
              <w:jc w:val="both"/>
              <w:rPr>
                <w:rFonts w:ascii="Times New Roman" w:hAnsi="Times New Roman" w:cs="Times New Roman"/>
                <w:bCs/>
                <w:sz w:val="20"/>
                <w:szCs w:val="20"/>
              </w:rPr>
            </w:pPr>
            <w:r w:rsidRPr="000329D7">
              <w:rPr>
                <w:rFonts w:ascii="Times New Roman" w:hAnsi="Times New Roman" w:cs="Times New Roman"/>
                <w:sz w:val="20"/>
                <w:szCs w:val="20"/>
              </w:rPr>
              <w:t>asigurarea permanenţei adăposturilor antropice utilizate de lilieci;</w:t>
            </w:r>
            <w:r w:rsidRPr="000329D7">
              <w:rPr>
                <w:rFonts w:ascii="Times New Roman" w:hAnsi="Times New Roman" w:cs="Times New Roman"/>
                <w:bCs/>
                <w:sz w:val="20"/>
                <w:szCs w:val="20"/>
              </w:rPr>
              <w:t xml:space="preserve"> </w:t>
            </w:r>
          </w:p>
          <w:p w:rsidR="00545515" w:rsidRPr="00A50CE9" w:rsidRDefault="000329D7" w:rsidP="00C56146">
            <w:pPr>
              <w:pStyle w:val="NoSpacing"/>
              <w:jc w:val="both"/>
              <w:rPr>
                <w:rFonts w:ascii="Times New Roman" w:hAnsi="Times New Roman" w:cs="Times New Roman"/>
                <w:sz w:val="20"/>
                <w:szCs w:val="20"/>
              </w:rPr>
            </w:pPr>
            <w:r w:rsidRPr="000329D7">
              <w:rPr>
                <w:rFonts w:ascii="Times New Roman" w:hAnsi="Times New Roman" w:cs="Times New Roman"/>
                <w:bCs/>
                <w:sz w:val="20"/>
                <w:szCs w:val="20"/>
              </w:rPr>
              <w:t>m</w:t>
            </w:r>
            <w:r w:rsidRPr="000329D7">
              <w:rPr>
                <w:rFonts w:ascii="Times New Roman" w:hAnsi="Times New Roman" w:cs="Times New Roman"/>
                <w:sz w:val="20"/>
                <w:szCs w:val="20"/>
              </w:rPr>
              <w:t>enţinerea habitatelor de hrănire pentru speciile care vânează în spaţii deschise</w:t>
            </w:r>
          </w:p>
        </w:tc>
      </w:tr>
    </w:tbl>
    <w:p w:rsidR="00545515" w:rsidRPr="00B415A6" w:rsidRDefault="00545515" w:rsidP="00C56146">
      <w:pPr>
        <w:spacing w:after="0" w:line="240" w:lineRule="auto"/>
        <w:jc w:val="both"/>
        <w:rPr>
          <w:rFonts w:ascii="Times New Roman" w:hAnsi="Times New Roman" w:cs="Times New Roman"/>
          <w:b/>
          <w:lang w:val="fr-FR"/>
        </w:rPr>
      </w:pPr>
    </w:p>
    <w:p w:rsidR="00545515" w:rsidRDefault="00545515" w:rsidP="00C56146">
      <w:pPr>
        <w:pStyle w:val="Heading1"/>
        <w:spacing w:before="0" w:after="0"/>
        <w:rPr>
          <w:lang w:val="fr-FR"/>
        </w:rPr>
      </w:pPr>
      <w:bookmarkStart w:id="141" w:name="_Toc435517048"/>
    </w:p>
    <w:p w:rsidR="00BD46C8" w:rsidRDefault="00700E00" w:rsidP="00C56146">
      <w:pPr>
        <w:pStyle w:val="Heading1"/>
        <w:spacing w:before="0" w:after="0"/>
        <w:rPr>
          <w:lang w:val="ro-RO"/>
        </w:rPr>
      </w:pPr>
      <w:r>
        <w:rPr>
          <w:lang w:val="fr-FR"/>
        </w:rPr>
        <w:t xml:space="preserve">CAPITOLUL 4. Scopul </w:t>
      </w:r>
      <w:r>
        <w:rPr>
          <w:lang w:val="ro-RO"/>
        </w:rPr>
        <w:t>și obiectivele planului de management</w:t>
      </w:r>
      <w:bookmarkEnd w:id="141"/>
    </w:p>
    <w:p w:rsidR="008732CD" w:rsidRPr="008732CD" w:rsidRDefault="008732CD" w:rsidP="008732CD">
      <w:pPr>
        <w:rPr>
          <w:lang w:val="ro-RO"/>
        </w:rPr>
      </w:pPr>
    </w:p>
    <w:p w:rsidR="00BD46C8" w:rsidRDefault="00700E00" w:rsidP="00C56146">
      <w:pPr>
        <w:pStyle w:val="Heading2"/>
        <w:spacing w:before="0" w:line="240" w:lineRule="auto"/>
        <w:ind w:firstLine="708"/>
        <w:rPr>
          <w:i/>
        </w:rPr>
      </w:pPr>
      <w:bookmarkStart w:id="142" w:name="_Toc364075416"/>
      <w:bookmarkStart w:id="143" w:name="_Toc435517049"/>
      <w:r>
        <w:t>4.1 Scopul planului de management</w:t>
      </w:r>
      <w:bookmarkEnd w:id="142"/>
      <w:bookmarkEnd w:id="143"/>
    </w:p>
    <w:p w:rsidR="00BD46C8" w:rsidRDefault="00BD46C8" w:rsidP="00C56146">
      <w:pPr>
        <w:spacing w:after="0" w:line="240" w:lineRule="auto"/>
        <w:contextualSpacing/>
        <w:jc w:val="both"/>
        <w:rPr>
          <w:rFonts w:ascii="Times New Roman" w:hAnsi="Times New Roman" w:cs="Times New Roman"/>
          <w:sz w:val="24"/>
          <w:szCs w:val="24"/>
          <w:lang w:val="ro-RO"/>
        </w:rPr>
      </w:pPr>
    </w:p>
    <w:p w:rsidR="00BD46C8" w:rsidRDefault="00700E00" w:rsidP="00C56146">
      <w:pPr>
        <w:spacing w:after="0" w:line="240" w:lineRule="auto"/>
        <w:contextualSpacing/>
        <w:jc w:val="both"/>
        <w:rPr>
          <w:rFonts w:ascii="Times New Roman" w:hAnsi="Times New Roman" w:cs="Times New Roman"/>
          <w:sz w:val="24"/>
          <w:szCs w:val="24"/>
          <w:lang w:val="fr-FR"/>
        </w:rPr>
      </w:pPr>
      <w:r>
        <w:rPr>
          <w:rFonts w:ascii="Times New Roman" w:hAnsi="Times New Roman" w:cs="Times New Roman"/>
          <w:sz w:val="24"/>
          <w:szCs w:val="24"/>
          <w:lang w:val="ro-RO"/>
        </w:rPr>
        <w:t xml:space="preserve">Pe </w:t>
      </w:r>
      <w:r>
        <w:rPr>
          <w:rFonts w:ascii="Times New Roman" w:hAnsi="Times New Roman" w:cs="Times New Roman"/>
          <w:sz w:val="24"/>
          <w:szCs w:val="24"/>
          <w:lang w:val="fr-FR"/>
        </w:rPr>
        <w:t>baza informaţiilor prezentate în capitolele anterioare şi a evaluării efectuate referitor la nevoile de conservare ale ariilor naturale protejate, acest capitol descrie s</w:t>
      </w:r>
      <w:r w:rsidR="00A63FCB">
        <w:rPr>
          <w:rFonts w:ascii="Times New Roman" w:hAnsi="Times New Roman" w:cs="Times New Roman"/>
          <w:sz w:val="24"/>
          <w:szCs w:val="24"/>
          <w:lang w:val="fr-FR"/>
        </w:rPr>
        <w:t>tructura şi conţinutul component</w:t>
      </w:r>
      <w:r>
        <w:rPr>
          <w:rFonts w:ascii="Times New Roman" w:hAnsi="Times New Roman" w:cs="Times New Roman"/>
          <w:sz w:val="24"/>
          <w:szCs w:val="24"/>
          <w:lang w:val="fr-FR"/>
        </w:rPr>
        <w:t>ei operaţionale a planului de management. Având în vedere domeniile variate care necesită a fi abordate</w:t>
      </w:r>
      <w:r w:rsidR="00A63FCB">
        <w:rPr>
          <w:rFonts w:ascii="Times New Roman" w:hAnsi="Times New Roman" w:cs="Times New Roman"/>
          <w:sz w:val="24"/>
          <w:szCs w:val="24"/>
          <w:lang w:val="fr-FR"/>
        </w:rPr>
        <w:t>,</w:t>
      </w:r>
      <w:r>
        <w:rPr>
          <w:rFonts w:ascii="Times New Roman" w:hAnsi="Times New Roman" w:cs="Times New Roman"/>
          <w:sz w:val="24"/>
          <w:szCs w:val="24"/>
          <w:lang w:val="fr-FR"/>
        </w:rPr>
        <w:t xml:space="preserve"> în efortul de păstrare şi promovare a valorilor PNMM, acestea au fost separate în obiective generale</w:t>
      </w:r>
      <w:r w:rsidR="00A63FCB">
        <w:rPr>
          <w:rFonts w:ascii="Times New Roman" w:hAnsi="Times New Roman" w:cs="Times New Roman"/>
          <w:sz w:val="24"/>
          <w:szCs w:val="24"/>
          <w:lang w:val="fr-FR"/>
        </w:rPr>
        <w:t>,</w:t>
      </w:r>
      <w:r>
        <w:rPr>
          <w:rFonts w:ascii="Times New Roman" w:hAnsi="Times New Roman" w:cs="Times New Roman"/>
          <w:sz w:val="24"/>
          <w:szCs w:val="24"/>
          <w:lang w:val="fr-FR"/>
        </w:rPr>
        <w:t xml:space="preserve"> distincte. Obiectivele generale sunt apoi împărţite în obiective specifice - SMART şi lista acţiunilor care trebuiesc implementate în vederea atingerii obiectivelor specifice de conservare. Mai jos este prezentată structura planului operaţional.</w:t>
      </w:r>
    </w:p>
    <w:p w:rsidR="00BD46C8" w:rsidRDefault="00BD46C8" w:rsidP="00C56146">
      <w:pPr>
        <w:spacing w:after="0" w:line="240" w:lineRule="auto"/>
        <w:ind w:firstLine="720"/>
        <w:contextualSpacing/>
        <w:jc w:val="both"/>
        <w:rPr>
          <w:rFonts w:ascii="Times New Roman" w:hAnsi="Times New Roman" w:cs="Times New Roman"/>
          <w:sz w:val="24"/>
          <w:szCs w:val="24"/>
          <w:lang w:val="fr-FR"/>
        </w:rPr>
      </w:pPr>
    </w:p>
    <w:p w:rsidR="00BD46C8" w:rsidRDefault="00700E00" w:rsidP="00C561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475D5">
        <w:rPr>
          <w:rFonts w:ascii="Times New Roman" w:hAnsi="Times New Roman" w:cs="Times New Roman"/>
          <w:noProof/>
          <w:sz w:val="24"/>
          <w:szCs w:val="24"/>
        </w:rPr>
        <mc:AlternateContent>
          <mc:Choice Requires="wpc">
            <w:drawing>
              <wp:inline distT="0" distB="0" distL="0" distR="0" wp14:anchorId="278DA66E" wp14:editId="003684C9">
                <wp:extent cx="5569585" cy="4811395"/>
                <wp:effectExtent l="19050" t="19050" r="12065" b="8255"/>
                <wp:docPr id="27"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4"/>
                        <wps:cNvSpPr txBox="1">
                          <a:spLocks noChangeArrowheads="1"/>
                        </wps:cNvSpPr>
                        <wps:spPr bwMode="auto">
                          <a:xfrm>
                            <a:off x="1747527" y="38101"/>
                            <a:ext cx="2441537" cy="317506"/>
                          </a:xfrm>
                          <a:prstGeom prst="rect">
                            <a:avLst/>
                          </a:prstGeom>
                          <a:solidFill>
                            <a:srgbClr val="FFFFFF"/>
                          </a:solidFill>
                          <a:ln w="76200" cmpd="tri">
                            <a:solidFill>
                              <a:srgbClr val="000000"/>
                            </a:solidFill>
                            <a:miter lim="800000"/>
                            <a:headEnd/>
                            <a:tailEnd/>
                          </a:ln>
                        </wps:spPr>
                        <wps:txbx>
                          <w:txbxContent>
                            <w:p w:rsidR="009E52C1" w:rsidRDefault="009E52C1">
                              <w:pPr>
                                <w:jc w:val="center"/>
                                <w:rPr>
                                  <w:sz w:val="20"/>
                                  <w:lang w:val="ro-RO"/>
                                </w:rPr>
                              </w:pPr>
                              <w:r>
                                <w:rPr>
                                  <w:sz w:val="20"/>
                                  <w:lang w:val="ro-RO"/>
                                </w:rPr>
                                <w:t>Scopul planului de management</w:t>
                              </w:r>
                            </w:p>
                          </w:txbxContent>
                        </wps:txbx>
                        <wps:bodyPr rot="0" vert="horz" wrap="square" lIns="75038" tIns="37519" rIns="75038" bIns="37519" anchor="t" anchorCtr="0" upright="1">
                          <a:noAutofit/>
                        </wps:bodyPr>
                      </wps:wsp>
                      <wps:wsp>
                        <wps:cNvPr id="2" name="Text Box 5"/>
                        <wps:cNvSpPr txBox="1">
                          <a:spLocks noChangeArrowheads="1"/>
                        </wps:cNvSpPr>
                        <wps:spPr bwMode="auto">
                          <a:xfrm>
                            <a:off x="104702" y="565111"/>
                            <a:ext cx="1124017" cy="380408"/>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E52C1" w:rsidRDefault="009E52C1">
                              <w:pPr>
                                <w:jc w:val="center"/>
                                <w:rPr>
                                  <w:sz w:val="18"/>
                                  <w:szCs w:val="18"/>
                                </w:rPr>
                              </w:pPr>
                              <w:r>
                                <w:rPr>
                                  <w:sz w:val="18"/>
                                  <w:szCs w:val="18"/>
                                </w:rPr>
                                <w:t>Obiectiv general 1</w:t>
                              </w:r>
                            </w:p>
                          </w:txbxContent>
                        </wps:txbx>
                        <wps:bodyPr rot="0" vert="horz" wrap="square" lIns="75038" tIns="37519" rIns="75038" bIns="37519" anchor="t" anchorCtr="0" upright="1">
                          <a:noAutofit/>
                        </wps:bodyPr>
                      </wps:wsp>
                      <wps:wsp>
                        <wps:cNvPr id="3" name="Text Box 6"/>
                        <wps:cNvSpPr txBox="1">
                          <a:spLocks noChangeArrowheads="1"/>
                        </wps:cNvSpPr>
                        <wps:spPr bwMode="auto">
                          <a:xfrm>
                            <a:off x="2771742" y="556811"/>
                            <a:ext cx="1257319" cy="388708"/>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E52C1" w:rsidRDefault="009E52C1">
                              <w:pPr>
                                <w:jc w:val="center"/>
                                <w:rPr>
                                  <w:sz w:val="18"/>
                                  <w:szCs w:val="18"/>
                                </w:rPr>
                              </w:pPr>
                              <w:r>
                                <w:rPr>
                                  <w:sz w:val="18"/>
                                  <w:szCs w:val="18"/>
                                </w:rPr>
                                <w:t>Obiectiv general 3</w:t>
                              </w:r>
                            </w:p>
                          </w:txbxContent>
                        </wps:txbx>
                        <wps:bodyPr rot="0" vert="horz" wrap="square" lIns="75038" tIns="37519" rIns="75038" bIns="37519" anchor="t" anchorCtr="0" upright="1">
                          <a:noAutofit/>
                        </wps:bodyPr>
                      </wps:wsp>
                      <wps:wsp>
                        <wps:cNvPr id="4" name="Text Box 7"/>
                        <wps:cNvSpPr txBox="1">
                          <a:spLocks noChangeArrowheads="1"/>
                        </wps:cNvSpPr>
                        <wps:spPr bwMode="auto">
                          <a:xfrm>
                            <a:off x="4276765" y="558811"/>
                            <a:ext cx="1162018" cy="378407"/>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E52C1" w:rsidRDefault="009E52C1">
                              <w:pPr>
                                <w:jc w:val="center"/>
                                <w:rPr>
                                  <w:sz w:val="18"/>
                                  <w:szCs w:val="18"/>
                                </w:rPr>
                              </w:pPr>
                              <w:r>
                                <w:rPr>
                                  <w:sz w:val="18"/>
                                  <w:szCs w:val="18"/>
                                </w:rPr>
                                <w:t>Obiectiv general 4</w:t>
                              </w:r>
                            </w:p>
                          </w:txbxContent>
                        </wps:txbx>
                        <wps:bodyPr rot="0" vert="horz" wrap="square" lIns="75038" tIns="37519" rIns="75038" bIns="37519" anchor="t" anchorCtr="0" upright="1">
                          <a:noAutofit/>
                        </wps:bodyPr>
                      </wps:wsp>
                      <wps:wsp>
                        <wps:cNvPr id="5" name="Text Box 8"/>
                        <wps:cNvSpPr txBox="1">
                          <a:spLocks noChangeArrowheads="1"/>
                        </wps:cNvSpPr>
                        <wps:spPr bwMode="auto">
                          <a:xfrm>
                            <a:off x="2032031" y="1257925"/>
                            <a:ext cx="1703726" cy="357507"/>
                          </a:xfrm>
                          <a:prstGeom prst="rect">
                            <a:avLst/>
                          </a:prstGeom>
                          <a:solidFill>
                            <a:srgbClr val="FFFFFF"/>
                          </a:solidFill>
                          <a:ln w="38100" cmpd="dbl">
                            <a:solidFill>
                              <a:srgbClr val="000000"/>
                            </a:solidFill>
                            <a:miter lim="800000"/>
                            <a:headEnd/>
                            <a:tailEnd/>
                          </a:ln>
                        </wps:spPr>
                        <wps:txbx>
                          <w:txbxContent>
                            <w:p w:rsidR="009E52C1" w:rsidRDefault="009E52C1">
                              <w:pPr>
                                <w:rPr>
                                  <w:sz w:val="18"/>
                                  <w:szCs w:val="18"/>
                                  <w:lang w:val="ro-RO"/>
                                </w:rPr>
                              </w:pPr>
                              <w:r>
                                <w:rPr>
                                  <w:sz w:val="18"/>
                                  <w:szCs w:val="18"/>
                                  <w:lang w:val="ro-RO"/>
                                </w:rPr>
                                <w:t>Obiectiv specific 1.2 - SMART</w:t>
                              </w:r>
                            </w:p>
                            <w:p w:rsidR="009E52C1" w:rsidRDefault="009E52C1">
                              <w:pPr>
                                <w:rPr>
                                  <w:i/>
                                  <w:sz w:val="18"/>
                                  <w:szCs w:val="18"/>
                                </w:rPr>
                              </w:pPr>
                            </w:p>
                          </w:txbxContent>
                        </wps:txbx>
                        <wps:bodyPr rot="0" vert="horz" wrap="square" lIns="75038" tIns="37519" rIns="75038" bIns="37519" anchor="t" anchorCtr="0" upright="1">
                          <a:noAutofit/>
                        </wps:bodyPr>
                      </wps:wsp>
                      <wps:wsp>
                        <wps:cNvPr id="6" name="Text Box 9"/>
                        <wps:cNvSpPr txBox="1">
                          <a:spLocks noChangeArrowheads="1"/>
                        </wps:cNvSpPr>
                        <wps:spPr bwMode="auto">
                          <a:xfrm>
                            <a:off x="3825258" y="1257925"/>
                            <a:ext cx="1715826" cy="357507"/>
                          </a:xfrm>
                          <a:prstGeom prst="rect">
                            <a:avLst/>
                          </a:prstGeom>
                          <a:solidFill>
                            <a:srgbClr val="FFFFFF"/>
                          </a:solidFill>
                          <a:ln w="38100" cmpd="dbl">
                            <a:solidFill>
                              <a:srgbClr val="000000"/>
                            </a:solidFill>
                            <a:miter lim="800000"/>
                            <a:headEnd/>
                            <a:tailEnd/>
                          </a:ln>
                        </wps:spPr>
                        <wps:txbx>
                          <w:txbxContent>
                            <w:p w:rsidR="009E52C1" w:rsidRDefault="009E52C1">
                              <w:pPr>
                                <w:rPr>
                                  <w:sz w:val="18"/>
                                  <w:szCs w:val="18"/>
                                  <w:lang w:val="ro-RO"/>
                                </w:rPr>
                              </w:pPr>
                              <w:r>
                                <w:rPr>
                                  <w:sz w:val="18"/>
                                  <w:szCs w:val="18"/>
                                  <w:lang w:val="ro-RO"/>
                                </w:rPr>
                                <w:t>Obiectiv specific 1.3 - SMART</w:t>
                              </w:r>
                            </w:p>
                          </w:txbxContent>
                        </wps:txbx>
                        <wps:bodyPr rot="0" vert="horz" wrap="square" lIns="75038" tIns="37519" rIns="75038" bIns="37519" anchor="t" anchorCtr="0" upright="1">
                          <a:noAutofit/>
                        </wps:bodyPr>
                      </wps:wsp>
                      <wps:wsp>
                        <wps:cNvPr id="7" name="Text Box 10"/>
                        <wps:cNvSpPr txBox="1">
                          <a:spLocks noChangeArrowheads="1"/>
                        </wps:cNvSpPr>
                        <wps:spPr bwMode="auto">
                          <a:xfrm>
                            <a:off x="1050216" y="3772574"/>
                            <a:ext cx="3942160" cy="428608"/>
                          </a:xfrm>
                          <a:prstGeom prst="rect">
                            <a:avLst/>
                          </a:prstGeom>
                          <a:solidFill>
                            <a:srgbClr val="FFFFFF"/>
                          </a:solidFill>
                          <a:ln w="9525">
                            <a:solidFill>
                              <a:srgbClr val="000000"/>
                            </a:solidFill>
                            <a:miter lim="800000"/>
                            <a:headEnd/>
                            <a:tailEnd/>
                          </a:ln>
                        </wps:spPr>
                        <wps:txbx>
                          <w:txbxContent>
                            <w:p w:rsidR="009E52C1" w:rsidRDefault="009E52C1">
                              <w:pPr>
                                <w:rPr>
                                  <w:b/>
                                  <w:sz w:val="20"/>
                                </w:rPr>
                              </w:pPr>
                              <w:r>
                                <w:rPr>
                                  <w:b/>
                                  <w:sz w:val="20"/>
                                </w:rPr>
                                <w:t>Anexe</w:t>
                              </w:r>
                            </w:p>
                            <w:p w:rsidR="009E52C1" w:rsidRDefault="009E52C1">
                              <w:pPr>
                                <w:rPr>
                                  <w:sz w:val="20"/>
                                </w:rPr>
                              </w:pPr>
                              <w:r>
                                <w:rPr>
                                  <w:sz w:val="20"/>
                                </w:rPr>
                                <w:t>Rapoarte şi planuri tehnice detaliate în sprijinul realizării activităţilor</w:t>
                              </w:r>
                            </w:p>
                            <w:p w:rsidR="009E52C1" w:rsidRDefault="009E52C1">
                              <w:pPr>
                                <w:rPr>
                                  <w:sz w:val="20"/>
                                </w:rPr>
                              </w:pPr>
                            </w:p>
                          </w:txbxContent>
                        </wps:txbx>
                        <wps:bodyPr rot="0" vert="horz" wrap="square" lIns="75038" tIns="37519" rIns="75038" bIns="37519" anchor="t" anchorCtr="0" upright="1">
                          <a:noAutofit/>
                        </wps:bodyPr>
                      </wps:wsp>
                      <wps:wsp>
                        <wps:cNvPr id="8" name="Text Box 11"/>
                        <wps:cNvSpPr txBox="1">
                          <a:spLocks noChangeArrowheads="1"/>
                        </wps:cNvSpPr>
                        <wps:spPr bwMode="auto">
                          <a:xfrm>
                            <a:off x="1050216" y="4260284"/>
                            <a:ext cx="3989161" cy="546111"/>
                          </a:xfrm>
                          <a:prstGeom prst="rect">
                            <a:avLst/>
                          </a:prstGeom>
                          <a:solidFill>
                            <a:srgbClr val="FFFFFF"/>
                          </a:solidFill>
                          <a:ln w="9525">
                            <a:solidFill>
                              <a:srgbClr val="000000"/>
                            </a:solidFill>
                            <a:miter lim="800000"/>
                            <a:headEnd/>
                            <a:tailEnd/>
                          </a:ln>
                        </wps:spPr>
                        <wps:txbx>
                          <w:txbxContent>
                            <w:p w:rsidR="009E52C1" w:rsidRDefault="009E52C1">
                              <w:pPr>
                                <w:rPr>
                                  <w:b/>
                                  <w:sz w:val="20"/>
                                  <w:lang w:val="fr-FR"/>
                                </w:rPr>
                              </w:pPr>
                              <w:r>
                                <w:rPr>
                                  <w:b/>
                                  <w:sz w:val="20"/>
                                  <w:lang w:val="fr-FR"/>
                                </w:rPr>
                                <w:t>Documente de sprijin</w:t>
                              </w:r>
                            </w:p>
                            <w:p w:rsidR="009E52C1" w:rsidRDefault="009E52C1">
                              <w:pPr>
                                <w:rPr>
                                  <w:sz w:val="20"/>
                                  <w:lang w:val="it-IT"/>
                                </w:rPr>
                              </w:pPr>
                              <w:r>
                                <w:rPr>
                                  <w:sz w:val="20"/>
                                  <w:lang w:val="it-IT"/>
                                </w:rPr>
                                <w:t>Planurile anuale de lucru</w:t>
                              </w:r>
                            </w:p>
                            <w:p w:rsidR="009E52C1" w:rsidRDefault="009E52C1">
                              <w:pPr>
                                <w:rPr>
                                  <w:sz w:val="20"/>
                                  <w:lang w:val="it-IT"/>
                                </w:rPr>
                              </w:pPr>
                              <w:r>
                                <w:rPr>
                                  <w:sz w:val="20"/>
                                  <w:lang w:val="it-IT"/>
                                </w:rPr>
                                <w:t>Strategii detaliate şi documente tehnice</w:t>
                              </w:r>
                            </w:p>
                          </w:txbxContent>
                        </wps:txbx>
                        <wps:bodyPr rot="0" vert="horz" wrap="square" lIns="75038" tIns="37519" rIns="75038" bIns="37519" anchor="t" anchorCtr="0" upright="1">
                          <a:noAutofit/>
                        </wps:bodyPr>
                      </wps:wsp>
                      <wps:wsp>
                        <wps:cNvPr id="9" name="AutoShape 12"/>
                        <wps:cNvCnPr>
                          <a:cxnSpLocks noChangeShapeType="1"/>
                        </wps:cNvCnPr>
                        <wps:spPr bwMode="auto">
                          <a:xfrm rot="5400000">
                            <a:off x="1746326" y="-686108"/>
                            <a:ext cx="142803" cy="2301935"/>
                          </a:xfrm>
                          <a:prstGeom prst="bentConnector3">
                            <a:avLst>
                              <a:gd name="adj1" fmla="val 46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rot="16200000" flipH="1">
                            <a:off x="3117247" y="245106"/>
                            <a:ext cx="134603" cy="431807"/>
                          </a:xfrm>
                          <a:prstGeom prst="bentConnector3">
                            <a:avLst>
                              <a:gd name="adj1" fmla="val 462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rot="16200000" flipH="1">
                            <a:off x="3844958" y="-482605"/>
                            <a:ext cx="136503" cy="1889129"/>
                          </a:xfrm>
                          <a:prstGeom prst="bentConnector3">
                            <a:avLst>
                              <a:gd name="adj1" fmla="val 465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rot="16200000" flipH="1">
                            <a:off x="751211" y="889419"/>
                            <a:ext cx="264805" cy="434307"/>
                          </a:xfrm>
                          <a:prstGeom prst="bentConnector3">
                            <a:avLst>
                              <a:gd name="adj1" fmla="val 47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rot="16200000" flipH="1">
                            <a:off x="1642724" y="-1895"/>
                            <a:ext cx="264805" cy="2217434"/>
                          </a:xfrm>
                          <a:prstGeom prst="bentConnector3">
                            <a:avLst>
                              <a:gd name="adj1" fmla="val 47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rot="16200000" flipH="1">
                            <a:off x="2542538" y="-901809"/>
                            <a:ext cx="264805" cy="4016461"/>
                          </a:xfrm>
                          <a:prstGeom prst="bentConnector3">
                            <a:avLst>
                              <a:gd name="adj1" fmla="val 47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15" name="Group 18"/>
                        <wpg:cNvGrpSpPr>
                          <a:grpSpLocks/>
                        </wpg:cNvGrpSpPr>
                        <wpg:grpSpPr bwMode="auto">
                          <a:xfrm>
                            <a:off x="240604" y="1257925"/>
                            <a:ext cx="2360336" cy="2315246"/>
                            <a:chOff x="2056" y="5910"/>
                            <a:chExt cx="3433" cy="4275"/>
                          </a:xfrm>
                        </wpg:grpSpPr>
                        <wps:wsp>
                          <wps:cNvPr id="16" name="Text Box 19"/>
                          <wps:cNvSpPr txBox="1">
                            <a:spLocks noChangeArrowheads="1"/>
                          </wps:cNvSpPr>
                          <wps:spPr bwMode="auto">
                            <a:xfrm>
                              <a:off x="2056" y="5910"/>
                              <a:ext cx="2503" cy="660"/>
                            </a:xfrm>
                            <a:prstGeom prst="rect">
                              <a:avLst/>
                            </a:prstGeom>
                            <a:solidFill>
                              <a:srgbClr val="FFFFFF"/>
                            </a:solidFill>
                            <a:ln w="38100" cmpd="dbl">
                              <a:solidFill>
                                <a:srgbClr val="000000"/>
                              </a:solidFill>
                              <a:miter lim="800000"/>
                              <a:headEnd/>
                              <a:tailEnd/>
                            </a:ln>
                          </wps:spPr>
                          <wps:txbx>
                            <w:txbxContent>
                              <w:p w:rsidR="009E52C1" w:rsidRDefault="009E52C1">
                                <w:pPr>
                                  <w:rPr>
                                    <w:sz w:val="18"/>
                                    <w:szCs w:val="18"/>
                                    <w:lang w:val="ro-RO"/>
                                  </w:rPr>
                                </w:pPr>
                                <w:r>
                                  <w:rPr>
                                    <w:sz w:val="18"/>
                                    <w:szCs w:val="18"/>
                                    <w:lang w:val="ro-RO"/>
                                  </w:rPr>
                                  <w:t>Obiectiv specific 1.1 - SMART</w:t>
                                </w:r>
                              </w:p>
                            </w:txbxContent>
                          </wps:txbx>
                          <wps:bodyPr rot="0" vert="horz" wrap="square" lIns="75038" tIns="37519" rIns="75038" bIns="37519" anchor="t" anchorCtr="0" upright="1">
                            <a:noAutofit/>
                          </wps:bodyPr>
                        </wps:wsp>
                        <wps:wsp>
                          <wps:cNvPr id="17" name="Text Box 20"/>
                          <wps:cNvSpPr txBox="1">
                            <a:spLocks noChangeArrowheads="1"/>
                          </wps:cNvSpPr>
                          <wps:spPr bwMode="auto">
                            <a:xfrm>
                              <a:off x="2221" y="6945"/>
                              <a:ext cx="3268" cy="660"/>
                            </a:xfrm>
                            <a:prstGeom prst="rect">
                              <a:avLst/>
                            </a:prstGeom>
                            <a:solidFill>
                              <a:srgbClr val="FFFFFF"/>
                            </a:solidFill>
                            <a:ln w="9525">
                              <a:solidFill>
                                <a:srgbClr val="000000"/>
                              </a:solidFill>
                              <a:miter lim="800000"/>
                              <a:headEnd/>
                              <a:tailEnd/>
                            </a:ln>
                          </wps:spPr>
                          <wps:txbx>
                            <w:txbxContent>
                              <w:p w:rsidR="009E52C1" w:rsidRDefault="009E52C1">
                                <w:pPr>
                                  <w:rPr>
                                    <w:b/>
                                    <w:sz w:val="20"/>
                                    <w:lang w:val="it-IT"/>
                                  </w:rPr>
                                </w:pPr>
                                <w:r>
                                  <w:rPr>
                                    <w:b/>
                                    <w:sz w:val="20"/>
                                    <w:lang w:val="it-IT"/>
                                  </w:rPr>
                                  <w:t>Activitatea 1.1.1</w:t>
                                </w:r>
                              </w:p>
                              <w:p w:rsidR="009E52C1" w:rsidRDefault="009E52C1">
                                <w:pPr>
                                  <w:rPr>
                                    <w:b/>
                                    <w:sz w:val="20"/>
                                    <w:lang w:val="it-IT"/>
                                  </w:rPr>
                                </w:pPr>
                                <w:r>
                                  <w:rPr>
                                    <w:sz w:val="16"/>
                                    <w:szCs w:val="16"/>
                                    <w:lang w:val="it-IT"/>
                                  </w:rPr>
                                  <w:t>Prioritate, indicatori, perioada,</w:t>
                                </w:r>
                                <w:r>
                                  <w:rPr>
                                    <w:sz w:val="20"/>
                                    <w:lang w:val="it-IT"/>
                                  </w:rPr>
                                  <w:t xml:space="preserve"> </w:t>
                                </w:r>
                                <w:r>
                                  <w:rPr>
                                    <w:sz w:val="16"/>
                                    <w:szCs w:val="16"/>
                                    <w:lang w:val="it-IT"/>
                                  </w:rPr>
                                  <w:t>responsabil</w:t>
                                </w:r>
                                <w:r>
                                  <w:rPr>
                                    <w:sz w:val="20"/>
                                    <w:lang w:val="it-IT"/>
                                  </w:rPr>
                                  <w:t xml:space="preserve"> </w:t>
                                </w:r>
                              </w:p>
                              <w:p w:rsidR="009E52C1" w:rsidRDefault="009E52C1">
                                <w:pPr>
                                  <w:rPr>
                                    <w:sz w:val="20"/>
                                    <w:lang w:val="it-IT"/>
                                  </w:rPr>
                                </w:pPr>
                              </w:p>
                            </w:txbxContent>
                          </wps:txbx>
                          <wps:bodyPr rot="0" vert="horz" wrap="square" lIns="75038" tIns="37519" rIns="75038" bIns="37519" anchor="t" anchorCtr="0" upright="1">
                            <a:noAutofit/>
                          </wps:bodyPr>
                        </wps:wsp>
                        <wps:wsp>
                          <wps:cNvPr id="18" name="Text Box 21"/>
                          <wps:cNvSpPr txBox="1">
                            <a:spLocks noChangeArrowheads="1"/>
                          </wps:cNvSpPr>
                          <wps:spPr bwMode="auto">
                            <a:xfrm>
                              <a:off x="2221" y="7785"/>
                              <a:ext cx="3268" cy="660"/>
                            </a:xfrm>
                            <a:prstGeom prst="rect">
                              <a:avLst/>
                            </a:prstGeom>
                            <a:solidFill>
                              <a:srgbClr val="FFFFFF"/>
                            </a:solidFill>
                            <a:ln w="9525">
                              <a:solidFill>
                                <a:srgbClr val="000000"/>
                              </a:solidFill>
                              <a:miter lim="800000"/>
                              <a:headEnd/>
                              <a:tailEnd/>
                            </a:ln>
                          </wps:spPr>
                          <wps:txbx>
                            <w:txbxContent>
                              <w:p w:rsidR="009E52C1" w:rsidRDefault="009E52C1">
                                <w:pPr>
                                  <w:rPr>
                                    <w:b/>
                                    <w:sz w:val="20"/>
                                    <w:lang w:val="it-IT"/>
                                  </w:rPr>
                                </w:pPr>
                                <w:r>
                                  <w:rPr>
                                    <w:b/>
                                    <w:sz w:val="20"/>
                                    <w:lang w:val="it-IT"/>
                                  </w:rPr>
                                  <w:t>Activitatea 1.1.2</w:t>
                                </w:r>
                              </w:p>
                              <w:p w:rsidR="009E52C1" w:rsidRDefault="009E52C1">
                                <w:pPr>
                                  <w:rPr>
                                    <w:b/>
                                    <w:sz w:val="20"/>
                                    <w:lang w:val="it-IT"/>
                                  </w:rPr>
                                </w:pPr>
                                <w:r>
                                  <w:rPr>
                                    <w:sz w:val="16"/>
                                    <w:szCs w:val="16"/>
                                    <w:lang w:val="it-IT"/>
                                  </w:rPr>
                                  <w:t>Prioritate, indicatori, perioada,</w:t>
                                </w:r>
                                <w:r>
                                  <w:rPr>
                                    <w:sz w:val="20"/>
                                    <w:lang w:val="it-IT"/>
                                  </w:rPr>
                                  <w:t xml:space="preserve"> </w:t>
                                </w:r>
                                <w:r>
                                  <w:rPr>
                                    <w:sz w:val="16"/>
                                    <w:szCs w:val="16"/>
                                    <w:lang w:val="it-IT"/>
                                  </w:rPr>
                                  <w:t>responsabil</w:t>
                                </w:r>
                                <w:r>
                                  <w:rPr>
                                    <w:sz w:val="20"/>
                                    <w:lang w:val="it-IT"/>
                                  </w:rPr>
                                  <w:t xml:space="preserve"> </w:t>
                                </w:r>
                              </w:p>
                              <w:p w:rsidR="009E52C1" w:rsidRDefault="009E52C1">
                                <w:pPr>
                                  <w:rPr>
                                    <w:sz w:val="20"/>
                                    <w:lang w:val="it-IT"/>
                                  </w:rPr>
                                </w:pPr>
                              </w:p>
                            </w:txbxContent>
                          </wps:txbx>
                          <wps:bodyPr rot="0" vert="horz" wrap="square" lIns="75038" tIns="37519" rIns="75038" bIns="37519" anchor="t" anchorCtr="0" upright="1">
                            <a:noAutofit/>
                          </wps:bodyPr>
                        </wps:wsp>
                        <wps:wsp>
                          <wps:cNvPr id="19" name="Text Box 22"/>
                          <wps:cNvSpPr txBox="1">
                            <a:spLocks noChangeArrowheads="1"/>
                          </wps:cNvSpPr>
                          <wps:spPr bwMode="auto">
                            <a:xfrm>
                              <a:off x="2221" y="8655"/>
                              <a:ext cx="3253" cy="660"/>
                            </a:xfrm>
                            <a:prstGeom prst="rect">
                              <a:avLst/>
                            </a:prstGeom>
                            <a:solidFill>
                              <a:srgbClr val="FFFFFF"/>
                            </a:solidFill>
                            <a:ln w="9525">
                              <a:solidFill>
                                <a:srgbClr val="000000"/>
                              </a:solidFill>
                              <a:miter lim="800000"/>
                              <a:headEnd/>
                              <a:tailEnd/>
                            </a:ln>
                          </wps:spPr>
                          <wps:txbx>
                            <w:txbxContent>
                              <w:p w:rsidR="009E52C1" w:rsidRDefault="009E52C1">
                                <w:pPr>
                                  <w:rPr>
                                    <w:b/>
                                    <w:sz w:val="20"/>
                                    <w:lang w:val="it-IT"/>
                                  </w:rPr>
                                </w:pPr>
                                <w:r>
                                  <w:rPr>
                                    <w:b/>
                                    <w:sz w:val="20"/>
                                    <w:lang w:val="it-IT"/>
                                  </w:rPr>
                                  <w:t>Activitatea 1.1.3</w:t>
                                </w:r>
                              </w:p>
                              <w:p w:rsidR="009E52C1" w:rsidRDefault="009E52C1">
                                <w:pPr>
                                  <w:rPr>
                                    <w:b/>
                                    <w:sz w:val="20"/>
                                    <w:lang w:val="it-IT"/>
                                  </w:rPr>
                                </w:pPr>
                                <w:r>
                                  <w:rPr>
                                    <w:sz w:val="16"/>
                                    <w:szCs w:val="16"/>
                                    <w:lang w:val="it-IT"/>
                                  </w:rPr>
                                  <w:t>Prioritate, indicatori, perioada,</w:t>
                                </w:r>
                                <w:r>
                                  <w:rPr>
                                    <w:sz w:val="20"/>
                                    <w:lang w:val="it-IT"/>
                                  </w:rPr>
                                  <w:t xml:space="preserve"> </w:t>
                                </w:r>
                                <w:r>
                                  <w:rPr>
                                    <w:sz w:val="16"/>
                                    <w:szCs w:val="16"/>
                                    <w:lang w:val="it-IT"/>
                                  </w:rPr>
                                  <w:t>responsabil</w:t>
                                </w:r>
                                <w:r>
                                  <w:rPr>
                                    <w:sz w:val="20"/>
                                    <w:lang w:val="it-IT"/>
                                  </w:rPr>
                                  <w:t xml:space="preserve"> </w:t>
                                </w:r>
                              </w:p>
                              <w:p w:rsidR="009E52C1" w:rsidRDefault="009E52C1">
                                <w:pPr>
                                  <w:rPr>
                                    <w:sz w:val="20"/>
                                    <w:lang w:val="it-IT"/>
                                  </w:rPr>
                                </w:pPr>
                              </w:p>
                            </w:txbxContent>
                          </wps:txbx>
                          <wps:bodyPr rot="0" vert="horz" wrap="square" lIns="75038" tIns="37519" rIns="75038" bIns="37519" anchor="t" anchorCtr="0" upright="1">
                            <a:noAutofit/>
                          </wps:bodyPr>
                        </wps:wsp>
                        <wps:wsp>
                          <wps:cNvPr id="20" name="Text Box 23"/>
                          <wps:cNvSpPr txBox="1">
                            <a:spLocks noChangeArrowheads="1"/>
                          </wps:cNvSpPr>
                          <wps:spPr bwMode="auto">
                            <a:xfrm>
                              <a:off x="2221" y="9525"/>
                              <a:ext cx="3253" cy="660"/>
                            </a:xfrm>
                            <a:prstGeom prst="rect">
                              <a:avLst/>
                            </a:prstGeom>
                            <a:solidFill>
                              <a:srgbClr val="FFFFFF"/>
                            </a:solidFill>
                            <a:ln w="9525">
                              <a:solidFill>
                                <a:srgbClr val="000000"/>
                              </a:solidFill>
                              <a:miter lim="800000"/>
                              <a:headEnd/>
                              <a:tailEnd/>
                            </a:ln>
                          </wps:spPr>
                          <wps:txbx>
                            <w:txbxContent>
                              <w:p w:rsidR="009E52C1" w:rsidRDefault="009E52C1">
                                <w:pPr>
                                  <w:rPr>
                                    <w:b/>
                                    <w:sz w:val="20"/>
                                    <w:lang w:val="it-IT"/>
                                  </w:rPr>
                                </w:pPr>
                                <w:r>
                                  <w:rPr>
                                    <w:b/>
                                    <w:sz w:val="20"/>
                                    <w:lang w:val="it-IT"/>
                                  </w:rPr>
                                  <w:t>Activitatea 1.1.4.</w:t>
                                </w:r>
                              </w:p>
                              <w:p w:rsidR="009E52C1" w:rsidRDefault="009E52C1">
                                <w:pPr>
                                  <w:rPr>
                                    <w:b/>
                                    <w:sz w:val="20"/>
                                    <w:lang w:val="it-IT"/>
                                  </w:rPr>
                                </w:pPr>
                                <w:r>
                                  <w:rPr>
                                    <w:sz w:val="16"/>
                                    <w:szCs w:val="16"/>
                                    <w:lang w:val="it-IT"/>
                                  </w:rPr>
                                  <w:t>Prioritate, indicatori, perioada,</w:t>
                                </w:r>
                                <w:r>
                                  <w:rPr>
                                    <w:sz w:val="20"/>
                                    <w:lang w:val="it-IT"/>
                                  </w:rPr>
                                  <w:t xml:space="preserve"> </w:t>
                                </w:r>
                                <w:r>
                                  <w:rPr>
                                    <w:sz w:val="16"/>
                                    <w:szCs w:val="16"/>
                                    <w:lang w:val="it-IT"/>
                                  </w:rPr>
                                  <w:t>responsabil</w:t>
                                </w:r>
                                <w:r>
                                  <w:rPr>
                                    <w:sz w:val="20"/>
                                    <w:lang w:val="it-IT"/>
                                  </w:rPr>
                                  <w:t xml:space="preserve"> </w:t>
                                </w:r>
                              </w:p>
                              <w:p w:rsidR="009E52C1" w:rsidRDefault="009E52C1">
                                <w:pPr>
                                  <w:rPr>
                                    <w:sz w:val="20"/>
                                    <w:lang w:val="it-IT"/>
                                  </w:rPr>
                                </w:pPr>
                              </w:p>
                            </w:txbxContent>
                          </wps:txbx>
                          <wps:bodyPr rot="0" vert="horz" wrap="square" lIns="75038" tIns="37519" rIns="75038" bIns="37519" anchor="t" anchorCtr="0" upright="1">
                            <a:noAutofit/>
                          </wps:bodyPr>
                        </wps:wsp>
                        <wps:wsp>
                          <wps:cNvPr id="21" name="AutoShape 24"/>
                          <wps:cNvCnPr>
                            <a:cxnSpLocks noChangeShapeType="1"/>
                          </wps:cNvCnPr>
                          <wps:spPr bwMode="auto">
                            <a:xfrm rot="5400000">
                              <a:off x="2427" y="6394"/>
                              <a:ext cx="675" cy="1087"/>
                            </a:xfrm>
                            <a:prstGeom prst="bentConnector4">
                              <a:avLst>
                                <a:gd name="adj1" fmla="val 23259"/>
                                <a:gd name="adj2" fmla="val 1331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rot="5400000">
                              <a:off x="2007" y="6814"/>
                              <a:ext cx="1515" cy="1087"/>
                            </a:xfrm>
                            <a:prstGeom prst="bentConnector4">
                              <a:avLst>
                                <a:gd name="adj1" fmla="val 10426"/>
                                <a:gd name="adj2" fmla="val 1331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6"/>
                          <wps:cNvCnPr>
                            <a:cxnSpLocks noChangeShapeType="1"/>
                          </wps:cNvCnPr>
                          <wps:spPr bwMode="auto">
                            <a:xfrm rot="5400000">
                              <a:off x="1572" y="7249"/>
                              <a:ext cx="2385" cy="1087"/>
                            </a:xfrm>
                            <a:prstGeom prst="bentConnector4">
                              <a:avLst>
                                <a:gd name="adj1" fmla="val 6579"/>
                                <a:gd name="adj2" fmla="val 1331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wps:cNvCnPr>
                          <wps:spPr bwMode="auto">
                            <a:xfrm rot="5400000">
                              <a:off x="1137" y="7684"/>
                              <a:ext cx="3255" cy="1087"/>
                            </a:xfrm>
                            <a:prstGeom prst="bentConnector4">
                              <a:avLst>
                                <a:gd name="adj1" fmla="val 4819"/>
                                <a:gd name="adj2" fmla="val 1331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s:wsp>
                        <wps:cNvPr id="25" name="Text Box 28"/>
                        <wps:cNvSpPr txBox="1">
                          <a:spLocks noChangeArrowheads="1"/>
                        </wps:cNvSpPr>
                        <wps:spPr bwMode="auto">
                          <a:xfrm>
                            <a:off x="1434422" y="548611"/>
                            <a:ext cx="1156418" cy="372107"/>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E52C1" w:rsidRDefault="009E52C1">
                              <w:pPr>
                                <w:jc w:val="center"/>
                                <w:rPr>
                                  <w:sz w:val="18"/>
                                  <w:szCs w:val="18"/>
                                </w:rPr>
                              </w:pPr>
                              <w:r>
                                <w:rPr>
                                  <w:sz w:val="18"/>
                                  <w:szCs w:val="18"/>
                                </w:rPr>
                                <w:t>Obiectiv general 2</w:t>
                              </w:r>
                            </w:p>
                          </w:txbxContent>
                        </wps:txbx>
                        <wps:bodyPr rot="0" vert="horz" wrap="square" lIns="75038" tIns="37519" rIns="75038" bIns="37519" anchor="t" anchorCtr="0" upright="1">
                          <a:noAutofit/>
                        </wps:bodyPr>
                      </wps:wsp>
                      <wps:wsp>
                        <wps:cNvPr id="26" name="AutoShape 29"/>
                        <wps:cNvCnPr>
                          <a:cxnSpLocks noChangeShapeType="1"/>
                        </wps:cNvCnPr>
                        <wps:spPr bwMode="auto">
                          <a:xfrm rot="5400000">
                            <a:off x="2421237" y="520010"/>
                            <a:ext cx="149903" cy="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78DA66E" id="Canvas 27" o:spid="_x0000_s1026" editas="canvas" style="width:438.55pt;height:378.85pt;mso-position-horizontal-relative:char;mso-position-vertical-relative:line" coordsize="55695,4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95;height:48113;visibility:visible;mso-wrap-style:square" stroked="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7475;top:381;width:24415;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v/cAA&#10;AADaAAAADwAAAGRycy9kb3ducmV2LnhtbERPTYvCMBC9C/6HMII3TfXgSte0iCAKuqCush6HZmyL&#10;zaQ0Ueu/N4Kwp+HxPmeWtqYSd2pcaVnBaBiBIM6sLjlXcPxdDqYgnEfWWFkmBU9ykCbdzgxjbR+8&#10;p/vB5yKEsItRQeF9HUvpsoIMuqGtiQN3sY1BH2CTS93gI4SbSo6jaCINlhwaCqxpUVB2PdyMgr/s&#10;fNo9f9x2vfo6o5tslvuyHSnV77XzbxCeWv8v/rjXOsyH9yvvK5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Vv/cAAAADaAAAADwAAAAAAAAAAAAAAAACYAgAAZHJzL2Rvd25y&#10;ZXYueG1sUEsFBgAAAAAEAAQA9QAAAIUDAAAAAA==&#10;" strokeweight="6pt">
                  <v:stroke linestyle="thickBetweenThin"/>
                  <v:textbox inset="2.08439mm,1.0422mm,2.08439mm,1.0422mm">
                    <w:txbxContent>
                      <w:p w:rsidR="009E52C1" w:rsidRDefault="009E52C1">
                        <w:pPr>
                          <w:jc w:val="center"/>
                          <w:rPr>
                            <w:sz w:val="20"/>
                            <w:lang w:val="ro-RO"/>
                          </w:rPr>
                        </w:pPr>
                        <w:r>
                          <w:rPr>
                            <w:sz w:val="20"/>
                            <w:lang w:val="ro-RO"/>
                          </w:rPr>
                          <w:t>Scopul planului de management</w:t>
                        </w:r>
                      </w:p>
                    </w:txbxContent>
                  </v:textbox>
                </v:shape>
                <v:shape id="Text Box 5" o:spid="_x0000_s1029" type="#_x0000_t202" style="position:absolute;left:1047;top:5651;width:11240;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WHMQA&#10;AADaAAAADwAAAGRycy9kb3ducmV2LnhtbESPQWvCQBSE70L/w/IK3nSjQpHUTSiC2HpoqVq8PrLP&#10;JE327ZJdTeyv7xYKHoeZ+YZZ5YNpxZU6X1tWMJsmIIgLq2suFRwPm8kShA/IGlvLpOBGHvLsYbTC&#10;VNueP+m6D6WIEPYpKqhCcKmUvqjIoJ9aRxy9s+0Mhii7UuoO+wg3rZwnyZM0WHNcqNDRuqKi2V+M&#10;Avf91tf45YqPxfK9uTQN7362J6XGj8PLM4hAQ7iH/9uvWsEc/q7EG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1hzEAAAA2gAAAA8AAAAAAAAAAAAAAAAAmAIAAGRycy9k&#10;b3ducmV2LnhtbFBLBQYAAAAABAAEAPUAAACJAwAAAAA=&#10;" filled="f" fillcolor="silver" strokeweight="4.5pt">
                  <v:stroke linestyle="thickThin"/>
                  <v:textbox inset="2.08439mm,1.0422mm,2.08439mm,1.0422mm">
                    <w:txbxContent>
                      <w:p w:rsidR="009E52C1" w:rsidRDefault="009E52C1">
                        <w:pPr>
                          <w:jc w:val="center"/>
                          <w:rPr>
                            <w:sz w:val="18"/>
                            <w:szCs w:val="18"/>
                          </w:rPr>
                        </w:pPr>
                        <w:r>
                          <w:rPr>
                            <w:sz w:val="18"/>
                            <w:szCs w:val="18"/>
                          </w:rPr>
                          <w:t>Obiectiv general 1</w:t>
                        </w:r>
                      </w:p>
                    </w:txbxContent>
                  </v:textbox>
                </v:shape>
                <v:shape id="Text Box 6" o:spid="_x0000_s1030" type="#_x0000_t202" style="position:absolute;left:27717;top:5568;width:12573;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zh8MA&#10;AADaAAAADwAAAGRycy9kb3ducmV2LnhtbESPQWvCQBSE74L/YXmCN91UoUh0FSmUag8t2orXR/aZ&#10;xGTfLtnVpP56tyB4HGbmG2ax6kwtrtT40rKCl3ECgjizuuRcwe/P+2gGwgdkjbVlUvBHHlbLfm+B&#10;qbYt7+i6D7mIEPYpKihCcKmUPivIoB9bRxy9k20MhiibXOoG2wg3tZwkyas0WHJcKNDRW0FZtb8Y&#10;Be68bUs8uOx7OvuqLlXFn7ePo1LDQbeegwjUhWf40d5oBVP4vxJv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9zh8MAAADaAAAADwAAAAAAAAAAAAAAAACYAgAAZHJzL2Rv&#10;d25yZXYueG1sUEsFBgAAAAAEAAQA9QAAAIgDAAAAAA==&#10;" filled="f" fillcolor="silver" strokeweight="4.5pt">
                  <v:stroke linestyle="thickThin"/>
                  <v:textbox inset="2.08439mm,1.0422mm,2.08439mm,1.0422mm">
                    <w:txbxContent>
                      <w:p w:rsidR="009E52C1" w:rsidRDefault="009E52C1">
                        <w:pPr>
                          <w:jc w:val="center"/>
                          <w:rPr>
                            <w:sz w:val="18"/>
                            <w:szCs w:val="18"/>
                          </w:rPr>
                        </w:pPr>
                        <w:r>
                          <w:rPr>
                            <w:sz w:val="18"/>
                            <w:szCs w:val="18"/>
                          </w:rPr>
                          <w:t>Obiectiv general 3</w:t>
                        </w:r>
                      </w:p>
                    </w:txbxContent>
                  </v:textbox>
                </v:shape>
                <v:shape id="Text Box 7" o:spid="_x0000_s1031" type="#_x0000_t202" style="position:absolute;left:42767;top:5588;width:11620;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br88QA&#10;AADaAAAADwAAAGRycy9kb3ducmV2LnhtbESPT2vCQBTE7wW/w/KE3urGWkSiq4ggtT20+A+vj+wz&#10;icm+XbKrSfvpuwXB4zAzv2Fmi87U4kaNLy0rGA4SEMSZ1SXnCg779csEhA/IGmvLpOCHPCzmvacZ&#10;ptq2vKXbLuQiQtinqKAIwaVS+qwgg35gHXH0zrYxGKJscqkbbCPc1PI1ScbSYMlxoUBHq4Kyanc1&#10;Ctzloy3x6LLv0eSrulYVf/6+n5R67nfLKYhAXXiE7+2NVvAG/1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6/PEAAAA2gAAAA8AAAAAAAAAAAAAAAAAmAIAAGRycy9k&#10;b3ducmV2LnhtbFBLBQYAAAAABAAEAPUAAACJAwAAAAA=&#10;" filled="f" fillcolor="silver" strokeweight="4.5pt">
                  <v:stroke linestyle="thickThin"/>
                  <v:textbox inset="2.08439mm,1.0422mm,2.08439mm,1.0422mm">
                    <w:txbxContent>
                      <w:p w:rsidR="009E52C1" w:rsidRDefault="009E52C1">
                        <w:pPr>
                          <w:jc w:val="center"/>
                          <w:rPr>
                            <w:sz w:val="18"/>
                            <w:szCs w:val="18"/>
                          </w:rPr>
                        </w:pPr>
                        <w:r>
                          <w:rPr>
                            <w:sz w:val="18"/>
                            <w:szCs w:val="18"/>
                          </w:rPr>
                          <w:t>Obiectiv general 4</w:t>
                        </w:r>
                      </w:p>
                    </w:txbxContent>
                  </v:textbox>
                </v:shape>
                <v:shape id="Text Box 8" o:spid="_x0000_s1032" type="#_x0000_t202" style="position:absolute;left:20320;top:12579;width:17037;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3QsAA&#10;AADaAAAADwAAAGRycy9kb3ducmV2LnhtbESP0YrCMBRE3wX/IVxh3zRVUKQ2FRGEFXxZ9QNum2tT&#10;trnJNlmtf79ZEHwcZuYMU2wH24k79aF1rGA+y0AQ10633Ci4Xg7TNYgQkTV2jknBkwJsy/GowFy7&#10;B3/R/RwbkSAcclRgYvS5lKE2ZDHMnCdO3s31FmOSfSN1j48Et51cZNlKWmw5LRj0tDdUf59/rYJV&#10;rNzpx2c7LQ9Vh2vvb0tzVOpjMuw2ICIN8R1+tT+1giX8X0k3Q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q3QsAAAADaAAAADwAAAAAAAAAAAAAAAACYAgAAZHJzL2Rvd25y&#10;ZXYueG1sUEsFBgAAAAAEAAQA9QAAAIUDAAAAAA==&#10;" strokeweight="3pt">
                  <v:stroke linestyle="thinThin"/>
                  <v:textbox inset="2.08439mm,1.0422mm,2.08439mm,1.0422mm">
                    <w:txbxContent>
                      <w:p w:rsidR="009E52C1" w:rsidRDefault="009E52C1">
                        <w:pPr>
                          <w:rPr>
                            <w:sz w:val="18"/>
                            <w:szCs w:val="18"/>
                            <w:lang w:val="ro-RO"/>
                          </w:rPr>
                        </w:pPr>
                        <w:r>
                          <w:rPr>
                            <w:sz w:val="18"/>
                            <w:szCs w:val="18"/>
                            <w:lang w:val="ro-RO"/>
                          </w:rPr>
                          <w:t>Obiectiv specific 1.2 - SMART</w:t>
                        </w:r>
                      </w:p>
                      <w:p w:rsidR="009E52C1" w:rsidRDefault="009E52C1">
                        <w:pPr>
                          <w:rPr>
                            <w:i/>
                            <w:sz w:val="18"/>
                            <w:szCs w:val="18"/>
                          </w:rPr>
                        </w:pPr>
                      </w:p>
                    </w:txbxContent>
                  </v:textbox>
                </v:shape>
                <v:shape id="Text Box 9" o:spid="_x0000_s1033" type="#_x0000_t202" style="position:absolute;left:38252;top:12579;width:17158;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pNb8A&#10;AADaAAAADwAAAGRycy9kb3ducmV2LnhtbESP3YrCMBSE7xd8h3AE79ZUQZFuUxFBUPDGnwc4Nsem&#10;bHMSm6j17Y2wsJfDzDfDFMvetuJBXWgcK5iMMxDEldMN1wrOp833AkSIyBpbx6TgRQGW5eCrwFy7&#10;Jx/ocYy1SCUcclRgYvS5lKEyZDGMnSdO3tV1FmOSXS11h89Ubls5zbK5tNhwWjDoaW2o+j3erYJ5&#10;vLj9zWcrLTeXFhfeX2dmp9Ro2K9+QETq43/4j97qxMHnSroBsn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eCk1vwAAANoAAAAPAAAAAAAAAAAAAAAAAJgCAABkcnMvZG93bnJl&#10;di54bWxQSwUGAAAAAAQABAD1AAAAhAMAAAAA&#10;" strokeweight="3pt">
                  <v:stroke linestyle="thinThin"/>
                  <v:textbox inset="2.08439mm,1.0422mm,2.08439mm,1.0422mm">
                    <w:txbxContent>
                      <w:p w:rsidR="009E52C1" w:rsidRDefault="009E52C1">
                        <w:pPr>
                          <w:rPr>
                            <w:sz w:val="18"/>
                            <w:szCs w:val="18"/>
                            <w:lang w:val="ro-RO"/>
                          </w:rPr>
                        </w:pPr>
                        <w:r>
                          <w:rPr>
                            <w:sz w:val="18"/>
                            <w:szCs w:val="18"/>
                            <w:lang w:val="ro-RO"/>
                          </w:rPr>
                          <w:t>Obiectiv specific 1.3 - SMART</w:t>
                        </w:r>
                      </w:p>
                    </w:txbxContent>
                  </v:textbox>
                </v:shape>
                <v:shape id="Text Box 10" o:spid="_x0000_s1034" type="#_x0000_t202" style="position:absolute;left:10502;top:37725;width:3942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1JM8UA&#10;AADaAAAADwAAAGRycy9kb3ducmV2LnhtbESPzWvCQBTE7wX/h+UJvdWNPTQhuopaKj3UQ/wAj4/s&#10;ywdm36bZVVP/+q4geBxm5jfMdN6bRlyoc7VlBeNRBII4t7rmUsF+9/WWgHAeWWNjmRT8kYP5bPAy&#10;xVTbK2d02fpSBAi7FBVU3replC6vyKAb2ZY4eIXtDPogu1LqDq8Bbhr5HkUf0mDNYaHCllYV5aft&#10;2ShYnw6/yT67beIlHePss/jZ3IpEqddhv5iA8NT7Z/jR/tYKYrhfCT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UkzxQAAANoAAAAPAAAAAAAAAAAAAAAAAJgCAABkcnMv&#10;ZG93bnJldi54bWxQSwUGAAAAAAQABAD1AAAAigMAAAAA&#10;">
                  <v:textbox inset="2.08439mm,1.0422mm,2.08439mm,1.0422mm">
                    <w:txbxContent>
                      <w:p w:rsidR="009E52C1" w:rsidRDefault="009E52C1">
                        <w:pPr>
                          <w:rPr>
                            <w:b/>
                            <w:sz w:val="20"/>
                          </w:rPr>
                        </w:pPr>
                        <w:r>
                          <w:rPr>
                            <w:b/>
                            <w:sz w:val="20"/>
                          </w:rPr>
                          <w:t>Anexe</w:t>
                        </w:r>
                      </w:p>
                      <w:p w:rsidR="009E52C1" w:rsidRDefault="009E52C1">
                        <w:pPr>
                          <w:rPr>
                            <w:sz w:val="20"/>
                          </w:rPr>
                        </w:pPr>
                        <w:r>
                          <w:rPr>
                            <w:sz w:val="20"/>
                          </w:rPr>
                          <w:t>Rapoarte şi planuri tehnice detaliate în sprijinul realizării activităţilor</w:t>
                        </w:r>
                      </w:p>
                      <w:p w:rsidR="009E52C1" w:rsidRDefault="009E52C1">
                        <w:pPr>
                          <w:rPr>
                            <w:sz w:val="20"/>
                          </w:rPr>
                        </w:pPr>
                      </w:p>
                    </w:txbxContent>
                  </v:textbox>
                </v:shape>
                <v:shape id="Text Box 11" o:spid="_x0000_s1035" type="#_x0000_t202" style="position:absolute;left:10502;top:42602;width:39891;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dQcEA&#10;AADaAAAADwAAAGRycy9kb3ducmV2LnhtbERPu27CMBTdkfoP1q3EBg4MJQoYBEWtGGAID4nxKr55&#10;iPg6jV0IfD0ekBiPznu26EwtrtS6yrKC0TACQZxZXXGh4Hj4GcQgnEfWWFsmBXdysJh/9GaYaHvj&#10;lK57X4gQwi5BBaX3TSKly0oy6Ia2IQ5cbluDPsC2kLrFWwg3tRxH0Zc0WHFoKLGh75Kyy/7fKPi9&#10;nP7iY/rYTVZ0nqTrfLt75LFS/c9uOQXhqfNv8cu90QrC1nAl3A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3UHBAAAA2gAAAA8AAAAAAAAAAAAAAAAAmAIAAGRycy9kb3du&#10;cmV2LnhtbFBLBQYAAAAABAAEAPUAAACGAwAAAAA=&#10;">
                  <v:textbox inset="2.08439mm,1.0422mm,2.08439mm,1.0422mm">
                    <w:txbxContent>
                      <w:p w:rsidR="009E52C1" w:rsidRDefault="009E52C1">
                        <w:pPr>
                          <w:rPr>
                            <w:b/>
                            <w:sz w:val="20"/>
                            <w:lang w:val="fr-FR"/>
                          </w:rPr>
                        </w:pPr>
                        <w:r>
                          <w:rPr>
                            <w:b/>
                            <w:sz w:val="20"/>
                            <w:lang w:val="fr-FR"/>
                          </w:rPr>
                          <w:t>Documente de sprijin</w:t>
                        </w:r>
                      </w:p>
                      <w:p w:rsidR="009E52C1" w:rsidRDefault="009E52C1">
                        <w:pPr>
                          <w:rPr>
                            <w:sz w:val="20"/>
                            <w:lang w:val="it-IT"/>
                          </w:rPr>
                        </w:pPr>
                        <w:r>
                          <w:rPr>
                            <w:sz w:val="20"/>
                            <w:lang w:val="it-IT"/>
                          </w:rPr>
                          <w:t>Planurile anuale de lucru</w:t>
                        </w:r>
                      </w:p>
                      <w:p w:rsidR="009E52C1" w:rsidRDefault="009E52C1">
                        <w:pPr>
                          <w:rPr>
                            <w:sz w:val="20"/>
                            <w:lang w:val="it-IT"/>
                          </w:rPr>
                        </w:pPr>
                        <w:r>
                          <w:rPr>
                            <w:sz w:val="20"/>
                            <w:lang w:val="it-IT"/>
                          </w:rPr>
                          <w:t>Strategii detaliate şi documente tehnice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17463;top:-6862;width:1428;height:230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3T5cMAAADaAAAADwAAAGRycy9kb3ducmV2LnhtbESPwWrDMBBE74H+g9hCb4mcHkriRglO&#10;oNBSCCQ2PW+sjWUsrYylJvbfV4VCj8PMvGE2u9FZcaMhtJ4VLBcZCOLa65YbBVX5Nl+BCBFZo/VM&#10;CiYKsNs+zDaYa3/nE93OsREJwiFHBSbGPpcy1IYchoXviZN39YPDmOTQSD3gPcGdlc9Z9iIdtpwW&#10;DPZ0MFR352+nwO0Pl9VXtf4wpS26U9kcp8/pqNTT41i8gog0xv/wX/tdK1jD75V0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90+XDAAAA2gAAAA8AAAAAAAAAAAAA&#10;AAAAoQIAAGRycy9kb3ducmV2LnhtbFBLBQYAAAAABAAEAPkAAACRAwAAAAA=&#10;" adj="10080">
                  <v:stroke endarrow="block"/>
                </v:shape>
                <v:shape id="AutoShape 13" o:spid="_x0000_s1037" type="#_x0000_t34" style="position:absolute;left:31172;top:2451;width:1346;height:431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AncQAAADbAAAADwAAAGRycy9kb3ducmV2LnhtbESPQU/DMAyF70j7D5EncWPpkEBVWTbB&#10;EBK7TFD4ASbxmmqNU5KwFX49PiBxs/We3/u82kxhUCdKuY9sYLmoQBHb6HruDLy/PV3VoHJBdjhE&#10;JgPflGGznl2ssHHxzK90akunJIRzgwZ8KWOjdbaeAuZFHIlFO8QUsMiaOu0SniU8DPq6qm51wJ6l&#10;weNIW0/22H4FA7v25vEl7fb6ofbhx9af9cfeZmMu59P9HahCU/k3/10/O8EXevlFB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sCdxAAAANsAAAAPAAAAAAAAAAAA&#10;AAAAAKECAABkcnMvZG93bnJldi54bWxQSwUGAAAAAAQABAD5AAAAkgMAAAAA&#10;" adj="9985">
                  <v:stroke endarrow="block"/>
                </v:shape>
                <v:shape id="AutoShape 14" o:spid="_x0000_s1038" type="#_x0000_t34" style="position:absolute;left:38449;top:-4826;width:1365;height:188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3XJsEAAADbAAAADwAAAGRycy9kb3ducmV2LnhtbERPTYvCMBC9C/sfwix400RRkWqURVjw&#10;oIjay95mm7Et20y6TbT13xtB8DaP9znLdWcrcaPGl441jIYKBHHmTMm5hvT8PZiD8AHZYOWYNNzJ&#10;w3r10VtiYlzLR7qdQi5iCPsENRQh1ImUPivIoh+6mjhyF9dYDBE2uTQNtjHcVnKs1ExaLDk2FFjT&#10;pqDs73S1GvYHdUjV77Gt75vJLm3V/891ilr3P7uvBYhAXXiLX+6tifNH8Pw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bdcmwQAAANsAAAAPAAAAAAAAAAAAAAAA&#10;AKECAABkcnMvZG93bnJldi54bWxQSwUGAAAAAAQABAD5AAAAjwMAAAAA&#10;" adj="10047">
                  <v:stroke endarrow="block"/>
                </v:shape>
                <v:shape id="AutoShape 15" o:spid="_x0000_s1039" type="#_x0000_t34" style="position:absolute;left:7512;top:8893;width:2648;height:43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6zMIAAADbAAAADwAAAGRycy9kb3ducmV2LnhtbERP32vCMBB+H+x/CDfwbaYTGbUzlk5U&#10;BGGgDrbHo7k1Yc2lNFHrf78IA9/u4/t583JwrThTH6xnBS/jDARx7bXlRsHncf2cgwgRWWPrmRRc&#10;KUC5eHyYY6H9hfd0PsRGpBAOBSowMXaFlKE25DCMfUecuB/fO4wJ9o3UPV5SuGvlJMtepUPLqcFg&#10;R0tD9e/h5BS8+4/Zzn7l2bc11WyVTx2tm41So6ehegMRaYh38b97q9P8Cdx+S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Z6zMIAAADbAAAADwAAAAAAAAAAAAAA&#10;AAChAgAAZHJzL2Rvd25yZXYueG1sUEsFBgAAAAAEAAQA+QAAAJADAAAAAA==&#10;" adj="10360">
                  <v:stroke endarrow="block"/>
                </v:shape>
                <v:shape id="AutoShape 16" o:spid="_x0000_s1040" type="#_x0000_t34" style="position:absolute;left:16427;top:-19;width:2648;height:221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rfV8IAAADbAAAADwAAAGRycy9kb3ducmV2LnhtbERP32vCMBB+F/Y/hBv4NtPpGLUaxYkO&#10;YSCsE/TxaG5NWHMpTdTuv1+EgW/38f28+bJ3jbhQF6xnBc+jDARx5bXlWsHha/uUgwgRWWPjmRT8&#10;UoDl4mEwx0L7K3/SpYy1SCEcClRgYmwLKUNlyGEY+ZY4cd++cxgT7GqpO7ymcNfIcZa9SoeWU4PB&#10;ltaGqp/y7BS8+f30wx7z7GTNarrJXxxt63elho/9agYiUh/v4n/3Tqf5E7j9kg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rfV8IAAADbAAAADwAAAAAAAAAAAAAA&#10;AAChAgAAZHJzL2Rvd25yZXYueG1sUEsFBgAAAAAEAAQA+QAAAJADAAAAAA==&#10;" adj="10360">
                  <v:stroke endarrow="block"/>
                </v:shape>
                <v:shape id="AutoShape 17" o:spid="_x0000_s1041" type="#_x0000_t34" style="position:absolute;left:25425;top:-9018;width:2648;height:4016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HI8EAAADbAAAADwAAAGRycy9kb3ducmV2LnhtbERPTWsCMRC9C/6HMEJvmrWIrKtRtNRS&#10;KAi1gh6HzbgJbibLJtXtvzcFwds83ucsVp2rxZXaYD0rGI8yEMSl15YrBYef7TAHESKyxtozKfij&#10;AKtlv7fAQvsbf9N1HyuRQjgUqMDE2BRShtKQwzDyDXHizr51GBNsK6lbvKVwV8vXLJtKh5ZTg8GG&#10;3gyVl/2vU7Dxu9mXPebZyZr17D2fONpWH0q9DLr1HESkLj7FD/enTvMn8P9LOkA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g0cjwQAAANsAAAAPAAAAAAAAAAAAAAAA&#10;AKECAABkcnMvZG93bnJldi54bWxQSwUGAAAAAAQABAD5AAAAjwMAAAAA&#10;" adj="10360">
                  <v:stroke endarrow="block"/>
                </v:shape>
                <v:group id="Group 18" o:spid="_x0000_s1042" style="position:absolute;left:2406;top:12579;width:23603;height:23152" coordorigin="2056,5910" coordsize="3433,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9" o:spid="_x0000_s1043" type="#_x0000_t202" style="position:absolute;left:2056;top:5910;width:2503;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Hbb4A&#10;AADbAAAADwAAAGRycy9kb3ducmV2LnhtbERP24rCMBB9F/yHMMK+aerCFqmmRQRhhX3x8gFjMzbF&#10;ZhKbqPXvN8LCvs3hXGdVDbYTD+pD61jBfJaBIK6dbrlRcDpupwsQISJr7ByTghcFqMrxaIWFdk/e&#10;0+MQG5FCOBSowMToCylDbchimDlPnLiL6y3GBPtG6h6fKdx28jPLcmmx5dRg0NPGUH093K2CPJ7d&#10;z81nay235w4X3l++zE6pj8mwXoKINMR/8Z/7W6f5Obx/SQfI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MR22+AAAA2wAAAA8AAAAAAAAAAAAAAAAAmAIAAGRycy9kb3ducmV2&#10;LnhtbFBLBQYAAAAABAAEAPUAAACDAwAAAAA=&#10;" strokeweight="3pt">
                    <v:stroke linestyle="thinThin"/>
                    <v:textbox inset="2.08439mm,1.0422mm,2.08439mm,1.0422mm">
                      <w:txbxContent>
                        <w:p w:rsidR="009E52C1" w:rsidRDefault="009E52C1">
                          <w:pPr>
                            <w:rPr>
                              <w:sz w:val="18"/>
                              <w:szCs w:val="18"/>
                              <w:lang w:val="ro-RO"/>
                            </w:rPr>
                          </w:pPr>
                          <w:r>
                            <w:rPr>
                              <w:sz w:val="18"/>
                              <w:szCs w:val="18"/>
                              <w:lang w:val="ro-RO"/>
                            </w:rPr>
                            <w:t>Obiectiv specific 1.1 - SMART</w:t>
                          </w:r>
                        </w:p>
                      </w:txbxContent>
                    </v:textbox>
                  </v:shape>
                  <v:shape id="Text Box 20" o:spid="_x0000_s1044" type="#_x0000_t202" style="position:absolute;left:2221;top:6945;width:3268;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qHMMA&#10;AADbAAAADwAAAGRycy9kb3ducmV2LnhtbERPS2vCQBC+F/wPywi91Y09NCG6iloqPdRDfIDHITt5&#10;YHY2za6a+uu7guBtPr7nTOe9acSFOldbVjAeRSCIc6trLhXsd19vCQjnkTU2lknBHzmYzwYvU0y1&#10;vXJGl60vRQhhl6KCyvs2ldLlFRl0I9sSB66wnUEfYFdK3eE1hJtGvkfRhzRYc2iosKVVRflpezYK&#10;1qfDb7LPbpt4Scc4+yx+NrciUep12C8mIDz1/il+uL91mB/D/Zdw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KqHMMAAADbAAAADwAAAAAAAAAAAAAAAACYAgAAZHJzL2Rv&#10;d25yZXYueG1sUEsFBgAAAAAEAAQA9QAAAIgDAAAAAA==&#10;">
                    <v:textbox inset="2.08439mm,1.0422mm,2.08439mm,1.0422mm">
                      <w:txbxContent>
                        <w:p w:rsidR="009E52C1" w:rsidRDefault="009E52C1">
                          <w:pPr>
                            <w:rPr>
                              <w:b/>
                              <w:sz w:val="20"/>
                              <w:lang w:val="it-IT"/>
                            </w:rPr>
                          </w:pPr>
                          <w:r>
                            <w:rPr>
                              <w:b/>
                              <w:sz w:val="20"/>
                              <w:lang w:val="it-IT"/>
                            </w:rPr>
                            <w:t>Activitatea 1.1.1</w:t>
                          </w:r>
                        </w:p>
                        <w:p w:rsidR="009E52C1" w:rsidRDefault="009E52C1">
                          <w:pPr>
                            <w:rPr>
                              <w:b/>
                              <w:sz w:val="20"/>
                              <w:lang w:val="it-IT"/>
                            </w:rPr>
                          </w:pPr>
                          <w:r>
                            <w:rPr>
                              <w:sz w:val="16"/>
                              <w:szCs w:val="16"/>
                              <w:lang w:val="it-IT"/>
                            </w:rPr>
                            <w:t>Prioritate, indicatori, perioada,</w:t>
                          </w:r>
                          <w:r>
                            <w:rPr>
                              <w:sz w:val="20"/>
                              <w:lang w:val="it-IT"/>
                            </w:rPr>
                            <w:t xml:space="preserve"> </w:t>
                          </w:r>
                          <w:r>
                            <w:rPr>
                              <w:sz w:val="16"/>
                              <w:szCs w:val="16"/>
                              <w:lang w:val="it-IT"/>
                            </w:rPr>
                            <w:t>responsabil</w:t>
                          </w:r>
                          <w:r>
                            <w:rPr>
                              <w:sz w:val="20"/>
                              <w:lang w:val="it-IT"/>
                            </w:rPr>
                            <w:t xml:space="preserve"> </w:t>
                          </w:r>
                        </w:p>
                        <w:p w:rsidR="009E52C1" w:rsidRDefault="009E52C1">
                          <w:pPr>
                            <w:rPr>
                              <w:sz w:val="20"/>
                              <w:lang w:val="it-IT"/>
                            </w:rPr>
                          </w:pPr>
                        </w:p>
                      </w:txbxContent>
                    </v:textbox>
                  </v:shape>
                  <v:shape id="Text Box 21" o:spid="_x0000_s1045" type="#_x0000_t202" style="position:absolute;left:2221;top:7785;width:3268;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0+bsYA&#10;AADbAAAADwAAAGRycy9kb3ducmV2LnhtbESPzW7CQAyE75X6DitX6q1s4FCiwIKgqFUPcAgFiaOV&#10;dX5E1ptmtxB4+vpQqTdbM575PF8OrlUX6kPj2cB4lIAiLrxtuDJw+Hp/SUGFiGyx9UwGbhRguXh8&#10;mGNm/ZVzuuxjpSSEQ4YG6hi7TOtQ1OQwjHxHLFrpe4dR1r7StserhLtWT5LkVTtsWBpq7OitpuK8&#10;/3EGPs7H7/SQ33fTNZ2m+abc7u5laszz07CagYo0xH/z3/WnFXyBlV9kAL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0+bsYAAADbAAAADwAAAAAAAAAAAAAAAACYAgAAZHJz&#10;L2Rvd25yZXYueG1sUEsFBgAAAAAEAAQA9QAAAIsDAAAAAA==&#10;">
                    <v:textbox inset="2.08439mm,1.0422mm,2.08439mm,1.0422mm">
                      <w:txbxContent>
                        <w:p w:rsidR="009E52C1" w:rsidRDefault="009E52C1">
                          <w:pPr>
                            <w:rPr>
                              <w:b/>
                              <w:sz w:val="20"/>
                              <w:lang w:val="it-IT"/>
                            </w:rPr>
                          </w:pPr>
                          <w:r>
                            <w:rPr>
                              <w:b/>
                              <w:sz w:val="20"/>
                              <w:lang w:val="it-IT"/>
                            </w:rPr>
                            <w:t>Activitatea 1.1.2</w:t>
                          </w:r>
                        </w:p>
                        <w:p w:rsidR="009E52C1" w:rsidRDefault="009E52C1">
                          <w:pPr>
                            <w:rPr>
                              <w:b/>
                              <w:sz w:val="20"/>
                              <w:lang w:val="it-IT"/>
                            </w:rPr>
                          </w:pPr>
                          <w:r>
                            <w:rPr>
                              <w:sz w:val="16"/>
                              <w:szCs w:val="16"/>
                              <w:lang w:val="it-IT"/>
                            </w:rPr>
                            <w:t>Prioritate, indicatori, perioada,</w:t>
                          </w:r>
                          <w:r>
                            <w:rPr>
                              <w:sz w:val="20"/>
                              <w:lang w:val="it-IT"/>
                            </w:rPr>
                            <w:t xml:space="preserve"> </w:t>
                          </w:r>
                          <w:r>
                            <w:rPr>
                              <w:sz w:val="16"/>
                              <w:szCs w:val="16"/>
                              <w:lang w:val="it-IT"/>
                            </w:rPr>
                            <w:t>responsabil</w:t>
                          </w:r>
                          <w:r>
                            <w:rPr>
                              <w:sz w:val="20"/>
                              <w:lang w:val="it-IT"/>
                            </w:rPr>
                            <w:t xml:space="preserve"> </w:t>
                          </w:r>
                        </w:p>
                        <w:p w:rsidR="009E52C1" w:rsidRDefault="009E52C1">
                          <w:pPr>
                            <w:rPr>
                              <w:sz w:val="20"/>
                              <w:lang w:val="it-IT"/>
                            </w:rPr>
                          </w:pPr>
                        </w:p>
                      </w:txbxContent>
                    </v:textbox>
                  </v:shape>
                  <v:shape id="Text Box 22" o:spid="_x0000_s1046" type="#_x0000_t202" style="position:absolute;left:2221;top:8655;width:3253;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b9cMA&#10;AADbAAAADwAAAGRycy9kb3ducmV2LnhtbERPS2vCQBC+F/wPywi91Y09aIyuoi2WHvQQH+BxyE4e&#10;mJ1Ns1uN/npXKPQ2H99zZovO1OJCrassKxgOIhDEmdUVFwoO+/VbDMJ5ZI21ZVJwIweLee9lhom2&#10;V07psvOFCCHsElRQet8kUrqsJINuYBviwOW2NegDbAupW7yGcFPL9ygaSYMVh4YSG/ooKTvvfo2C&#10;r/PxJz6k9+14Radx+plvtvc8Vuq13y2nIDx1/l/85/7WYf4Enr+E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Gb9cMAAADbAAAADwAAAAAAAAAAAAAAAACYAgAAZHJzL2Rv&#10;d25yZXYueG1sUEsFBgAAAAAEAAQA9QAAAIgDAAAAAA==&#10;">
                    <v:textbox inset="2.08439mm,1.0422mm,2.08439mm,1.0422mm">
                      <w:txbxContent>
                        <w:p w:rsidR="009E52C1" w:rsidRDefault="009E52C1">
                          <w:pPr>
                            <w:rPr>
                              <w:b/>
                              <w:sz w:val="20"/>
                              <w:lang w:val="it-IT"/>
                            </w:rPr>
                          </w:pPr>
                          <w:r>
                            <w:rPr>
                              <w:b/>
                              <w:sz w:val="20"/>
                              <w:lang w:val="it-IT"/>
                            </w:rPr>
                            <w:t>Activitatea 1.1.3</w:t>
                          </w:r>
                        </w:p>
                        <w:p w:rsidR="009E52C1" w:rsidRDefault="009E52C1">
                          <w:pPr>
                            <w:rPr>
                              <w:b/>
                              <w:sz w:val="20"/>
                              <w:lang w:val="it-IT"/>
                            </w:rPr>
                          </w:pPr>
                          <w:r>
                            <w:rPr>
                              <w:sz w:val="16"/>
                              <w:szCs w:val="16"/>
                              <w:lang w:val="it-IT"/>
                            </w:rPr>
                            <w:t>Prioritate, indicatori, perioada,</w:t>
                          </w:r>
                          <w:r>
                            <w:rPr>
                              <w:sz w:val="20"/>
                              <w:lang w:val="it-IT"/>
                            </w:rPr>
                            <w:t xml:space="preserve"> </w:t>
                          </w:r>
                          <w:r>
                            <w:rPr>
                              <w:sz w:val="16"/>
                              <w:szCs w:val="16"/>
                              <w:lang w:val="it-IT"/>
                            </w:rPr>
                            <w:t>responsabil</w:t>
                          </w:r>
                          <w:r>
                            <w:rPr>
                              <w:sz w:val="20"/>
                              <w:lang w:val="it-IT"/>
                            </w:rPr>
                            <w:t xml:space="preserve"> </w:t>
                          </w:r>
                        </w:p>
                        <w:p w:rsidR="009E52C1" w:rsidRDefault="009E52C1">
                          <w:pPr>
                            <w:rPr>
                              <w:sz w:val="20"/>
                              <w:lang w:val="it-IT"/>
                            </w:rPr>
                          </w:pPr>
                        </w:p>
                      </w:txbxContent>
                    </v:textbox>
                  </v:shape>
                  <v:shape id="Text Box 23" o:spid="_x0000_s1047" type="#_x0000_t202" style="position:absolute;left:2221;top:9525;width:3253;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f41cIA&#10;AADbAAAADwAAAGRycy9kb3ducmV2LnhtbERPu27CMBTdK/UfrFuJrThlgChgEBSBGGAIpRLjVXzz&#10;EPF1iA0Evh4PSIxH5z2ZdaYWV2pdZVnBTz8CQZxZXXGh4PC3+o5BOI+ssbZMCu7kYDb9/Jhgou2N&#10;U7rufSFCCLsEFZTeN4mULivJoOvbhjhwuW0N+gDbQuoWbyHc1HIQRUNpsOLQUGJDvyVlp/3FKFif&#10;/s/xIX3sRgs6jtJlvt098lip3lc3H4Pw1Pm3+OXeaAWDsD58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jVwgAAANsAAAAPAAAAAAAAAAAAAAAAAJgCAABkcnMvZG93&#10;bnJldi54bWxQSwUGAAAAAAQABAD1AAAAhwMAAAAA&#10;">
                    <v:textbox inset="2.08439mm,1.0422mm,2.08439mm,1.0422mm">
                      <w:txbxContent>
                        <w:p w:rsidR="009E52C1" w:rsidRDefault="009E52C1">
                          <w:pPr>
                            <w:rPr>
                              <w:b/>
                              <w:sz w:val="20"/>
                              <w:lang w:val="it-IT"/>
                            </w:rPr>
                          </w:pPr>
                          <w:r>
                            <w:rPr>
                              <w:b/>
                              <w:sz w:val="20"/>
                              <w:lang w:val="it-IT"/>
                            </w:rPr>
                            <w:t>Activitatea 1.1.4.</w:t>
                          </w:r>
                        </w:p>
                        <w:p w:rsidR="009E52C1" w:rsidRDefault="009E52C1">
                          <w:pPr>
                            <w:rPr>
                              <w:b/>
                              <w:sz w:val="20"/>
                              <w:lang w:val="it-IT"/>
                            </w:rPr>
                          </w:pPr>
                          <w:r>
                            <w:rPr>
                              <w:sz w:val="16"/>
                              <w:szCs w:val="16"/>
                              <w:lang w:val="it-IT"/>
                            </w:rPr>
                            <w:t>Prioritate, indicatori, perioada,</w:t>
                          </w:r>
                          <w:r>
                            <w:rPr>
                              <w:sz w:val="20"/>
                              <w:lang w:val="it-IT"/>
                            </w:rPr>
                            <w:t xml:space="preserve"> </w:t>
                          </w:r>
                          <w:r>
                            <w:rPr>
                              <w:sz w:val="16"/>
                              <w:szCs w:val="16"/>
                              <w:lang w:val="it-IT"/>
                            </w:rPr>
                            <w:t>responsabil</w:t>
                          </w:r>
                          <w:r>
                            <w:rPr>
                              <w:sz w:val="20"/>
                              <w:lang w:val="it-IT"/>
                            </w:rPr>
                            <w:t xml:space="preserve"> </w:t>
                          </w:r>
                        </w:p>
                        <w:p w:rsidR="009E52C1" w:rsidRDefault="009E52C1">
                          <w:pPr>
                            <w:rPr>
                              <w:sz w:val="20"/>
                              <w:lang w:val="it-IT"/>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4" o:spid="_x0000_s1048" type="#_x0000_t35" style="position:absolute;left:2427;top:6394;width:675;height:10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R4r8MAAADbAAAADwAAAGRycy9kb3ducmV2LnhtbESPwW7CMBBE75X4B2uRuBUnHCIUMIgi&#10;URVxgvIB23ibpNjrYBsI/foaCanH0cy80cyXvTXiSj60jhXk4wwEceV0y7WC4+fmdQoiRGSNxjEp&#10;uFOA5WLwMsdSuxvv6XqItUgQDiUqaGLsSilD1ZDFMHYdcfK+nbcYk/S11B5vCW6NnGRZIS22nBYa&#10;7GjdUHU6XKyCr7Yweb46/7zvNv5teylO5tcdlRoN+9UMRKQ+/oef7Q+tYJLD40v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0eK/DAAAA2wAAAA8AAAAAAAAAAAAA&#10;AAAAoQIAAGRycy9kb3ducmV2LnhtbFBLBQYAAAAABAAEAPkAAACRAwAAAAA=&#10;" adj="5024,28754">
                    <v:stroke endarrow="block"/>
                  </v:shape>
                  <v:shape id="AutoShape 25" o:spid="_x0000_s1049" type="#_x0000_t35" style="position:absolute;left:2007;top:6814;width:1515;height:10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0ldsIAAADbAAAADwAAAGRycy9kb3ducmV2LnhtbESPQYvCMBSE74L/ITxhb5puQZFqKsuC&#10;KHjSeunt0bxtQ5uX0kSt/vrNwoLHYWa+Yba70XbiToM3jhV8LhIQxJXThmsF12I/X4PwAVlj55gU&#10;PMnDLp9Otphp9+Az3S+hFhHCPkMFTQh9JqWvGrLoF64njt6PGyyGKIda6gEfEW47mSbJSlo0HBca&#10;7Om7oaq93KyCujuPL31qTblcmmNvSnZFcVDqYzZ+bUAEGsM7/N8+agVpCn9f4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0ldsIAAADbAAAADwAAAAAAAAAAAAAA&#10;AAChAgAAZHJzL2Rvd25yZXYueG1sUEsFBgAAAAAEAAQA+QAAAJADAAAAAA==&#10;" adj="2252,28754">
                    <v:stroke endarrow="block"/>
                  </v:shape>
                  <v:shape id="AutoShape 26" o:spid="_x0000_s1050" type="#_x0000_t35" style="position:absolute;left:1572;top:7249;width:2385;height:10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3oqcQAAADbAAAADwAAAGRycy9kb3ducmV2LnhtbESPQWsCMRSE7wX/Q3iCt5qtgi2rUYoi&#10;CCJFK5beHpvnZtvNy5pEXf99Iwg9DjPzDTOZtbYWF/KhcqzgpZ+BIC6crrhUsP9cPr+BCBFZY+2Y&#10;FNwowGzaeZpgrt2Vt3TZxVIkCIccFZgYm1zKUBiyGPquIU7e0XmLMUlfSu3xmuC2loMsG0mLFacF&#10;gw3NDRW/u7NV8P3zcZbV+lXjYbOcezajr3JxUqrXbd/HICK18T/8aK+0gsEQ7l/SD5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eipxAAAANsAAAAPAAAAAAAAAAAA&#10;AAAAAKECAABkcnMvZG93bnJldi54bWxQSwUGAAAAAAQABAD5AAAAkgMAAAAA&#10;" adj="1421,28754">
                    <v:stroke endarrow="block"/>
                  </v:shape>
                  <v:shape id="AutoShape 27" o:spid="_x0000_s1051" type="#_x0000_t35" style="position:absolute;left:1137;top:7684;width:3255;height:10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ftBMUAAADbAAAADwAAAGRycy9kb3ducmV2LnhtbESPQWvCQBSE7wX/w/KE3upGKSqpq4i2&#10;ReqlJh7a22v2mQ1m34bs1sR/3xWEHoeZ+YZZrHpbiwu1vnKsYDxKQBAXTldcKjjmb09zED4ga6wd&#10;k4IreVgtBw8LTLXr+ECXLJQiQtinqMCE0KRS+sKQRT9yDXH0Tq61GKJsS6lb7CLc1nKSJFNpseK4&#10;YLChjaHinP1aBetN9e0+jtPX93yb742efdZfP51Sj8N+/QIiUB/+w/f2TiuYPMPt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ftBMUAAADbAAAADwAAAAAAAAAA&#10;AAAAAAChAgAAZHJzL2Rvd25yZXYueG1sUEsFBgAAAAAEAAQA+QAAAJMDAAAAAA==&#10;" adj="1041,28754">
                    <v:stroke endarrow="block"/>
                  </v:shape>
                </v:group>
                <v:shape id="Text Box 28" o:spid="_x0000_s1052" type="#_x0000_t202" style="position:absolute;left:14344;top:5486;width:11564;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ghMUA&#10;AADbAAAADwAAAGRycy9kb3ducmV2LnhtbESPQWvCQBSE70L/w/IK3nRTiyVEV5GCWD1YaiteH9ln&#10;EpN9u2RXk/bXu4VCj8PMfMPMl71pxI1aX1lW8DROQBDnVldcKPj6XI9SED4ga2wsk4Jv8rBcPAzm&#10;mGnb8QfdDqEQEcI+QwVlCC6T0uclGfRj64ijd7atwRBlW0jdYhfhppGTJHmRBiuOCyU6ei0prw9X&#10;o8Bdtl2FR5e/P6f7+lrXvPvZnJQaPvarGYhAffgP/7XftILJFH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OCExQAAANsAAAAPAAAAAAAAAAAAAAAAAJgCAABkcnMv&#10;ZG93bnJldi54bWxQSwUGAAAAAAQABAD1AAAAigMAAAAA&#10;" filled="f" fillcolor="silver" strokeweight="4.5pt">
                  <v:stroke linestyle="thickThin"/>
                  <v:textbox inset="2.08439mm,1.0422mm,2.08439mm,1.0422mm">
                    <w:txbxContent>
                      <w:p w:rsidR="009E52C1" w:rsidRDefault="009E52C1">
                        <w:pPr>
                          <w:jc w:val="center"/>
                          <w:rPr>
                            <w:sz w:val="18"/>
                            <w:szCs w:val="18"/>
                          </w:rPr>
                        </w:pPr>
                        <w:r>
                          <w:rPr>
                            <w:sz w:val="18"/>
                            <w:szCs w:val="18"/>
                          </w:rPr>
                          <w:t>Obiectiv general 2</w:t>
                        </w:r>
                      </w:p>
                    </w:txbxContent>
                  </v:textbox>
                </v:shape>
                <v:shape id="AutoShape 29" o:spid="_x0000_s1053" type="#_x0000_t34" style="position:absolute;left:24212;top:5200;width:1499;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nLcUAAADbAAAADwAAAGRycy9kb3ducmV2LnhtbESPQWvCQBSE74L/YXmCN93oQUrqKlYQ&#10;clBKY6T09si+ZmOzb0N2o/HfdwsFj8PMfMOst4NtxI06XztWsJgnIIhLp2uuFBTnw+wFhA/IGhvH&#10;pOBBHrab8WiNqXZ3/qBbHioRIexTVGBCaFMpfWnIop+7ljh6366zGKLsKqk7vEe4beQySVbSYs1x&#10;wWBLe0PlT95bBV+XU3V8vL/lO8yy3hT7a/95vCo1nQy7VxCBhvAM/7czrWC5gr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onLcUAAADbAAAADwAAAAAAAAAA&#10;AAAAAAChAgAAZHJzL2Rvd25yZXYueG1sUEsFBgAAAAAEAAQA+QAAAJMDAAAAAA==&#10;">
                  <v:stroke endarrow="block"/>
                </v:shape>
                <w10:anchorlock/>
              </v:group>
            </w:pict>
          </mc:Fallback>
        </mc:AlternateContent>
      </w:r>
    </w:p>
    <w:p w:rsidR="00BD46C8" w:rsidRDefault="00BD46C8" w:rsidP="00C56146">
      <w:pPr>
        <w:spacing w:after="0" w:line="240" w:lineRule="auto"/>
        <w:contextualSpacing/>
        <w:jc w:val="both"/>
        <w:rPr>
          <w:rFonts w:ascii="Times New Roman" w:hAnsi="Times New Roman" w:cs="Times New Roman"/>
          <w:sz w:val="24"/>
          <w:szCs w:val="24"/>
        </w:rPr>
      </w:pPr>
    </w:p>
    <w:p w:rsidR="00B11F0C" w:rsidRDefault="00700E00" w:rsidP="00C56146">
      <w:pPr>
        <w:spacing w:after="0" w:line="240" w:lineRule="auto"/>
        <w:jc w:val="both"/>
        <w:rPr>
          <w:rFonts w:ascii="Times New Roman" w:hAnsi="Times New Roman" w:cs="Times New Roman"/>
          <w:i/>
          <w:sz w:val="24"/>
          <w:szCs w:val="24"/>
          <w:lang w:val="ro-RO"/>
        </w:rPr>
      </w:pPr>
      <w:r>
        <w:rPr>
          <w:rFonts w:ascii="Times New Roman" w:hAnsi="Times New Roman" w:cs="Times New Roman"/>
          <w:b/>
          <w:sz w:val="24"/>
          <w:szCs w:val="24"/>
        </w:rPr>
        <w:t>Scopul</w:t>
      </w:r>
      <w:r>
        <w:rPr>
          <w:rFonts w:ascii="Times New Roman" w:hAnsi="Times New Roman" w:cs="Times New Roman"/>
          <w:sz w:val="24"/>
          <w:szCs w:val="24"/>
        </w:rPr>
        <w:t>/obiectivul pe termen</w:t>
      </w:r>
      <w:r>
        <w:rPr>
          <w:rFonts w:ascii="Times New Roman" w:hAnsi="Times New Roman" w:cs="Times New Roman"/>
          <w:sz w:val="24"/>
          <w:szCs w:val="24"/>
          <w:lang w:val="ro-RO"/>
        </w:rPr>
        <w:t xml:space="preserve"> lung al PNMM este: </w:t>
      </w:r>
      <w:r>
        <w:rPr>
          <w:rFonts w:ascii="Times New Roman" w:hAnsi="Times New Roman" w:cs="Times New Roman"/>
          <w:i/>
          <w:sz w:val="24"/>
          <w:szCs w:val="24"/>
          <w:lang w:val="ro-RO"/>
        </w:rPr>
        <w:t>„</w:t>
      </w:r>
      <w:r w:rsidR="00B11F0C">
        <w:rPr>
          <w:rFonts w:ascii="Times New Roman" w:hAnsi="Times New Roman" w:cs="Times New Roman"/>
          <w:i/>
          <w:sz w:val="24"/>
          <w:szCs w:val="24"/>
          <w:lang w:val="ro-RO"/>
        </w:rPr>
        <w:t>Atingerea și menținerea unei stări favorabile de conservare a speciilor și habitatelor de interes conservativ di</w:t>
      </w:r>
      <w:r w:rsidR="00A63FCB">
        <w:rPr>
          <w:rFonts w:ascii="Times New Roman" w:hAnsi="Times New Roman" w:cs="Times New Roman"/>
          <w:i/>
          <w:sz w:val="24"/>
          <w:szCs w:val="24"/>
          <w:lang w:val="ro-RO"/>
        </w:rPr>
        <w:t>n</w:t>
      </w:r>
      <w:r w:rsidR="00B11F0C">
        <w:rPr>
          <w:rFonts w:ascii="Times New Roman" w:hAnsi="Times New Roman" w:cs="Times New Roman"/>
          <w:i/>
          <w:sz w:val="24"/>
          <w:szCs w:val="24"/>
          <w:lang w:val="ro-RO"/>
        </w:rPr>
        <w:t xml:space="preserve"> PNMM, conservarea peisajului, respectiv încurajarea păstrării tradițiilor și a dezvoltării locale pe baza acestor valori”.</w:t>
      </w:r>
    </w:p>
    <w:p w:rsidR="008732CD" w:rsidRDefault="008732CD" w:rsidP="00C56146">
      <w:pPr>
        <w:pStyle w:val="Heading2"/>
        <w:spacing w:before="0" w:line="240" w:lineRule="auto"/>
        <w:ind w:firstLine="540"/>
      </w:pPr>
      <w:bookmarkStart w:id="144" w:name="_Toc364075417"/>
      <w:bookmarkStart w:id="145" w:name="_Toc435517050"/>
    </w:p>
    <w:p w:rsidR="00BD46C8" w:rsidRDefault="00700E00" w:rsidP="00C56146">
      <w:pPr>
        <w:pStyle w:val="Heading2"/>
        <w:spacing w:before="0" w:line="240" w:lineRule="auto"/>
        <w:ind w:firstLine="540"/>
        <w:rPr>
          <w:i/>
        </w:rPr>
      </w:pPr>
      <w:r>
        <w:t>4.2 Obiective generale, specifice şi activităţi</w:t>
      </w:r>
      <w:bookmarkEnd w:id="144"/>
      <w:bookmarkEnd w:id="145"/>
    </w:p>
    <w:p w:rsidR="00BD46C8" w:rsidRDefault="008732CD" w:rsidP="008732CD">
      <w:pPr>
        <w:pStyle w:val="Heading3"/>
        <w:spacing w:before="0" w:line="240" w:lineRule="auto"/>
        <w:ind w:firstLine="1260"/>
      </w:pPr>
      <w:bookmarkStart w:id="146" w:name="_Toc364075418"/>
      <w:bookmarkStart w:id="147" w:name="_Toc435517051"/>
      <w:r>
        <w:tab/>
      </w:r>
      <w:r w:rsidR="00700E00">
        <w:t>4.2.1 Obiectivul general</w:t>
      </w:r>
      <w:bookmarkEnd w:id="146"/>
      <w:bookmarkEnd w:id="147"/>
    </w:p>
    <w:p w:rsidR="00BD46C8" w:rsidRDefault="00700E00" w:rsidP="00C56146">
      <w:pPr>
        <w:spacing w:after="0" w:line="24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it-IT"/>
        </w:rPr>
        <w:t>Pentru atingerea scopului planului de management s-au identificat patru obiective generale:</w:t>
      </w:r>
    </w:p>
    <w:p w:rsidR="00BD46C8" w:rsidRDefault="00700E00" w:rsidP="00C56146">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Managementul diversității biologice;</w:t>
      </w:r>
    </w:p>
    <w:p w:rsidR="00BD46C8" w:rsidRDefault="00700E00" w:rsidP="00C56146">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Managementul responsabil al resurselor naturale;</w:t>
      </w:r>
    </w:p>
    <w:p w:rsidR="00BD46C8" w:rsidRDefault="00700E00" w:rsidP="00C56146">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Conștientizare publică și dezvoltare locală;</w:t>
      </w:r>
    </w:p>
    <w:p w:rsidR="00BD46C8" w:rsidRDefault="00700E00" w:rsidP="00C56146">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Management și administrare.</w:t>
      </w:r>
    </w:p>
    <w:p w:rsidR="00BD46C8" w:rsidRDefault="00700E00" w:rsidP="00C56146">
      <w:pPr>
        <w:spacing w:after="0" w:line="24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it-IT"/>
        </w:rPr>
        <w:t>Fiecare dintre aceste obiective generale are câte un obiectiv strategic. Pentru o mai bună structurare a activităţilor, precum şi pentru identificarea mai clară a resurselor materiale şi umane necesare implementării, în cadrul obiective generale s-au conturat obiective specifice - caracterizate prin omogenitatea domeniului vizat şi prin caracteristica SMART pentru fiecare dintre acestea. În tabelul nr. 9 sunt incluse obiectivele generale şi ţintele de atins pentru fiecare dintre acestea, stabilite pentru perio</w:t>
      </w:r>
      <w:r w:rsidR="00A63FCB">
        <w:rPr>
          <w:rFonts w:ascii="Times New Roman" w:hAnsi="Times New Roman" w:cs="Times New Roman"/>
          <w:sz w:val="24"/>
          <w:szCs w:val="24"/>
          <w:lang w:val="it-IT"/>
        </w:rPr>
        <w:t>a</w:t>
      </w:r>
      <w:r>
        <w:rPr>
          <w:rFonts w:ascii="Times New Roman" w:hAnsi="Times New Roman" w:cs="Times New Roman"/>
          <w:sz w:val="24"/>
          <w:szCs w:val="24"/>
          <w:lang w:val="it-IT"/>
        </w:rPr>
        <w:t>da de aplicare a planului de management.</w:t>
      </w:r>
    </w:p>
    <w:p w:rsidR="00BD46C8" w:rsidRDefault="00BD46C8" w:rsidP="00C56146">
      <w:pPr>
        <w:spacing w:after="0" w:line="240" w:lineRule="auto"/>
        <w:ind w:firstLine="720"/>
        <w:contextualSpacing/>
        <w:jc w:val="both"/>
        <w:rPr>
          <w:rFonts w:ascii="Times New Roman" w:hAnsi="Times New Roman" w:cs="Times New Roman"/>
          <w:sz w:val="24"/>
          <w:szCs w:val="24"/>
          <w:lang w:val="it-IT"/>
        </w:rPr>
      </w:pPr>
    </w:p>
    <w:p w:rsidR="008732CD" w:rsidRDefault="008732CD" w:rsidP="00C56146">
      <w:pPr>
        <w:spacing w:after="0" w:line="240" w:lineRule="auto"/>
        <w:ind w:firstLine="720"/>
        <w:contextualSpacing/>
        <w:jc w:val="both"/>
        <w:rPr>
          <w:rFonts w:ascii="Times New Roman" w:hAnsi="Times New Roman" w:cs="Times New Roman"/>
          <w:sz w:val="24"/>
          <w:szCs w:val="24"/>
          <w:lang w:val="it-IT"/>
        </w:rPr>
      </w:pPr>
    </w:p>
    <w:p w:rsidR="008732CD" w:rsidRDefault="008732CD" w:rsidP="00C56146">
      <w:pPr>
        <w:spacing w:after="0" w:line="240" w:lineRule="auto"/>
        <w:ind w:firstLine="720"/>
        <w:contextualSpacing/>
        <w:jc w:val="both"/>
        <w:rPr>
          <w:rFonts w:ascii="Times New Roman" w:hAnsi="Times New Roman" w:cs="Times New Roman"/>
          <w:sz w:val="24"/>
          <w:szCs w:val="24"/>
          <w:lang w:val="it-IT"/>
        </w:rPr>
      </w:pPr>
    </w:p>
    <w:p w:rsidR="008732CD" w:rsidRDefault="008732CD" w:rsidP="00C56146">
      <w:pPr>
        <w:spacing w:after="0" w:line="240" w:lineRule="auto"/>
        <w:ind w:firstLine="720"/>
        <w:contextualSpacing/>
        <w:jc w:val="both"/>
        <w:rPr>
          <w:rFonts w:ascii="Times New Roman" w:hAnsi="Times New Roman" w:cs="Times New Roman"/>
          <w:sz w:val="24"/>
          <w:szCs w:val="24"/>
          <w:lang w:val="it-IT"/>
        </w:rPr>
      </w:pPr>
    </w:p>
    <w:p w:rsidR="00BD46C8" w:rsidRPr="008732CD" w:rsidRDefault="00700E00" w:rsidP="00C56146">
      <w:pPr>
        <w:spacing w:after="0" w:line="240" w:lineRule="auto"/>
        <w:contextualSpacing/>
        <w:jc w:val="both"/>
        <w:rPr>
          <w:rFonts w:ascii="Times New Roman" w:hAnsi="Times New Roman" w:cs="Times New Roman"/>
          <w:b/>
          <w:sz w:val="20"/>
          <w:szCs w:val="20"/>
          <w:lang w:val="it-IT"/>
        </w:rPr>
      </w:pPr>
      <w:r w:rsidRPr="008732CD">
        <w:rPr>
          <w:rFonts w:ascii="Times New Roman" w:hAnsi="Times New Roman" w:cs="Times New Roman"/>
          <w:b/>
          <w:sz w:val="20"/>
          <w:szCs w:val="20"/>
          <w:lang w:val="it-IT"/>
        </w:rPr>
        <w:lastRenderedPageBreak/>
        <w:t>Tabelul nr. 9 Obiective generale şi ţintele de atins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671"/>
        <w:gridCol w:w="2578"/>
        <w:gridCol w:w="2726"/>
      </w:tblGrid>
      <w:tr w:rsidR="00BD46C8">
        <w:trPr>
          <w:cantSplit/>
          <w:trHeight w:val="908"/>
          <w:jc w:val="center"/>
        </w:trPr>
        <w:tc>
          <w:tcPr>
            <w:tcW w:w="5000" w:type="pct"/>
            <w:gridSpan w:val="4"/>
            <w:vAlign w:val="center"/>
          </w:tcPr>
          <w:p w:rsidR="00BD46C8" w:rsidRDefault="00700E00" w:rsidP="00C56146">
            <w:pPr>
              <w:spacing w:after="0" w:line="240" w:lineRule="auto"/>
              <w:contextualSpacing/>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Obiectivele generale</w:t>
            </w:r>
          </w:p>
        </w:tc>
      </w:tr>
      <w:tr w:rsidR="00BD46C8">
        <w:trPr>
          <w:cantSplit/>
          <w:jc w:val="center"/>
        </w:trPr>
        <w:tc>
          <w:tcPr>
            <w:tcW w:w="1127" w:type="pct"/>
          </w:tcPr>
          <w:p w:rsidR="00BD46C8" w:rsidRDefault="00700E00" w:rsidP="00C56146">
            <w:pPr>
              <w:spacing w:after="0" w:line="240" w:lineRule="auto"/>
              <w:contextualSpacing/>
              <w:rPr>
                <w:rFonts w:ascii="Times New Roman" w:hAnsi="Times New Roman" w:cs="Times New Roman"/>
                <w:sz w:val="24"/>
                <w:szCs w:val="24"/>
                <w:lang w:val="ro-RO"/>
              </w:rPr>
            </w:pPr>
            <w:r>
              <w:rPr>
                <w:rFonts w:ascii="Times New Roman" w:hAnsi="Times New Roman" w:cs="Times New Roman"/>
                <w:sz w:val="24"/>
                <w:szCs w:val="24"/>
                <w:lang w:val="ro-RO"/>
              </w:rPr>
              <w:t>A. Managementul diversităţii biologice</w:t>
            </w:r>
          </w:p>
        </w:tc>
        <w:tc>
          <w:tcPr>
            <w:tcW w:w="1297" w:type="pct"/>
          </w:tcPr>
          <w:p w:rsidR="00BD46C8" w:rsidRDefault="00700E00" w:rsidP="00C56146">
            <w:pPr>
              <w:spacing w:after="0" w:line="240" w:lineRule="auto"/>
              <w:contextualSpacing/>
              <w:rPr>
                <w:rFonts w:ascii="Times New Roman" w:hAnsi="Times New Roman" w:cs="Times New Roman"/>
                <w:sz w:val="24"/>
                <w:szCs w:val="24"/>
                <w:lang w:val="ro-RO"/>
              </w:rPr>
            </w:pPr>
            <w:r>
              <w:rPr>
                <w:rFonts w:ascii="Times New Roman" w:hAnsi="Times New Roman" w:cs="Times New Roman"/>
                <w:sz w:val="24"/>
                <w:szCs w:val="24"/>
                <w:lang w:val="ro-RO"/>
              </w:rPr>
              <w:t>B. Managementul responsabil al resurselor naturale</w:t>
            </w:r>
          </w:p>
        </w:tc>
        <w:tc>
          <w:tcPr>
            <w:tcW w:w="1252" w:type="pct"/>
          </w:tcPr>
          <w:p w:rsidR="00BD46C8" w:rsidRDefault="00700E00" w:rsidP="00C56146">
            <w:pPr>
              <w:spacing w:after="0" w:line="240" w:lineRule="auto"/>
              <w:contextualSpacing/>
              <w:rPr>
                <w:rFonts w:ascii="Times New Roman" w:hAnsi="Times New Roman" w:cs="Times New Roman"/>
                <w:sz w:val="24"/>
                <w:szCs w:val="24"/>
                <w:lang w:val="ro-RO"/>
              </w:rPr>
            </w:pPr>
            <w:r>
              <w:rPr>
                <w:rFonts w:ascii="Times New Roman" w:hAnsi="Times New Roman" w:cs="Times New Roman"/>
                <w:sz w:val="24"/>
                <w:szCs w:val="24"/>
                <w:lang w:val="ro-RO"/>
              </w:rPr>
              <w:t>C.</w:t>
            </w:r>
            <w:r>
              <w:rPr>
                <w:rFonts w:ascii="Times New Roman" w:hAnsi="Times New Roman" w:cs="Times New Roman"/>
                <w:b/>
                <w:sz w:val="24"/>
                <w:szCs w:val="24"/>
              </w:rPr>
              <w:t xml:space="preserve"> </w:t>
            </w:r>
            <w:r>
              <w:rPr>
                <w:rFonts w:ascii="Times New Roman" w:hAnsi="Times New Roman" w:cs="Times New Roman"/>
                <w:sz w:val="24"/>
                <w:szCs w:val="24"/>
              </w:rPr>
              <w:t>Conștientizare publică și dezvoltare locală</w:t>
            </w:r>
          </w:p>
        </w:tc>
        <w:tc>
          <w:tcPr>
            <w:tcW w:w="1324" w:type="pct"/>
          </w:tcPr>
          <w:p w:rsidR="00BD46C8" w:rsidRDefault="00700E00" w:rsidP="00C56146">
            <w:pPr>
              <w:spacing w:after="0" w:line="240" w:lineRule="auto"/>
              <w:contextualSpacing/>
              <w:rPr>
                <w:rFonts w:ascii="Times New Roman" w:hAnsi="Times New Roman" w:cs="Times New Roman"/>
                <w:sz w:val="24"/>
                <w:szCs w:val="24"/>
                <w:lang w:val="ro-RO"/>
              </w:rPr>
            </w:pPr>
            <w:r>
              <w:rPr>
                <w:rFonts w:ascii="Times New Roman" w:hAnsi="Times New Roman" w:cs="Times New Roman"/>
                <w:sz w:val="24"/>
                <w:szCs w:val="24"/>
                <w:lang w:val="ro-RO"/>
              </w:rPr>
              <w:t>D. Management și administrare</w:t>
            </w:r>
          </w:p>
        </w:tc>
      </w:tr>
      <w:tr w:rsidR="00BD46C8">
        <w:trPr>
          <w:cantSplit/>
          <w:trHeight w:val="1070"/>
          <w:jc w:val="center"/>
        </w:trPr>
        <w:tc>
          <w:tcPr>
            <w:tcW w:w="5000" w:type="pct"/>
            <w:gridSpan w:val="4"/>
            <w:vAlign w:val="center"/>
          </w:tcPr>
          <w:p w:rsidR="00BD46C8" w:rsidRDefault="00700E00" w:rsidP="00C56146">
            <w:pPr>
              <w:spacing w:after="0" w:line="240" w:lineRule="auto"/>
              <w:contextualSpacing/>
              <w:jc w:val="center"/>
              <w:rPr>
                <w:rFonts w:ascii="Times New Roman" w:hAnsi="Times New Roman" w:cs="Times New Roman"/>
                <w:b/>
                <w:sz w:val="24"/>
                <w:szCs w:val="24"/>
                <w:lang w:val="ro-RO"/>
              </w:rPr>
            </w:pPr>
            <w:r>
              <w:rPr>
                <w:rFonts w:ascii="Times New Roman" w:hAnsi="Times New Roman" w:cs="Times New Roman"/>
                <w:b/>
                <w:sz w:val="24"/>
                <w:szCs w:val="24"/>
                <w:lang w:val="ro-RO"/>
              </w:rPr>
              <w:t>Ţintele de atins pentru obiectivele generale</w:t>
            </w:r>
          </w:p>
        </w:tc>
      </w:tr>
      <w:tr w:rsidR="00BD46C8">
        <w:trPr>
          <w:cantSplit/>
          <w:jc w:val="center"/>
        </w:trPr>
        <w:tc>
          <w:tcPr>
            <w:tcW w:w="1127" w:type="pct"/>
          </w:tcPr>
          <w:p w:rsidR="00BD46C8" w:rsidRDefault="00D966AF" w:rsidP="00C56146">
            <w:pPr>
              <w:spacing w:after="0" w:line="240" w:lineRule="auto"/>
              <w:contextualSpacing/>
              <w:rPr>
                <w:rFonts w:ascii="Times New Roman" w:hAnsi="Times New Roman" w:cs="Times New Roman"/>
                <w:sz w:val="24"/>
                <w:szCs w:val="24"/>
                <w:lang w:val="ro-RO"/>
              </w:rPr>
            </w:pPr>
            <w:r>
              <w:rPr>
                <w:rFonts w:ascii="Times New Roman" w:hAnsi="Times New Roman" w:cs="Times New Roman"/>
                <w:lang w:val="it-IT"/>
              </w:rPr>
              <w:t>Menţ</w:t>
            </w:r>
            <w:r w:rsidR="00700E00">
              <w:rPr>
                <w:rFonts w:ascii="Times New Roman" w:hAnsi="Times New Roman" w:cs="Times New Roman"/>
                <w:lang w:val="it-IT"/>
              </w:rPr>
              <w:t xml:space="preserve">inerea/ameliorarea stării de conservare  a speciilor </w:t>
            </w:r>
            <w:r w:rsidR="00700E00">
              <w:rPr>
                <w:rFonts w:ascii="Times New Roman" w:hAnsi="Times New Roman" w:cs="Times New Roman"/>
              </w:rPr>
              <w:t>și habitatelor de interes conservativ de pe suprafața PNMM, pe durata aplicării planului de management</w:t>
            </w:r>
            <w:r>
              <w:rPr>
                <w:rFonts w:ascii="Times New Roman" w:hAnsi="Times New Roman" w:cs="Times New Roman"/>
              </w:rPr>
              <w:t>.</w:t>
            </w:r>
          </w:p>
        </w:tc>
        <w:tc>
          <w:tcPr>
            <w:tcW w:w="1297" w:type="pct"/>
          </w:tcPr>
          <w:p w:rsidR="00BD46C8" w:rsidRDefault="00700E00" w:rsidP="00C56146">
            <w:pPr>
              <w:spacing w:after="0" w:line="240" w:lineRule="auto"/>
              <w:contextualSpacing/>
              <w:rPr>
                <w:rFonts w:ascii="Times New Roman" w:hAnsi="Times New Roman" w:cs="Times New Roman"/>
                <w:sz w:val="24"/>
                <w:szCs w:val="24"/>
                <w:lang w:val="ro-RO"/>
              </w:rPr>
            </w:pPr>
            <w:r>
              <w:rPr>
                <w:rFonts w:ascii="Times New Roman" w:hAnsi="Times New Roman" w:cs="Times New Roman"/>
              </w:rPr>
              <w:t>Reglementarea, monitorizarea şi controlul activităţilor de utilizare a resurselor naturale din PNMM, în conformitate cu obiectivele de conservare şi nevoile comunităţilor locale.</w:t>
            </w:r>
          </w:p>
        </w:tc>
        <w:tc>
          <w:tcPr>
            <w:tcW w:w="1252" w:type="pct"/>
          </w:tcPr>
          <w:p w:rsidR="00BD46C8" w:rsidRDefault="00700E00" w:rsidP="00C56146">
            <w:pPr>
              <w:spacing w:after="0" w:line="240" w:lineRule="auto"/>
              <w:rPr>
                <w:rFonts w:ascii="Times New Roman" w:hAnsi="Times New Roman" w:cs="Times New Roman"/>
                <w:sz w:val="24"/>
                <w:szCs w:val="24"/>
                <w:lang w:val="ro-RO"/>
              </w:rPr>
            </w:pPr>
            <w:r>
              <w:rPr>
                <w:rFonts w:ascii="Times New Roman" w:hAnsi="Times New Roman" w:cs="Times New Roman"/>
              </w:rPr>
              <w:t>Comunitățile locale și publicul larg sunt informați cu privire la valorile PNMM</w:t>
            </w:r>
            <w:r w:rsidR="00D966AF">
              <w:rPr>
                <w:rFonts w:ascii="Times New Roman" w:hAnsi="Times New Roman" w:cs="Times New Roman"/>
              </w:rPr>
              <w:t>,</w:t>
            </w:r>
            <w:r>
              <w:rPr>
                <w:rFonts w:ascii="Times New Roman" w:hAnsi="Times New Roman" w:cs="Times New Roman"/>
              </w:rPr>
              <w:t xml:space="preserve"> iar dezvoltarea locală se sprijină pe aceste valori</w:t>
            </w:r>
            <w:r w:rsidR="00D966AF">
              <w:rPr>
                <w:rFonts w:ascii="Times New Roman" w:hAnsi="Times New Roman" w:cs="Times New Roman"/>
              </w:rPr>
              <w:t>.</w:t>
            </w:r>
          </w:p>
        </w:tc>
        <w:tc>
          <w:tcPr>
            <w:tcW w:w="1324" w:type="pct"/>
          </w:tcPr>
          <w:p w:rsidR="00BD46C8" w:rsidRDefault="00700E00" w:rsidP="00C56146">
            <w:pPr>
              <w:spacing w:after="0" w:line="240" w:lineRule="auto"/>
              <w:rPr>
                <w:rFonts w:ascii="Times New Roman" w:hAnsi="Times New Roman" w:cs="Times New Roman"/>
                <w:sz w:val="24"/>
                <w:szCs w:val="24"/>
                <w:lang w:val="ro-RO"/>
              </w:rPr>
            </w:pPr>
            <w:r>
              <w:rPr>
                <w:rFonts w:ascii="Times New Roman" w:hAnsi="Times New Roman" w:cs="Times New Roman"/>
                <w:sz w:val="24"/>
                <w:szCs w:val="24"/>
              </w:rPr>
              <w:t>Întărirea capacităţii administrative și perfecționarea profesională a personalului.</w:t>
            </w:r>
          </w:p>
        </w:tc>
      </w:tr>
    </w:tbl>
    <w:p w:rsidR="00BD46C8" w:rsidRDefault="00BD46C8" w:rsidP="00C56146">
      <w:pPr>
        <w:spacing w:after="0" w:line="240" w:lineRule="auto"/>
        <w:contextualSpacing/>
        <w:jc w:val="both"/>
        <w:rPr>
          <w:rFonts w:ascii="Times New Roman" w:hAnsi="Times New Roman" w:cs="Times New Roman"/>
          <w:sz w:val="24"/>
          <w:szCs w:val="24"/>
          <w:lang w:val="pt-BR"/>
        </w:rPr>
      </w:pPr>
    </w:p>
    <w:p w:rsidR="00BD46C8" w:rsidRDefault="008732CD" w:rsidP="00C56146">
      <w:pPr>
        <w:pStyle w:val="Heading3"/>
        <w:spacing w:before="0" w:line="240" w:lineRule="auto"/>
        <w:ind w:firstLine="708"/>
      </w:pPr>
      <w:bookmarkStart w:id="148" w:name="_Toc364075419"/>
      <w:bookmarkStart w:id="149" w:name="_Toc435517052"/>
      <w:r>
        <w:rPr>
          <w:rFonts w:eastAsiaTheme="minorHAnsi" w:cs="Times New Roman"/>
          <w:b w:val="0"/>
          <w:bCs w:val="0"/>
          <w:color w:val="auto"/>
          <w:szCs w:val="24"/>
          <w:lang w:val="pt-BR"/>
        </w:rPr>
        <w:tab/>
      </w:r>
      <w:r w:rsidR="00700E00">
        <w:t>4.2.2. Obiective specifice</w:t>
      </w:r>
      <w:bookmarkEnd w:id="148"/>
      <w:bookmarkEnd w:id="149"/>
    </w:p>
    <w:p w:rsidR="00BD46C8" w:rsidRDefault="00BD46C8" w:rsidP="00C56146">
      <w:pPr>
        <w:spacing w:after="0" w:line="240" w:lineRule="auto"/>
        <w:contextualSpacing/>
        <w:jc w:val="both"/>
        <w:rPr>
          <w:rFonts w:ascii="Times New Roman" w:hAnsi="Times New Roman" w:cs="Times New Roman"/>
          <w:sz w:val="24"/>
          <w:szCs w:val="24"/>
          <w:lang w:val="pt-BR"/>
        </w:rPr>
      </w:pPr>
    </w:p>
    <w:p w:rsidR="00BD46C8" w:rsidRDefault="00700E00" w:rsidP="00C56146">
      <w:pPr>
        <w:spacing w:after="0" w:line="240" w:lineRule="auto"/>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În tabelul nr. 10 sunt incluse obiectivele specifice ale fiecărui obiectiv general. Pentru atingerea acestora se vor dezvolta activităţi distincte</w:t>
      </w:r>
      <w:r w:rsidR="00D966AF">
        <w:rPr>
          <w:rFonts w:ascii="Times New Roman" w:hAnsi="Times New Roman" w:cs="Times New Roman"/>
          <w:sz w:val="24"/>
          <w:szCs w:val="24"/>
          <w:lang w:val="pt-BR"/>
        </w:rPr>
        <w:t>,</w:t>
      </w:r>
      <w:r>
        <w:rPr>
          <w:rFonts w:ascii="Times New Roman" w:hAnsi="Times New Roman" w:cs="Times New Roman"/>
          <w:sz w:val="24"/>
          <w:szCs w:val="24"/>
          <w:lang w:val="pt-BR"/>
        </w:rPr>
        <w:t xml:space="preserve"> în funcţie de complexitatea obiectivului specific.</w:t>
      </w:r>
    </w:p>
    <w:p w:rsidR="00BD46C8" w:rsidRDefault="00BD46C8" w:rsidP="00C56146">
      <w:pPr>
        <w:spacing w:after="0" w:line="240" w:lineRule="auto"/>
        <w:ind w:firstLine="720"/>
        <w:contextualSpacing/>
        <w:jc w:val="both"/>
        <w:rPr>
          <w:rFonts w:ascii="Times New Roman" w:hAnsi="Times New Roman" w:cs="Times New Roman"/>
          <w:sz w:val="24"/>
          <w:szCs w:val="24"/>
          <w:lang w:val="pt-BR"/>
        </w:rPr>
      </w:pPr>
    </w:p>
    <w:p w:rsidR="00BD46C8" w:rsidRDefault="00700E00" w:rsidP="00C56146">
      <w:pPr>
        <w:spacing w:after="0" w:line="24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it-IT"/>
        </w:rPr>
        <w:t>Tabelul nr. 10 Obiectivele specifice ale planului de mangement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617"/>
        <w:gridCol w:w="2533"/>
        <w:gridCol w:w="2607"/>
      </w:tblGrid>
      <w:tr w:rsidR="00BD46C8">
        <w:trPr>
          <w:cantSplit/>
          <w:trHeight w:val="521"/>
          <w:jc w:val="center"/>
        </w:trPr>
        <w:tc>
          <w:tcPr>
            <w:tcW w:w="5000" w:type="pct"/>
            <w:gridSpan w:val="4"/>
            <w:vAlign w:val="center"/>
          </w:tcPr>
          <w:p w:rsidR="00BD46C8" w:rsidRDefault="00700E00" w:rsidP="00C56146">
            <w:pPr>
              <w:spacing w:after="0" w:line="240" w:lineRule="auto"/>
              <w:contextualSpacing/>
              <w:jc w:val="center"/>
              <w:rPr>
                <w:rFonts w:ascii="Times New Roman" w:hAnsi="Times New Roman" w:cs="Times New Roman"/>
                <w:b/>
                <w:sz w:val="20"/>
                <w:szCs w:val="20"/>
                <w:lang w:val="ro-RO"/>
              </w:rPr>
            </w:pPr>
            <w:r>
              <w:rPr>
                <w:rFonts w:ascii="Times New Roman" w:hAnsi="Times New Roman" w:cs="Times New Roman"/>
                <w:b/>
                <w:sz w:val="20"/>
                <w:szCs w:val="20"/>
                <w:lang w:val="ro-RO"/>
              </w:rPr>
              <w:t>Obiective specifice</w:t>
            </w:r>
          </w:p>
        </w:tc>
      </w:tr>
      <w:tr w:rsidR="00BD46C8">
        <w:trPr>
          <w:cantSplit/>
          <w:trHeight w:val="1970"/>
          <w:jc w:val="center"/>
        </w:trPr>
        <w:tc>
          <w:tcPr>
            <w:tcW w:w="1233" w:type="pct"/>
          </w:tcPr>
          <w:p w:rsidR="00BD46C8" w:rsidRDefault="00700E00" w:rsidP="00C56146">
            <w:pPr>
              <w:spacing w:after="0" w:line="240" w:lineRule="auto"/>
              <w:contextualSpacing/>
              <w:rPr>
                <w:rFonts w:ascii="Times New Roman" w:hAnsi="Times New Roman" w:cs="Times New Roman"/>
                <w:sz w:val="20"/>
                <w:szCs w:val="20"/>
                <w:lang w:val="ro-RO"/>
              </w:rPr>
            </w:pPr>
            <w:r>
              <w:rPr>
                <w:rFonts w:ascii="Times New Roman" w:hAnsi="Times New Roman" w:cs="Times New Roman"/>
                <w:sz w:val="20"/>
                <w:szCs w:val="20"/>
                <w:lang w:val="ro-RO"/>
              </w:rPr>
              <w:t xml:space="preserve">A1. Cercetare: Identificarea, </w:t>
            </w:r>
            <w:r>
              <w:rPr>
                <w:rFonts w:ascii="Times New Roman" w:hAnsi="Times New Roman" w:cs="Times New Roman"/>
                <w:sz w:val="20"/>
                <w:szCs w:val="20"/>
                <w:lang w:val="pt-BR"/>
              </w:rPr>
              <w:t xml:space="preserve">cartarea și descrierea speciilor și habitatelor de interes conservativ </w:t>
            </w:r>
            <w:r w:rsidR="00B11F0C" w:rsidRPr="00B11F0C">
              <w:rPr>
                <w:rFonts w:ascii="Times New Roman" w:hAnsi="Times New Roman" w:cs="Times New Roman"/>
                <w:sz w:val="20"/>
                <w:szCs w:val="20"/>
                <w:lang w:val="ro-RO"/>
              </w:rPr>
              <w:t>citate în formularele standard și care nu au fost identificate până în prezent</w:t>
            </w:r>
            <w:r w:rsidR="00B11F0C" w:rsidRPr="00B11F0C">
              <w:rPr>
                <w:rFonts w:ascii="Times New Roman" w:hAnsi="Times New Roman" w:cs="Times New Roman"/>
                <w:sz w:val="20"/>
                <w:szCs w:val="20"/>
                <w:lang w:val="pt-BR"/>
              </w:rPr>
              <w:t xml:space="preserve"> </w:t>
            </w:r>
            <w:r w:rsidR="00B11F0C">
              <w:rPr>
                <w:rFonts w:ascii="Times New Roman" w:hAnsi="Times New Roman" w:cs="Times New Roman"/>
                <w:sz w:val="20"/>
                <w:szCs w:val="20"/>
                <w:lang w:val="pt-BR"/>
              </w:rPr>
              <w:t>din</w:t>
            </w:r>
            <w:r w:rsidRPr="00B11F0C">
              <w:rPr>
                <w:rFonts w:ascii="Times New Roman" w:hAnsi="Times New Roman" w:cs="Times New Roman"/>
                <w:sz w:val="20"/>
                <w:szCs w:val="20"/>
                <w:lang w:val="pt-BR"/>
              </w:rPr>
              <w:t xml:space="preserve"> PNMM</w:t>
            </w:r>
            <w:r w:rsidR="00D966AF">
              <w:rPr>
                <w:rFonts w:ascii="Times New Roman" w:hAnsi="Times New Roman" w:cs="Times New Roman"/>
                <w:sz w:val="20"/>
                <w:szCs w:val="20"/>
                <w:lang w:val="pt-BR"/>
              </w:rPr>
              <w:t>.</w:t>
            </w:r>
            <w:r>
              <w:rPr>
                <w:rFonts w:ascii="Times New Roman" w:hAnsi="Times New Roman" w:cs="Times New Roman"/>
                <w:sz w:val="20"/>
                <w:szCs w:val="20"/>
                <w:lang w:val="ro-RO"/>
              </w:rPr>
              <w:t xml:space="preserve"> </w:t>
            </w:r>
          </w:p>
        </w:tc>
        <w:tc>
          <w:tcPr>
            <w:tcW w:w="1271" w:type="pct"/>
          </w:tcPr>
          <w:p w:rsidR="00BD46C8" w:rsidRDefault="00700E00" w:rsidP="00C56146">
            <w:pPr>
              <w:spacing w:after="0" w:line="240" w:lineRule="auto"/>
              <w:contextualSpacing/>
              <w:rPr>
                <w:rFonts w:ascii="Times New Roman" w:hAnsi="Times New Roman" w:cs="Times New Roman"/>
                <w:color w:val="FF0000"/>
                <w:sz w:val="20"/>
                <w:szCs w:val="20"/>
                <w:lang w:val="ro-RO"/>
              </w:rPr>
            </w:pPr>
            <w:r>
              <w:rPr>
                <w:rFonts w:ascii="Times New Roman" w:hAnsi="Times New Roman" w:cs="Times New Roman"/>
                <w:sz w:val="20"/>
                <w:szCs w:val="20"/>
                <w:lang w:val="ro-RO"/>
              </w:rPr>
              <w:t>B1. Managementul forestier: Respectarea regimului silvic și practicarea unui management forestier responsabil, pe perioada de implementare a planului de managemen</w:t>
            </w:r>
            <w:r w:rsidRPr="00D966AF">
              <w:rPr>
                <w:rFonts w:ascii="Times New Roman" w:hAnsi="Times New Roman" w:cs="Times New Roman"/>
                <w:color w:val="000000" w:themeColor="text1"/>
                <w:sz w:val="20"/>
                <w:szCs w:val="20"/>
                <w:lang w:val="ro-RO"/>
              </w:rPr>
              <w:t>t</w:t>
            </w:r>
            <w:r w:rsidR="00D966AF" w:rsidRPr="00D966AF">
              <w:rPr>
                <w:rFonts w:ascii="Times New Roman" w:hAnsi="Times New Roman" w:cs="Times New Roman"/>
                <w:color w:val="000000" w:themeColor="text1"/>
                <w:sz w:val="20"/>
                <w:szCs w:val="20"/>
                <w:lang w:val="ro-RO"/>
              </w:rPr>
              <w:t>.</w:t>
            </w:r>
          </w:p>
        </w:tc>
        <w:tc>
          <w:tcPr>
            <w:tcW w:w="1230" w:type="pct"/>
          </w:tcPr>
          <w:p w:rsidR="00BD46C8" w:rsidRDefault="00700E00" w:rsidP="00C56146">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C1. Comunicare: Asigurarea unui cadru de comunicare formală și facilă cu comunitățile locale.</w:t>
            </w:r>
          </w:p>
        </w:tc>
        <w:tc>
          <w:tcPr>
            <w:tcW w:w="1266" w:type="pct"/>
          </w:tcPr>
          <w:p w:rsidR="00BD46C8" w:rsidRDefault="00700E00" w:rsidP="00C56146">
            <w:pPr>
              <w:spacing w:after="0" w:line="240" w:lineRule="auto"/>
              <w:contextualSpacing/>
              <w:rPr>
                <w:rFonts w:ascii="Times New Roman" w:hAnsi="Times New Roman" w:cs="Times New Roman"/>
                <w:sz w:val="20"/>
                <w:szCs w:val="20"/>
                <w:lang w:val="ro-RO"/>
              </w:rPr>
            </w:pPr>
            <w:r>
              <w:rPr>
                <w:rFonts w:ascii="Times New Roman" w:hAnsi="Times New Roman" w:cs="Times New Roman"/>
                <w:sz w:val="20"/>
                <w:szCs w:val="20"/>
                <w:lang w:val="ro-RO"/>
              </w:rPr>
              <w:t>D1. Personal: Asigurarea necesarului de personal și perfecționarea profesională a acestuia în vederea implementării planului de management.</w:t>
            </w:r>
          </w:p>
        </w:tc>
      </w:tr>
      <w:tr w:rsidR="00BD46C8">
        <w:trPr>
          <w:cantSplit/>
          <w:trHeight w:val="1762"/>
          <w:jc w:val="center"/>
        </w:trPr>
        <w:tc>
          <w:tcPr>
            <w:tcW w:w="1233" w:type="pct"/>
          </w:tcPr>
          <w:p w:rsidR="00BD46C8" w:rsidRDefault="00700E00" w:rsidP="00C56146">
            <w:pPr>
              <w:spacing w:after="0" w:line="240" w:lineRule="auto"/>
              <w:contextualSpacing/>
              <w:rPr>
                <w:rFonts w:ascii="Times New Roman" w:hAnsi="Times New Roman" w:cs="Times New Roman"/>
                <w:sz w:val="20"/>
                <w:szCs w:val="20"/>
                <w:lang w:val="ro-RO"/>
              </w:rPr>
            </w:pPr>
            <w:r>
              <w:rPr>
                <w:rFonts w:ascii="Times New Roman" w:hAnsi="Times New Roman" w:cs="Times New Roman"/>
                <w:sz w:val="20"/>
                <w:szCs w:val="20"/>
                <w:lang w:val="ro-RO"/>
              </w:rPr>
              <w:t>A2. Monitorizare: Elaborarea şi implementarea unui sistem de monitorizare pentru evaluarea permanentă a stării de conservare a speciilor</w:t>
            </w:r>
            <w:r w:rsidR="00D966AF">
              <w:rPr>
                <w:rFonts w:ascii="Times New Roman" w:hAnsi="Times New Roman" w:cs="Times New Roman"/>
                <w:sz w:val="20"/>
                <w:szCs w:val="20"/>
                <w:lang w:val="ro-RO"/>
              </w:rPr>
              <w:t xml:space="preserve"> </w:t>
            </w:r>
            <w:r>
              <w:rPr>
                <w:rFonts w:ascii="Times New Roman" w:hAnsi="Times New Roman" w:cs="Times New Roman"/>
                <w:sz w:val="20"/>
                <w:szCs w:val="20"/>
                <w:lang w:val="ro-RO"/>
              </w:rPr>
              <w:t>și habitatelor de interes conservativ din PNMM</w:t>
            </w:r>
            <w:r w:rsidR="00D966AF">
              <w:rPr>
                <w:rFonts w:ascii="Times New Roman" w:hAnsi="Times New Roman" w:cs="Times New Roman"/>
                <w:sz w:val="20"/>
                <w:szCs w:val="20"/>
                <w:lang w:val="ro-RO"/>
              </w:rPr>
              <w:t>.</w:t>
            </w:r>
            <w:r>
              <w:rPr>
                <w:rFonts w:ascii="Times New Roman" w:hAnsi="Times New Roman" w:cs="Times New Roman"/>
                <w:sz w:val="20"/>
                <w:szCs w:val="20"/>
                <w:lang w:val="ro-RO"/>
              </w:rPr>
              <w:t xml:space="preserve"> </w:t>
            </w:r>
          </w:p>
        </w:tc>
        <w:tc>
          <w:tcPr>
            <w:tcW w:w="1271" w:type="pct"/>
          </w:tcPr>
          <w:p w:rsidR="00BD46C8" w:rsidRDefault="00700E00" w:rsidP="00C56146">
            <w:pPr>
              <w:spacing w:after="0" w:line="240" w:lineRule="auto"/>
              <w:contextualSpacing/>
              <w:rPr>
                <w:rFonts w:ascii="Times New Roman" w:hAnsi="Times New Roman" w:cs="Times New Roman"/>
                <w:color w:val="FF0000"/>
                <w:sz w:val="20"/>
                <w:szCs w:val="20"/>
                <w:lang w:val="ro-RO"/>
              </w:rPr>
            </w:pPr>
            <w:r>
              <w:rPr>
                <w:rFonts w:ascii="Times New Roman" w:hAnsi="Times New Roman" w:cs="Times New Roman"/>
                <w:sz w:val="20"/>
                <w:szCs w:val="20"/>
                <w:lang w:val="ro-RO"/>
              </w:rPr>
              <w:t xml:space="preserve">B2. Produse accesorii ale pădurii: Colectarea sustenabilă a produselor accesorii ale pădurii, cu prioritate de către comunităţile </w:t>
            </w:r>
            <w:r w:rsidRPr="00D966AF">
              <w:rPr>
                <w:rFonts w:ascii="Times New Roman" w:hAnsi="Times New Roman" w:cs="Times New Roman"/>
                <w:color w:val="000000" w:themeColor="text1"/>
                <w:sz w:val="20"/>
                <w:szCs w:val="20"/>
                <w:lang w:val="ro-RO"/>
              </w:rPr>
              <w:t>locale.</w:t>
            </w:r>
          </w:p>
        </w:tc>
        <w:tc>
          <w:tcPr>
            <w:tcW w:w="1230" w:type="pct"/>
          </w:tcPr>
          <w:p w:rsidR="00BD46C8" w:rsidRDefault="00700E00" w:rsidP="00C56146">
            <w:pPr>
              <w:spacing w:after="0" w:line="240" w:lineRule="auto"/>
              <w:contextualSpacing/>
              <w:rPr>
                <w:rFonts w:ascii="Times New Roman" w:hAnsi="Times New Roman" w:cs="Times New Roman"/>
                <w:sz w:val="20"/>
                <w:szCs w:val="20"/>
                <w:lang w:val="ro-RO"/>
              </w:rPr>
            </w:pPr>
            <w:r>
              <w:rPr>
                <w:rFonts w:ascii="Times New Roman" w:hAnsi="Times New Roman" w:cs="Times New Roman"/>
                <w:sz w:val="20"/>
                <w:szCs w:val="20"/>
                <w:lang w:val="ro-RO"/>
              </w:rPr>
              <w:t>C2. Promovare: Promovarea obiectivelor de conservare ale parcului.</w:t>
            </w:r>
          </w:p>
        </w:tc>
        <w:tc>
          <w:tcPr>
            <w:tcW w:w="1266" w:type="pct"/>
          </w:tcPr>
          <w:p w:rsidR="00BD46C8" w:rsidRDefault="00700E00" w:rsidP="00C56146">
            <w:pPr>
              <w:spacing w:after="0" w:line="240" w:lineRule="auto"/>
              <w:contextualSpacing/>
              <w:rPr>
                <w:rFonts w:ascii="Times New Roman" w:hAnsi="Times New Roman" w:cs="Times New Roman"/>
                <w:sz w:val="20"/>
                <w:szCs w:val="20"/>
                <w:lang w:val="ro-RO"/>
              </w:rPr>
            </w:pPr>
            <w:r>
              <w:rPr>
                <w:rFonts w:ascii="Times New Roman" w:hAnsi="Times New Roman" w:cs="Times New Roman"/>
                <w:sz w:val="20"/>
                <w:szCs w:val="20"/>
                <w:lang w:val="ro-RO"/>
              </w:rPr>
              <w:t>D2. Echipament și infrastructură de funcționare: Asigurarea dotărilor necesare pentru administrarea PNMM.</w:t>
            </w:r>
          </w:p>
        </w:tc>
      </w:tr>
      <w:tr w:rsidR="00BD46C8">
        <w:trPr>
          <w:cantSplit/>
          <w:trHeight w:val="1689"/>
          <w:jc w:val="center"/>
        </w:trPr>
        <w:tc>
          <w:tcPr>
            <w:tcW w:w="1233" w:type="pct"/>
          </w:tcPr>
          <w:p w:rsidR="00BD46C8" w:rsidRDefault="00700E00" w:rsidP="00C56146">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A3. Măsuri specifice de protecţie: Menținerea/ ameliorarea stării de conservare pentru speciile și habitatele care necesită intervenţii speciale de management</w:t>
            </w:r>
            <w:r w:rsidR="00D966AF">
              <w:rPr>
                <w:rFonts w:ascii="Times New Roman" w:hAnsi="Times New Roman" w:cs="Times New Roman"/>
                <w:sz w:val="20"/>
                <w:szCs w:val="20"/>
                <w:lang w:val="ro-RO"/>
              </w:rPr>
              <w:t>.</w:t>
            </w:r>
          </w:p>
        </w:tc>
        <w:tc>
          <w:tcPr>
            <w:tcW w:w="1271" w:type="pct"/>
          </w:tcPr>
          <w:p w:rsidR="00BD46C8" w:rsidRDefault="00700E00" w:rsidP="00C56146">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B3. Vânătoare şi pescuit: Asigurarea și menținerea nivelului optim al resurselor piscicole și cinegetice. </w:t>
            </w:r>
          </w:p>
        </w:tc>
        <w:tc>
          <w:tcPr>
            <w:tcW w:w="1230" w:type="pct"/>
          </w:tcPr>
          <w:p w:rsidR="00BD46C8" w:rsidRDefault="00700E00" w:rsidP="00C56146">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C3.  Obiceiuri şi tradiţii: Încurajarea tradiţiilor şi a practicilor care sprijină valorile naturale şi culturale ale PNMM.</w:t>
            </w:r>
          </w:p>
        </w:tc>
        <w:tc>
          <w:tcPr>
            <w:tcW w:w="1266" w:type="pct"/>
          </w:tcPr>
          <w:p w:rsidR="00BD46C8" w:rsidRDefault="00700E00" w:rsidP="00C56146">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D3. Relaţionare cu alte instituţii: Dezvoltarea şi menţinerea de parteneriate cu instituţii cheie pentru implementarea planului de management și promovarea valorilor PNMM.</w:t>
            </w:r>
          </w:p>
        </w:tc>
      </w:tr>
      <w:tr w:rsidR="00BD46C8">
        <w:trPr>
          <w:cantSplit/>
          <w:trHeight w:val="1689"/>
          <w:jc w:val="center"/>
        </w:trPr>
        <w:tc>
          <w:tcPr>
            <w:tcW w:w="1233" w:type="pct"/>
          </w:tcPr>
          <w:p w:rsidR="00BD46C8" w:rsidRDefault="00BD46C8" w:rsidP="00C56146">
            <w:pPr>
              <w:spacing w:after="0" w:line="240" w:lineRule="auto"/>
              <w:rPr>
                <w:rFonts w:ascii="Times New Roman" w:hAnsi="Times New Roman" w:cs="Times New Roman"/>
                <w:sz w:val="20"/>
                <w:szCs w:val="20"/>
                <w:lang w:val="ro-RO"/>
              </w:rPr>
            </w:pPr>
          </w:p>
        </w:tc>
        <w:tc>
          <w:tcPr>
            <w:tcW w:w="1271" w:type="pct"/>
          </w:tcPr>
          <w:p w:rsidR="00BD46C8" w:rsidRDefault="00700E00" w:rsidP="00C56146">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B4. Păşuni şi şeptel:Exploatarea pașunilor la nivelul capacității de suport</w:t>
            </w:r>
            <w:r w:rsidR="00D966AF">
              <w:rPr>
                <w:rFonts w:ascii="Times New Roman" w:hAnsi="Times New Roman" w:cs="Times New Roman"/>
                <w:sz w:val="20"/>
                <w:szCs w:val="20"/>
                <w:lang w:val="ro-RO"/>
              </w:rPr>
              <w:t>.</w:t>
            </w:r>
          </w:p>
          <w:p w:rsidR="00BD46C8" w:rsidRDefault="00BD46C8" w:rsidP="00C56146">
            <w:pPr>
              <w:spacing w:after="0" w:line="240" w:lineRule="auto"/>
              <w:contextualSpacing/>
              <w:rPr>
                <w:rFonts w:ascii="Times New Roman" w:hAnsi="Times New Roman" w:cs="Times New Roman"/>
                <w:color w:val="FF0000"/>
                <w:sz w:val="20"/>
                <w:szCs w:val="20"/>
                <w:lang w:val="ro-RO"/>
              </w:rPr>
            </w:pPr>
          </w:p>
        </w:tc>
        <w:tc>
          <w:tcPr>
            <w:tcW w:w="1230" w:type="pct"/>
          </w:tcPr>
          <w:p w:rsidR="00BD46C8" w:rsidRDefault="00700E00" w:rsidP="00C56146">
            <w:pPr>
              <w:spacing w:after="0" w:line="240" w:lineRule="auto"/>
              <w:contextualSpacing/>
              <w:rPr>
                <w:rFonts w:ascii="Times New Roman" w:hAnsi="Times New Roman" w:cs="Times New Roman"/>
                <w:sz w:val="20"/>
                <w:szCs w:val="20"/>
                <w:lang w:val="ro-RO"/>
              </w:rPr>
            </w:pPr>
            <w:r>
              <w:rPr>
                <w:rFonts w:ascii="Times New Roman" w:hAnsi="Times New Roman" w:cs="Times New Roman"/>
                <w:sz w:val="20"/>
                <w:szCs w:val="20"/>
                <w:lang w:val="ro-RO"/>
              </w:rPr>
              <w:t>C4. Educație ecologică și biologică: Dezvoltarea și implementarea unui program de educație ecologică în PNMM și conștientizare a populației</w:t>
            </w:r>
            <w:r w:rsidR="00D966AF">
              <w:rPr>
                <w:rFonts w:ascii="Times New Roman" w:hAnsi="Times New Roman" w:cs="Times New Roman"/>
                <w:sz w:val="20"/>
                <w:szCs w:val="20"/>
                <w:lang w:val="ro-RO"/>
              </w:rPr>
              <w:t>,</w:t>
            </w:r>
            <w:r>
              <w:rPr>
                <w:rFonts w:ascii="Times New Roman" w:hAnsi="Times New Roman" w:cs="Times New Roman"/>
                <w:sz w:val="20"/>
                <w:szCs w:val="20"/>
                <w:lang w:val="ro-RO"/>
              </w:rPr>
              <w:t xml:space="preserve"> privind ut</w:t>
            </w:r>
            <w:r w:rsidR="00D966AF">
              <w:rPr>
                <w:rFonts w:ascii="Times New Roman" w:hAnsi="Times New Roman" w:cs="Times New Roman"/>
                <w:sz w:val="20"/>
                <w:szCs w:val="20"/>
                <w:lang w:val="ro-RO"/>
              </w:rPr>
              <w:t>ilizarea resurselor naturale nev</w:t>
            </w:r>
            <w:r>
              <w:rPr>
                <w:rFonts w:ascii="Times New Roman" w:hAnsi="Times New Roman" w:cs="Times New Roman"/>
                <w:sz w:val="20"/>
                <w:szCs w:val="20"/>
                <w:lang w:val="ro-RO"/>
              </w:rPr>
              <w:t>alorificate.</w:t>
            </w:r>
          </w:p>
        </w:tc>
        <w:tc>
          <w:tcPr>
            <w:tcW w:w="1266" w:type="pct"/>
          </w:tcPr>
          <w:p w:rsidR="00BD46C8" w:rsidRDefault="00700E00" w:rsidP="00C56146">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D4. Finanţare: Identificarea și accesarea unor surse de finanțare suplimentare</w:t>
            </w:r>
            <w:r w:rsidR="00D966AF">
              <w:rPr>
                <w:rFonts w:ascii="Times New Roman" w:hAnsi="Times New Roman" w:cs="Times New Roman"/>
                <w:sz w:val="20"/>
                <w:szCs w:val="20"/>
                <w:lang w:val="ro-RO"/>
              </w:rPr>
              <w:t>,</w:t>
            </w:r>
            <w:r>
              <w:rPr>
                <w:rFonts w:ascii="Times New Roman" w:hAnsi="Times New Roman" w:cs="Times New Roman"/>
                <w:sz w:val="20"/>
                <w:szCs w:val="20"/>
                <w:lang w:val="ro-RO"/>
              </w:rPr>
              <w:t xml:space="preserve"> în vederea completării nevoilor de administrare și a îndeplinirii obiectivelor propuse</w:t>
            </w:r>
            <w:r w:rsidR="00D966AF">
              <w:rPr>
                <w:rFonts w:ascii="Times New Roman" w:hAnsi="Times New Roman" w:cs="Times New Roman"/>
                <w:sz w:val="20"/>
                <w:szCs w:val="20"/>
                <w:lang w:val="ro-RO"/>
              </w:rPr>
              <w:t>.</w:t>
            </w:r>
          </w:p>
        </w:tc>
      </w:tr>
      <w:tr w:rsidR="00BD46C8">
        <w:trPr>
          <w:cantSplit/>
          <w:trHeight w:val="1689"/>
          <w:jc w:val="center"/>
        </w:trPr>
        <w:tc>
          <w:tcPr>
            <w:tcW w:w="1233" w:type="pct"/>
          </w:tcPr>
          <w:p w:rsidR="00BD46C8" w:rsidRDefault="00BD46C8" w:rsidP="00C56146">
            <w:pPr>
              <w:spacing w:after="0" w:line="240" w:lineRule="auto"/>
              <w:rPr>
                <w:rFonts w:ascii="Times New Roman" w:hAnsi="Times New Roman" w:cs="Times New Roman"/>
                <w:sz w:val="20"/>
                <w:szCs w:val="20"/>
                <w:lang w:val="ro-RO"/>
              </w:rPr>
            </w:pPr>
          </w:p>
        </w:tc>
        <w:tc>
          <w:tcPr>
            <w:tcW w:w="1271" w:type="pct"/>
          </w:tcPr>
          <w:p w:rsidR="00BD46C8" w:rsidRDefault="00700E00" w:rsidP="00C56146">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B5. Resurse minerale: Reglementarea exploatării resurselor minerale</w:t>
            </w:r>
            <w:r w:rsidR="00D966AF">
              <w:rPr>
                <w:rFonts w:ascii="Times New Roman" w:hAnsi="Times New Roman" w:cs="Times New Roman"/>
                <w:sz w:val="20"/>
                <w:szCs w:val="20"/>
                <w:lang w:val="ro-RO"/>
              </w:rPr>
              <w:t>,</w:t>
            </w:r>
            <w:r>
              <w:rPr>
                <w:rFonts w:ascii="Times New Roman" w:hAnsi="Times New Roman" w:cs="Times New Roman"/>
                <w:sz w:val="20"/>
                <w:szCs w:val="20"/>
                <w:lang w:val="ro-RO"/>
              </w:rPr>
              <w:t xml:space="preserve"> în acord cu obiectivele de conservare ale PNMM</w:t>
            </w:r>
            <w:r w:rsidR="00D966AF">
              <w:rPr>
                <w:rFonts w:ascii="Times New Roman" w:hAnsi="Times New Roman" w:cs="Times New Roman"/>
                <w:sz w:val="20"/>
                <w:szCs w:val="20"/>
                <w:lang w:val="ro-RO"/>
              </w:rPr>
              <w:t>.</w:t>
            </w:r>
          </w:p>
        </w:tc>
        <w:tc>
          <w:tcPr>
            <w:tcW w:w="1230" w:type="pct"/>
          </w:tcPr>
          <w:p w:rsidR="00BD46C8" w:rsidRDefault="00700E00" w:rsidP="00C56146">
            <w:pPr>
              <w:spacing w:after="0" w:line="240" w:lineRule="auto"/>
              <w:contextualSpacing/>
              <w:rPr>
                <w:rFonts w:ascii="Times New Roman" w:hAnsi="Times New Roman" w:cs="Times New Roman"/>
                <w:sz w:val="20"/>
                <w:szCs w:val="20"/>
                <w:lang w:val="ro-RO"/>
              </w:rPr>
            </w:pPr>
            <w:r>
              <w:rPr>
                <w:rFonts w:ascii="Times New Roman" w:hAnsi="Times New Roman" w:cs="Times New Roman"/>
                <w:sz w:val="20"/>
                <w:szCs w:val="20"/>
                <w:lang w:val="ro-RO"/>
              </w:rPr>
              <w:t>C5. Servicii de turis</w:t>
            </w:r>
            <w:r w:rsidR="00D966AF">
              <w:rPr>
                <w:rFonts w:ascii="Times New Roman" w:hAnsi="Times New Roman" w:cs="Times New Roman"/>
                <w:sz w:val="20"/>
                <w:szCs w:val="20"/>
                <w:lang w:val="ro-RO"/>
              </w:rPr>
              <w:t>m: Menținerea infrastructurii uş</w:t>
            </w:r>
            <w:r>
              <w:rPr>
                <w:rFonts w:ascii="Times New Roman" w:hAnsi="Times New Roman" w:cs="Times New Roman"/>
                <w:sz w:val="20"/>
                <w:szCs w:val="20"/>
                <w:lang w:val="ro-RO"/>
              </w:rPr>
              <w:t>oare</w:t>
            </w:r>
            <w:r w:rsidR="00D966AF">
              <w:rPr>
                <w:rFonts w:ascii="Times New Roman" w:hAnsi="Times New Roman" w:cs="Times New Roman"/>
                <w:sz w:val="20"/>
                <w:szCs w:val="20"/>
                <w:lang w:val="ro-RO"/>
              </w:rPr>
              <w:t xml:space="preserve"> de vizitare ş</w:t>
            </w:r>
            <w:r>
              <w:rPr>
                <w:rFonts w:ascii="Times New Roman" w:hAnsi="Times New Roman" w:cs="Times New Roman"/>
                <w:sz w:val="20"/>
                <w:szCs w:val="20"/>
                <w:lang w:val="ro-RO"/>
              </w:rPr>
              <w:t>i asigurarea serviciilor de turism specifice - informare si promovare.</w:t>
            </w:r>
          </w:p>
        </w:tc>
        <w:tc>
          <w:tcPr>
            <w:tcW w:w="1266" w:type="pct"/>
          </w:tcPr>
          <w:p w:rsidR="00BD46C8" w:rsidRDefault="00700E00" w:rsidP="00C56146">
            <w:pPr>
              <w:spacing w:after="0" w:line="240" w:lineRule="auto"/>
              <w:contextualSpacing/>
              <w:rPr>
                <w:rFonts w:ascii="Times New Roman" w:hAnsi="Times New Roman" w:cs="Times New Roman"/>
                <w:sz w:val="20"/>
                <w:szCs w:val="20"/>
                <w:lang w:val="ro-RO"/>
              </w:rPr>
            </w:pPr>
            <w:r>
              <w:rPr>
                <w:rFonts w:ascii="Times New Roman" w:hAnsi="Times New Roman" w:cs="Times New Roman"/>
                <w:sz w:val="20"/>
                <w:szCs w:val="20"/>
                <w:lang w:val="ro-RO"/>
              </w:rPr>
              <w:t>D5. Implementarea şi monitorizarea planului de management: Asigurarea transparenţei și eficienţei activităţilor de management</w:t>
            </w:r>
            <w:r w:rsidR="00D966AF">
              <w:rPr>
                <w:rFonts w:ascii="Times New Roman" w:hAnsi="Times New Roman" w:cs="Times New Roman"/>
                <w:sz w:val="20"/>
                <w:szCs w:val="20"/>
                <w:lang w:val="ro-RO"/>
              </w:rPr>
              <w:t>.</w:t>
            </w:r>
          </w:p>
        </w:tc>
      </w:tr>
    </w:tbl>
    <w:p w:rsidR="00BD46C8" w:rsidRDefault="00BD46C8" w:rsidP="00C56146">
      <w:pPr>
        <w:spacing w:after="0" w:line="240" w:lineRule="auto"/>
        <w:ind w:firstLine="720"/>
        <w:contextualSpacing/>
        <w:jc w:val="both"/>
        <w:rPr>
          <w:rFonts w:ascii="Times New Roman" w:hAnsi="Times New Roman" w:cs="Times New Roman"/>
          <w:sz w:val="24"/>
          <w:szCs w:val="24"/>
          <w:lang w:val="ro-RO"/>
        </w:rPr>
      </w:pPr>
    </w:p>
    <w:p w:rsidR="00BD46C8" w:rsidRDefault="00BD46C8" w:rsidP="00C56146">
      <w:pPr>
        <w:spacing w:after="0" w:line="240" w:lineRule="auto"/>
        <w:contextualSpacing/>
        <w:jc w:val="both"/>
        <w:rPr>
          <w:rFonts w:ascii="Times New Roman" w:hAnsi="Times New Roman" w:cs="Times New Roman"/>
          <w:sz w:val="24"/>
          <w:szCs w:val="24"/>
          <w:lang w:val="ro-RO"/>
        </w:rPr>
      </w:pPr>
    </w:p>
    <w:p w:rsidR="00BD46C8" w:rsidRDefault="008732CD" w:rsidP="00C56146">
      <w:pPr>
        <w:pStyle w:val="Heading3"/>
        <w:spacing w:before="0" w:line="240" w:lineRule="auto"/>
        <w:ind w:firstLine="708"/>
        <w:rPr>
          <w:lang w:val="ro-RO"/>
        </w:rPr>
      </w:pPr>
      <w:bookmarkStart w:id="150" w:name="_Toc435517053"/>
      <w:r>
        <w:rPr>
          <w:lang w:val="ro-RO"/>
        </w:rPr>
        <w:tab/>
      </w:r>
      <w:r w:rsidR="00700E00">
        <w:rPr>
          <w:lang w:val="ro-RO"/>
        </w:rPr>
        <w:t>4.2.3. Activităţile planului de management</w:t>
      </w:r>
      <w:bookmarkEnd w:id="150"/>
      <w:r w:rsidR="00700E00">
        <w:rPr>
          <w:lang w:val="ro-RO"/>
        </w:rPr>
        <w:t xml:space="preserve"> </w:t>
      </w:r>
    </w:p>
    <w:p w:rsidR="00BD46C8" w:rsidRDefault="00700E00" w:rsidP="00C56146">
      <w:pPr>
        <w:spacing w:after="0" w:line="24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ro-RO"/>
        </w:rPr>
        <w:t xml:space="preserve">Activităţile sunt cele mai simple şi explicite prevederi ale planului de management, acestea contribuind în mod nemijlocit la atingerea obiectivelor specifice ale planului. </w:t>
      </w:r>
      <w:r>
        <w:rPr>
          <w:rFonts w:ascii="Times New Roman" w:hAnsi="Times New Roman" w:cs="Times New Roman"/>
          <w:sz w:val="24"/>
          <w:szCs w:val="24"/>
          <w:lang w:val="it-IT"/>
        </w:rPr>
        <w:t>Obiectivele pot necesita pentru a fi realizate, una sau mai multe acţiuni</w:t>
      </w:r>
      <w:r w:rsidR="00A845B8">
        <w:rPr>
          <w:rFonts w:ascii="Times New Roman" w:hAnsi="Times New Roman" w:cs="Times New Roman"/>
          <w:sz w:val="24"/>
          <w:szCs w:val="24"/>
          <w:lang w:val="it-IT"/>
        </w:rPr>
        <w:t>,</w:t>
      </w:r>
      <w:r>
        <w:rPr>
          <w:rFonts w:ascii="Times New Roman" w:hAnsi="Times New Roman" w:cs="Times New Roman"/>
          <w:sz w:val="24"/>
          <w:szCs w:val="24"/>
          <w:lang w:val="it-IT"/>
        </w:rPr>
        <w:t xml:space="preserve"> în funcţie de complexitate. Acţiunile pot fi de asemenea mai simple sau mai complexe însă trebuie sa fie caracterizate de următorii indicatori:</w:t>
      </w:r>
    </w:p>
    <w:p w:rsidR="00BD46C8" w:rsidRDefault="00700E00" w:rsidP="00C56146">
      <w:pPr>
        <w:pStyle w:val="ListParagraph"/>
        <w:numPr>
          <w:ilvl w:val="0"/>
          <w:numId w:val="16"/>
        </w:numPr>
        <w:spacing w:after="0" w:line="240" w:lineRule="auto"/>
        <w:jc w:val="both"/>
        <w:rPr>
          <w:rFonts w:ascii="Times New Roman" w:hAnsi="Times New Roman" w:cs="Times New Roman"/>
          <w:sz w:val="24"/>
          <w:szCs w:val="24"/>
          <w:lang w:val="it-IT"/>
        </w:rPr>
      </w:pPr>
      <w:r>
        <w:rPr>
          <w:rFonts w:ascii="Times New Roman" w:hAnsi="Times New Roman" w:cs="Times New Roman"/>
          <w:i/>
          <w:sz w:val="24"/>
          <w:szCs w:val="24"/>
          <w:lang w:val="ro-RO"/>
        </w:rPr>
        <w:t>Indicatorul de realizare</w:t>
      </w:r>
      <w:r>
        <w:rPr>
          <w:rFonts w:ascii="Times New Roman" w:hAnsi="Times New Roman" w:cs="Times New Roman"/>
          <w:b/>
          <w:sz w:val="24"/>
          <w:szCs w:val="24"/>
          <w:lang w:val="ro-RO"/>
        </w:rPr>
        <w:t>.</w:t>
      </w:r>
      <w:r>
        <w:rPr>
          <w:rFonts w:ascii="Times New Roman" w:hAnsi="Times New Roman" w:cs="Times New Roman"/>
          <w:sz w:val="24"/>
          <w:szCs w:val="24"/>
          <w:lang w:val="ro-RO"/>
        </w:rPr>
        <w:t xml:space="preserve"> Acesta va facilita monitorizarea implementării planului prin precizarea modului în care aplicarea cu succes poate fi măsurată. Orice acţiune trebuie să aibă un indicator clar, simplu, care spune dacă aceasta a fost realizată sau nu.</w:t>
      </w:r>
    </w:p>
    <w:p w:rsidR="00BD46C8" w:rsidRDefault="00700E00" w:rsidP="00C56146">
      <w:pPr>
        <w:pStyle w:val="ListParagraph"/>
        <w:numPr>
          <w:ilvl w:val="0"/>
          <w:numId w:val="16"/>
        </w:numPr>
        <w:spacing w:after="0" w:line="240" w:lineRule="auto"/>
        <w:jc w:val="both"/>
        <w:rPr>
          <w:rFonts w:ascii="Times New Roman" w:hAnsi="Times New Roman" w:cs="Times New Roman"/>
          <w:sz w:val="24"/>
          <w:szCs w:val="24"/>
          <w:lang w:val="it-IT"/>
        </w:rPr>
      </w:pPr>
      <w:r>
        <w:rPr>
          <w:rFonts w:ascii="Times New Roman" w:hAnsi="Times New Roman" w:cs="Times New Roman"/>
          <w:i/>
          <w:sz w:val="24"/>
          <w:szCs w:val="24"/>
          <w:lang w:val="ro-RO"/>
        </w:rPr>
        <w:t>Un indicator al priorităţii (P).</w:t>
      </w:r>
      <w:r>
        <w:rPr>
          <w:rFonts w:ascii="Times New Roman" w:hAnsi="Times New Roman" w:cs="Times New Roman"/>
          <w:sz w:val="24"/>
          <w:szCs w:val="24"/>
          <w:lang w:val="ro-RO"/>
        </w:rPr>
        <w:t xml:space="preserve"> Este folosit un sistem de prioritate pe trei nivele, după cum urmeză:</w:t>
      </w:r>
    </w:p>
    <w:p w:rsidR="00BD46C8" w:rsidRDefault="00700E00" w:rsidP="00C56146">
      <w:pPr>
        <w:pStyle w:val="ListParagraph"/>
        <w:numPr>
          <w:ilvl w:val="0"/>
          <w:numId w:val="18"/>
        </w:numPr>
        <w:spacing w:after="0" w:line="240" w:lineRule="auto"/>
        <w:ind w:left="1530" w:hanging="270"/>
        <w:jc w:val="both"/>
        <w:rPr>
          <w:rFonts w:ascii="Times New Roman" w:hAnsi="Times New Roman" w:cs="Times New Roman"/>
          <w:sz w:val="24"/>
          <w:szCs w:val="24"/>
          <w:lang w:val="it-IT"/>
        </w:rPr>
      </w:pPr>
      <w:r>
        <w:rPr>
          <w:rFonts w:ascii="Times New Roman" w:hAnsi="Times New Roman" w:cs="Times New Roman"/>
          <w:i/>
          <w:sz w:val="24"/>
          <w:szCs w:val="24"/>
          <w:lang w:val="ro-RO"/>
        </w:rPr>
        <w:t>Prioritatea 1</w:t>
      </w:r>
      <w:r>
        <w:rPr>
          <w:rFonts w:ascii="Times New Roman" w:hAnsi="Times New Roman" w:cs="Times New Roman"/>
          <w:sz w:val="24"/>
          <w:szCs w:val="24"/>
          <w:lang w:val="ro-RO"/>
        </w:rPr>
        <w:t>: Acţiuni decisive pentru atingerea obiectivelor planului. Aceste acţiuni trebuie realizate;</w:t>
      </w:r>
    </w:p>
    <w:p w:rsidR="00BD46C8" w:rsidRDefault="00700E00" w:rsidP="00C56146">
      <w:pPr>
        <w:pStyle w:val="ListParagraph"/>
        <w:numPr>
          <w:ilvl w:val="0"/>
          <w:numId w:val="18"/>
        </w:numPr>
        <w:spacing w:after="0" w:line="240" w:lineRule="auto"/>
        <w:ind w:left="1530" w:hanging="360"/>
        <w:jc w:val="both"/>
        <w:rPr>
          <w:rFonts w:ascii="Times New Roman" w:hAnsi="Times New Roman" w:cs="Times New Roman"/>
          <w:sz w:val="24"/>
          <w:szCs w:val="24"/>
          <w:lang w:val="it-IT"/>
        </w:rPr>
      </w:pPr>
      <w:r>
        <w:rPr>
          <w:rFonts w:ascii="Times New Roman" w:hAnsi="Times New Roman" w:cs="Times New Roman"/>
          <w:i/>
          <w:sz w:val="24"/>
          <w:szCs w:val="24"/>
          <w:lang w:val="ro-RO"/>
        </w:rPr>
        <w:t>Prioritatea 2</w:t>
      </w:r>
      <w:r>
        <w:rPr>
          <w:rFonts w:ascii="Times New Roman" w:hAnsi="Times New Roman" w:cs="Times New Roman"/>
          <w:sz w:val="24"/>
          <w:szCs w:val="24"/>
          <w:lang w:val="ro-RO"/>
        </w:rPr>
        <w:t>: Acţiuni care sunt importante pentru atingerea obiectivelor. Trebuie depuse toate eforturile pentru realizarea acestei acţiuni. Trebuie să existe motive întemeiate pentru eşuarea realizării acesteia.</w:t>
      </w:r>
    </w:p>
    <w:p w:rsidR="00BD46C8" w:rsidRDefault="00700E00" w:rsidP="00C56146">
      <w:pPr>
        <w:pStyle w:val="ListParagraph"/>
        <w:numPr>
          <w:ilvl w:val="0"/>
          <w:numId w:val="18"/>
        </w:numPr>
        <w:spacing w:after="0" w:line="240" w:lineRule="auto"/>
        <w:ind w:left="1530" w:hanging="360"/>
        <w:jc w:val="both"/>
        <w:rPr>
          <w:rFonts w:ascii="Times New Roman" w:hAnsi="Times New Roman" w:cs="Times New Roman"/>
          <w:sz w:val="24"/>
          <w:szCs w:val="24"/>
          <w:lang w:val="it-IT"/>
        </w:rPr>
      </w:pPr>
      <w:r>
        <w:rPr>
          <w:rFonts w:ascii="Times New Roman" w:hAnsi="Times New Roman" w:cs="Times New Roman"/>
          <w:i/>
          <w:sz w:val="24"/>
          <w:szCs w:val="24"/>
          <w:lang w:val="ro-RO"/>
        </w:rPr>
        <w:t>Prioritatea 3</w:t>
      </w:r>
      <w:r>
        <w:rPr>
          <w:rFonts w:ascii="Times New Roman" w:hAnsi="Times New Roman" w:cs="Times New Roman"/>
          <w:sz w:val="24"/>
          <w:szCs w:val="24"/>
          <w:lang w:val="ro-RO"/>
        </w:rPr>
        <w:t>: Acţiuni de dorit a fi realizate, dar nu critice pentru atingerea ţintei şi a obiectivelor planului. Investiţiile pentru realizarea acestor acţiuni trebuie făcute doar atunci când există certitudinea că acţiunile prioritate 1 şi 2 vor fi realizate.</w:t>
      </w:r>
    </w:p>
    <w:p w:rsidR="00BD46C8" w:rsidRDefault="00BD46C8" w:rsidP="00C56146">
      <w:pPr>
        <w:pStyle w:val="ListParagraph"/>
        <w:spacing w:after="0" w:line="240" w:lineRule="auto"/>
        <w:jc w:val="both"/>
        <w:rPr>
          <w:rFonts w:ascii="Times New Roman" w:hAnsi="Times New Roman" w:cs="Times New Roman"/>
          <w:sz w:val="24"/>
          <w:szCs w:val="24"/>
          <w:lang w:val="it-IT"/>
        </w:rPr>
      </w:pPr>
    </w:p>
    <w:p w:rsidR="00BD46C8" w:rsidRDefault="00700E00" w:rsidP="00C56146">
      <w:pPr>
        <w:pStyle w:val="ListParagraph"/>
        <w:numPr>
          <w:ilvl w:val="0"/>
          <w:numId w:val="16"/>
        </w:numPr>
        <w:spacing w:after="0" w:line="240" w:lineRule="auto"/>
        <w:jc w:val="both"/>
        <w:rPr>
          <w:rFonts w:ascii="Times New Roman" w:hAnsi="Times New Roman" w:cs="Times New Roman"/>
          <w:sz w:val="24"/>
          <w:szCs w:val="24"/>
          <w:lang w:val="it-IT"/>
        </w:rPr>
      </w:pPr>
      <w:r>
        <w:rPr>
          <w:rFonts w:ascii="Times New Roman" w:hAnsi="Times New Roman" w:cs="Times New Roman"/>
          <w:i/>
          <w:sz w:val="24"/>
          <w:szCs w:val="24"/>
          <w:lang w:val="ro-RO"/>
        </w:rPr>
        <w:t>Un reper de implementare în timp</w:t>
      </w:r>
      <w:r>
        <w:rPr>
          <w:rFonts w:ascii="Times New Roman" w:hAnsi="Times New Roman" w:cs="Times New Roman"/>
          <w:sz w:val="24"/>
          <w:szCs w:val="24"/>
          <w:lang w:val="ro-RO"/>
        </w:rPr>
        <w:t xml:space="preserve"> care indică în ce an/ani trebuie implementată acţiunea.</w:t>
      </w:r>
    </w:p>
    <w:p w:rsidR="00BD46C8" w:rsidRDefault="00700E00" w:rsidP="00C56146">
      <w:pPr>
        <w:pStyle w:val="ListParagraph"/>
        <w:numPr>
          <w:ilvl w:val="0"/>
          <w:numId w:val="16"/>
        </w:numPr>
        <w:spacing w:after="0" w:line="240" w:lineRule="auto"/>
        <w:jc w:val="both"/>
        <w:rPr>
          <w:rFonts w:ascii="Times New Roman" w:hAnsi="Times New Roman" w:cs="Times New Roman"/>
          <w:sz w:val="24"/>
          <w:szCs w:val="24"/>
          <w:lang w:val="it-IT"/>
        </w:rPr>
      </w:pPr>
      <w:r>
        <w:rPr>
          <w:rFonts w:ascii="Times New Roman" w:hAnsi="Times New Roman" w:cs="Times New Roman"/>
          <w:i/>
          <w:sz w:val="24"/>
          <w:szCs w:val="24"/>
          <w:lang w:val="ro-RO"/>
        </w:rPr>
        <w:t>O asumare a responsabilităţilor</w:t>
      </w:r>
      <w:r>
        <w:rPr>
          <w:rFonts w:ascii="Times New Roman" w:hAnsi="Times New Roman" w:cs="Times New Roman"/>
          <w:sz w:val="24"/>
          <w:szCs w:val="24"/>
          <w:lang w:val="ro-RO"/>
        </w:rPr>
        <w:t>. Aceasta include organizaţia responsabilă de implementare şi partenerii esenţiali pentru aceasta.</w:t>
      </w:r>
    </w:p>
    <w:p w:rsidR="00BD46C8" w:rsidRDefault="00700E00" w:rsidP="00C5614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Activităţile sunt prezentate în capitolul următor, împreună cu toţi indicatorii care le definesc.</w:t>
      </w:r>
    </w:p>
    <w:p w:rsidR="00BD46C8" w:rsidRDefault="00BD46C8" w:rsidP="00C56146">
      <w:pPr>
        <w:spacing w:after="0" w:line="240" w:lineRule="auto"/>
        <w:jc w:val="both"/>
        <w:rPr>
          <w:rFonts w:ascii="Times New Roman" w:hAnsi="Times New Roman" w:cs="Times New Roman"/>
          <w:sz w:val="24"/>
          <w:szCs w:val="24"/>
        </w:rPr>
      </w:pPr>
    </w:p>
    <w:p w:rsidR="00BD46C8" w:rsidRDefault="00BD46C8" w:rsidP="00C56146">
      <w:pPr>
        <w:spacing w:after="0" w:line="240" w:lineRule="auto"/>
        <w:jc w:val="both"/>
        <w:rPr>
          <w:rFonts w:ascii="Times New Roman" w:hAnsi="Times New Roman" w:cs="Times New Roman"/>
          <w:b/>
          <w:sz w:val="24"/>
          <w:szCs w:val="24"/>
          <w:lang w:val="ro-RO"/>
        </w:rPr>
      </w:pPr>
    </w:p>
    <w:p w:rsidR="00BD46C8" w:rsidRDefault="00BD46C8" w:rsidP="00C56146">
      <w:pPr>
        <w:spacing w:after="0" w:line="240" w:lineRule="auto"/>
        <w:jc w:val="both"/>
        <w:rPr>
          <w:rFonts w:ascii="Times New Roman" w:hAnsi="Times New Roman" w:cs="Times New Roman"/>
          <w:b/>
          <w:sz w:val="24"/>
          <w:szCs w:val="24"/>
          <w:lang w:val="ro-RO"/>
        </w:rPr>
      </w:pPr>
    </w:p>
    <w:p w:rsidR="00BD46C8" w:rsidRDefault="00BD46C8" w:rsidP="00C56146">
      <w:pPr>
        <w:spacing w:after="0" w:line="240" w:lineRule="auto"/>
        <w:jc w:val="both"/>
        <w:rPr>
          <w:rFonts w:ascii="Times New Roman" w:hAnsi="Times New Roman" w:cs="Times New Roman"/>
          <w:b/>
          <w:sz w:val="24"/>
          <w:szCs w:val="24"/>
          <w:lang w:val="ro-RO"/>
        </w:rPr>
      </w:pPr>
    </w:p>
    <w:p w:rsidR="00BD46C8" w:rsidRDefault="00BD46C8" w:rsidP="00C56146">
      <w:pPr>
        <w:spacing w:after="0" w:line="240" w:lineRule="auto"/>
        <w:jc w:val="both"/>
        <w:rPr>
          <w:rFonts w:ascii="Times New Roman" w:hAnsi="Times New Roman" w:cs="Times New Roman"/>
          <w:b/>
          <w:sz w:val="24"/>
          <w:szCs w:val="24"/>
          <w:lang w:val="ro-RO"/>
        </w:rPr>
      </w:pPr>
    </w:p>
    <w:p w:rsidR="00BD46C8" w:rsidRDefault="00BD46C8" w:rsidP="00C56146">
      <w:pPr>
        <w:spacing w:after="0" w:line="240" w:lineRule="auto"/>
        <w:jc w:val="both"/>
        <w:rPr>
          <w:rFonts w:ascii="Times New Roman" w:hAnsi="Times New Roman" w:cs="Times New Roman"/>
          <w:b/>
          <w:sz w:val="24"/>
          <w:szCs w:val="24"/>
          <w:lang w:val="ro-RO"/>
        </w:rPr>
      </w:pPr>
    </w:p>
    <w:p w:rsidR="00BD46C8" w:rsidRDefault="00BD46C8" w:rsidP="00C56146">
      <w:pPr>
        <w:spacing w:after="0" w:line="240" w:lineRule="auto"/>
        <w:jc w:val="both"/>
        <w:rPr>
          <w:rFonts w:ascii="Times New Roman" w:hAnsi="Times New Roman" w:cs="Times New Roman"/>
          <w:b/>
          <w:sz w:val="24"/>
          <w:szCs w:val="24"/>
          <w:lang w:val="ro-RO"/>
        </w:rPr>
      </w:pPr>
    </w:p>
    <w:p w:rsidR="00BD46C8" w:rsidRDefault="00BD46C8" w:rsidP="00C56146">
      <w:pPr>
        <w:spacing w:after="0" w:line="240" w:lineRule="auto"/>
        <w:jc w:val="both"/>
        <w:rPr>
          <w:rFonts w:ascii="Times New Roman" w:hAnsi="Times New Roman" w:cs="Times New Roman"/>
          <w:b/>
          <w:sz w:val="24"/>
          <w:szCs w:val="24"/>
          <w:lang w:val="ro-RO"/>
        </w:rPr>
      </w:pPr>
    </w:p>
    <w:p w:rsidR="00BD46C8" w:rsidRDefault="00BD46C8" w:rsidP="00C56146">
      <w:pPr>
        <w:spacing w:after="0" w:line="240" w:lineRule="auto"/>
        <w:jc w:val="both"/>
        <w:rPr>
          <w:rFonts w:ascii="Times New Roman" w:hAnsi="Times New Roman" w:cs="Times New Roman"/>
          <w:b/>
          <w:sz w:val="24"/>
          <w:szCs w:val="24"/>
          <w:lang w:val="ro-RO"/>
        </w:rPr>
      </w:pPr>
    </w:p>
    <w:p w:rsidR="00BD46C8" w:rsidRDefault="00BD46C8" w:rsidP="00C56146">
      <w:pPr>
        <w:spacing w:after="0" w:line="240" w:lineRule="auto"/>
        <w:jc w:val="both"/>
        <w:rPr>
          <w:rFonts w:ascii="Times New Roman" w:hAnsi="Times New Roman" w:cs="Times New Roman"/>
          <w:b/>
          <w:sz w:val="24"/>
          <w:szCs w:val="24"/>
          <w:lang w:val="ro-RO"/>
        </w:rPr>
      </w:pPr>
    </w:p>
    <w:p w:rsidR="00BD46C8" w:rsidRDefault="00BD46C8" w:rsidP="00C56146">
      <w:pPr>
        <w:spacing w:after="0" w:line="240" w:lineRule="auto"/>
        <w:jc w:val="both"/>
        <w:rPr>
          <w:rFonts w:ascii="Times New Roman" w:hAnsi="Times New Roman" w:cs="Times New Roman"/>
          <w:b/>
          <w:sz w:val="24"/>
          <w:szCs w:val="24"/>
          <w:lang w:val="ro-RO"/>
        </w:rPr>
      </w:pPr>
    </w:p>
    <w:p w:rsidR="00BD46C8" w:rsidRDefault="00BD46C8" w:rsidP="00C56146">
      <w:pPr>
        <w:spacing w:after="0" w:line="240" w:lineRule="auto"/>
        <w:jc w:val="both"/>
        <w:rPr>
          <w:rFonts w:ascii="Times New Roman" w:hAnsi="Times New Roman" w:cs="Times New Roman"/>
          <w:b/>
          <w:sz w:val="24"/>
          <w:szCs w:val="24"/>
          <w:lang w:val="ro-RO"/>
        </w:rPr>
      </w:pPr>
    </w:p>
    <w:p w:rsidR="00BD46C8" w:rsidRDefault="00BD46C8" w:rsidP="00C56146">
      <w:pPr>
        <w:spacing w:after="0" w:line="240" w:lineRule="auto"/>
        <w:jc w:val="both"/>
        <w:rPr>
          <w:rFonts w:ascii="Times New Roman" w:hAnsi="Times New Roman" w:cs="Times New Roman"/>
          <w:b/>
          <w:sz w:val="24"/>
          <w:szCs w:val="24"/>
          <w:lang w:val="ro-RO"/>
        </w:rPr>
        <w:sectPr w:rsidR="00BD46C8">
          <w:footerReference w:type="default" r:id="rId8"/>
          <w:pgSz w:w="12240" w:h="15840"/>
          <w:pgMar w:top="810" w:right="720" w:bottom="990" w:left="1440" w:header="720" w:footer="720" w:gutter="0"/>
          <w:cols w:space="720"/>
          <w:docGrid w:linePitch="360"/>
        </w:sectPr>
      </w:pPr>
    </w:p>
    <w:p w:rsidR="00BD46C8" w:rsidRDefault="00700E00" w:rsidP="00C56146">
      <w:pPr>
        <w:pStyle w:val="Heading1"/>
        <w:spacing w:before="0" w:after="0"/>
        <w:rPr>
          <w:lang w:val="ro-RO"/>
        </w:rPr>
      </w:pPr>
      <w:bookmarkStart w:id="151" w:name="_Toc435517054"/>
      <w:r>
        <w:rPr>
          <w:lang w:val="ro-RO"/>
        </w:rPr>
        <w:lastRenderedPageBreak/>
        <w:t>CAPITOLUL 5. Planul de acțiuni și monitorizarea acestora</w:t>
      </w:r>
      <w:bookmarkEnd w:id="151"/>
    </w:p>
    <w:p w:rsidR="00BD46C8" w:rsidRDefault="00BD46C8" w:rsidP="00C56146">
      <w:pPr>
        <w:pStyle w:val="NoSpacing"/>
        <w:jc w:val="both"/>
        <w:rPr>
          <w:rFonts w:ascii="Times New Roman" w:hAnsi="Times New Roman" w:cs="Times New Roman"/>
          <w:sz w:val="24"/>
          <w:szCs w:val="24"/>
        </w:rPr>
      </w:pPr>
    </w:p>
    <w:tbl>
      <w:tblPr>
        <w:tblW w:w="14298"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04"/>
        <w:gridCol w:w="1766"/>
        <w:gridCol w:w="613"/>
        <w:gridCol w:w="1141"/>
        <w:gridCol w:w="1144"/>
        <w:gridCol w:w="754"/>
        <w:gridCol w:w="1144"/>
        <w:gridCol w:w="1144"/>
        <w:gridCol w:w="2180"/>
        <w:gridCol w:w="1388"/>
        <w:gridCol w:w="20"/>
      </w:tblGrid>
      <w:tr w:rsidR="00BD46C8">
        <w:trPr>
          <w:cantSplit/>
          <w:trHeight w:val="221"/>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BD46C8" w:rsidRDefault="00700E00" w:rsidP="00C56146">
            <w:pPr>
              <w:pStyle w:val="BodyText"/>
              <w:snapToGrid w:val="0"/>
              <w:jc w:val="left"/>
              <w:rPr>
                <w:b/>
                <w:bCs w:val="0"/>
                <w:sz w:val="22"/>
                <w:szCs w:val="22"/>
              </w:rPr>
            </w:pPr>
            <w:r>
              <w:rPr>
                <w:b/>
                <w:bCs w:val="0"/>
                <w:sz w:val="22"/>
                <w:szCs w:val="22"/>
              </w:rPr>
              <w:t xml:space="preserve">A. </w:t>
            </w:r>
            <w:r>
              <w:rPr>
                <w:sz w:val="22"/>
                <w:szCs w:val="22"/>
              </w:rPr>
              <w:t>Managementul diversităţii biologice</w:t>
            </w:r>
          </w:p>
        </w:tc>
      </w:tr>
      <w:tr w:rsidR="00BD46C8">
        <w:trPr>
          <w:cantSplit/>
          <w:trHeight w:val="221"/>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BD46C8" w:rsidRDefault="00C22CC6" w:rsidP="00C56146">
            <w:pPr>
              <w:pStyle w:val="BodyText"/>
              <w:snapToGrid w:val="0"/>
              <w:jc w:val="left"/>
              <w:rPr>
                <w:b/>
                <w:bCs w:val="0"/>
                <w:sz w:val="22"/>
                <w:szCs w:val="22"/>
              </w:rPr>
            </w:pPr>
            <w:r>
              <w:rPr>
                <w:sz w:val="22"/>
                <w:szCs w:val="22"/>
                <w:lang w:val="it-IT"/>
              </w:rPr>
              <w:t>Menţ</w:t>
            </w:r>
            <w:r w:rsidR="00700E00">
              <w:rPr>
                <w:sz w:val="22"/>
                <w:szCs w:val="22"/>
                <w:lang w:val="it-IT"/>
              </w:rPr>
              <w:t>inerea/a</w:t>
            </w:r>
            <w:r>
              <w:rPr>
                <w:sz w:val="22"/>
                <w:szCs w:val="22"/>
                <w:lang w:val="it-IT"/>
              </w:rPr>
              <w:t>meliorarea stării de conservare</w:t>
            </w:r>
            <w:r w:rsidR="00700E00">
              <w:rPr>
                <w:sz w:val="22"/>
                <w:szCs w:val="22"/>
                <w:lang w:val="it-IT"/>
              </w:rPr>
              <w:t xml:space="preserve"> a speciilor </w:t>
            </w:r>
            <w:r w:rsidR="00700E00">
              <w:rPr>
                <w:sz w:val="22"/>
                <w:szCs w:val="22"/>
              </w:rPr>
              <w:t>și habitatelor de interes conservativ de pe suprafața PNMM, pe durata aplicării planului de management</w:t>
            </w:r>
            <w:r>
              <w:rPr>
                <w:sz w:val="22"/>
                <w:szCs w:val="22"/>
              </w:rPr>
              <w:t>.</w:t>
            </w:r>
          </w:p>
        </w:tc>
      </w:tr>
      <w:tr w:rsidR="00BD46C8">
        <w:trPr>
          <w:cantSplit/>
          <w:trHeight w:val="221"/>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BD46C8" w:rsidRDefault="00700E00" w:rsidP="00C56146">
            <w:pPr>
              <w:spacing w:after="0" w:line="240" w:lineRule="auto"/>
              <w:contextualSpacing/>
              <w:rPr>
                <w:rFonts w:ascii="Times New Roman" w:hAnsi="Times New Roman" w:cs="Times New Roman"/>
                <w:lang w:val="ro-RO"/>
              </w:rPr>
            </w:pPr>
            <w:r>
              <w:rPr>
                <w:rFonts w:ascii="Times New Roman" w:hAnsi="Times New Roman" w:cs="Times New Roman"/>
                <w:lang w:val="ro-RO"/>
              </w:rPr>
              <w:t xml:space="preserve">A1. Cercetare: Identificarea, </w:t>
            </w:r>
            <w:r>
              <w:rPr>
                <w:rFonts w:ascii="Times New Roman" w:hAnsi="Times New Roman" w:cs="Times New Roman"/>
                <w:lang w:val="pt-BR"/>
              </w:rPr>
              <w:t>cartarea și descrierea speciilor și habitatelor de interes conservativ de pe suprafața PNMM</w:t>
            </w:r>
            <w:r w:rsidR="00C22CC6">
              <w:rPr>
                <w:rFonts w:ascii="Times New Roman" w:hAnsi="Times New Roman" w:cs="Times New Roman"/>
                <w:lang w:val="pt-BR"/>
              </w:rPr>
              <w:t>.</w:t>
            </w:r>
          </w:p>
        </w:tc>
      </w:tr>
      <w:tr w:rsidR="00BD46C8">
        <w:trPr>
          <w:gridAfter w:val="1"/>
          <w:wAfter w:w="20" w:type="dxa"/>
          <w:cantSplit/>
          <w:trHeight w:val="769"/>
          <w:jc w:val="center"/>
        </w:trPr>
        <w:tc>
          <w:tcPr>
            <w:tcW w:w="3004" w:type="dxa"/>
            <w:shd w:val="clear" w:color="auto" w:fill="E7E6E6" w:themeFill="background2"/>
          </w:tcPr>
          <w:p w:rsidR="00BD46C8" w:rsidRDefault="00700E00" w:rsidP="00C56146">
            <w:pPr>
              <w:pStyle w:val="BodyText"/>
              <w:jc w:val="left"/>
              <w:rPr>
                <w:sz w:val="22"/>
                <w:szCs w:val="22"/>
              </w:rPr>
            </w:pPr>
            <w:r>
              <w:rPr>
                <w:sz w:val="22"/>
                <w:szCs w:val="22"/>
              </w:rPr>
              <w:t>ACŢIUNI</w:t>
            </w:r>
          </w:p>
        </w:tc>
        <w:tc>
          <w:tcPr>
            <w:tcW w:w="1766" w:type="dxa"/>
            <w:shd w:val="clear" w:color="auto" w:fill="E7E6E6" w:themeFill="background2"/>
          </w:tcPr>
          <w:p w:rsidR="00BD46C8" w:rsidRDefault="00700E00" w:rsidP="00C56146">
            <w:pPr>
              <w:pStyle w:val="BodyText"/>
              <w:jc w:val="left"/>
              <w:rPr>
                <w:sz w:val="22"/>
                <w:szCs w:val="22"/>
              </w:rPr>
            </w:pPr>
            <w:r>
              <w:rPr>
                <w:sz w:val="22"/>
                <w:szCs w:val="22"/>
              </w:rPr>
              <w:t xml:space="preserve">Indicator </w:t>
            </w:r>
          </w:p>
        </w:tc>
        <w:tc>
          <w:tcPr>
            <w:tcW w:w="613" w:type="dxa"/>
            <w:shd w:val="clear" w:color="auto" w:fill="E7E6E6" w:themeFill="background2"/>
          </w:tcPr>
          <w:p w:rsidR="00BD46C8" w:rsidRDefault="00700E00" w:rsidP="00C56146">
            <w:pPr>
              <w:pStyle w:val="BodyText"/>
              <w:jc w:val="left"/>
              <w:rPr>
                <w:sz w:val="22"/>
                <w:szCs w:val="22"/>
              </w:rPr>
            </w:pPr>
            <w:r>
              <w:rPr>
                <w:sz w:val="22"/>
                <w:szCs w:val="22"/>
              </w:rPr>
              <w:t xml:space="preserve"> P </w:t>
            </w:r>
          </w:p>
        </w:tc>
        <w:tc>
          <w:tcPr>
            <w:tcW w:w="1141" w:type="dxa"/>
            <w:shd w:val="clear" w:color="auto" w:fill="E7E6E6" w:themeFill="background2"/>
          </w:tcPr>
          <w:p w:rsidR="00BD46C8" w:rsidRDefault="00700E00" w:rsidP="00C56146">
            <w:pPr>
              <w:pStyle w:val="BodyText"/>
              <w:tabs>
                <w:tab w:val="center" w:pos="396"/>
              </w:tabs>
              <w:rPr>
                <w:sz w:val="22"/>
                <w:szCs w:val="22"/>
              </w:rPr>
            </w:pPr>
            <w:r>
              <w:rPr>
                <w:sz w:val="22"/>
                <w:szCs w:val="22"/>
              </w:rPr>
              <w:t>AN1</w:t>
            </w:r>
          </w:p>
          <w:p w:rsidR="00BD46C8" w:rsidRDefault="00BD46C8" w:rsidP="00C56146">
            <w:pPr>
              <w:pStyle w:val="BodyText"/>
              <w:rPr>
                <w:sz w:val="22"/>
                <w:szCs w:val="22"/>
              </w:rPr>
            </w:pPr>
          </w:p>
        </w:tc>
        <w:tc>
          <w:tcPr>
            <w:tcW w:w="1144" w:type="dxa"/>
            <w:shd w:val="clear" w:color="auto" w:fill="E7E6E6" w:themeFill="background2"/>
          </w:tcPr>
          <w:p w:rsidR="00BD46C8" w:rsidRDefault="00700E00" w:rsidP="00C56146">
            <w:pPr>
              <w:pStyle w:val="BodyText"/>
              <w:rPr>
                <w:sz w:val="22"/>
                <w:szCs w:val="22"/>
              </w:rPr>
            </w:pPr>
            <w:r>
              <w:rPr>
                <w:sz w:val="22"/>
                <w:szCs w:val="22"/>
              </w:rPr>
              <w:t>AN2</w:t>
            </w:r>
          </w:p>
          <w:p w:rsidR="00BD46C8" w:rsidRDefault="00BD46C8" w:rsidP="00C56146">
            <w:pPr>
              <w:pStyle w:val="BodyText"/>
              <w:rPr>
                <w:sz w:val="22"/>
                <w:szCs w:val="22"/>
              </w:rPr>
            </w:pPr>
          </w:p>
        </w:tc>
        <w:tc>
          <w:tcPr>
            <w:tcW w:w="754" w:type="dxa"/>
            <w:shd w:val="clear" w:color="auto" w:fill="E7E6E6" w:themeFill="background2"/>
          </w:tcPr>
          <w:p w:rsidR="00BD46C8" w:rsidRDefault="00700E00" w:rsidP="00C56146">
            <w:pPr>
              <w:pStyle w:val="BodyText"/>
              <w:rPr>
                <w:sz w:val="22"/>
                <w:szCs w:val="22"/>
              </w:rPr>
            </w:pPr>
            <w:r>
              <w:rPr>
                <w:sz w:val="22"/>
                <w:szCs w:val="22"/>
              </w:rPr>
              <w:t>AN3</w:t>
            </w:r>
          </w:p>
        </w:tc>
        <w:tc>
          <w:tcPr>
            <w:tcW w:w="1144" w:type="dxa"/>
            <w:shd w:val="clear" w:color="auto" w:fill="E7E6E6" w:themeFill="background2"/>
          </w:tcPr>
          <w:p w:rsidR="00BD46C8" w:rsidRDefault="00700E00" w:rsidP="00C56146">
            <w:pPr>
              <w:pStyle w:val="BodyText"/>
              <w:rPr>
                <w:sz w:val="22"/>
                <w:szCs w:val="22"/>
              </w:rPr>
            </w:pPr>
            <w:r>
              <w:rPr>
                <w:sz w:val="22"/>
                <w:szCs w:val="22"/>
              </w:rPr>
              <w:t>AN4</w:t>
            </w:r>
          </w:p>
        </w:tc>
        <w:tc>
          <w:tcPr>
            <w:tcW w:w="1144" w:type="dxa"/>
            <w:shd w:val="clear" w:color="auto" w:fill="E7E6E6" w:themeFill="background2"/>
          </w:tcPr>
          <w:p w:rsidR="00BD46C8" w:rsidRDefault="00700E00" w:rsidP="00C56146">
            <w:pPr>
              <w:pStyle w:val="BodyText"/>
              <w:rPr>
                <w:sz w:val="22"/>
                <w:szCs w:val="22"/>
              </w:rPr>
            </w:pPr>
            <w:r>
              <w:rPr>
                <w:sz w:val="22"/>
                <w:szCs w:val="22"/>
              </w:rPr>
              <w:t>AN5</w:t>
            </w:r>
          </w:p>
        </w:tc>
        <w:tc>
          <w:tcPr>
            <w:tcW w:w="2180" w:type="dxa"/>
            <w:shd w:val="clear" w:color="auto" w:fill="E7E6E6" w:themeFill="background2"/>
          </w:tcPr>
          <w:p w:rsidR="00BD46C8" w:rsidRDefault="00700E00" w:rsidP="00C56146">
            <w:pPr>
              <w:pStyle w:val="BodyText"/>
              <w:jc w:val="left"/>
              <w:rPr>
                <w:sz w:val="22"/>
                <w:szCs w:val="22"/>
              </w:rPr>
            </w:pPr>
            <w:r>
              <w:rPr>
                <w:sz w:val="22"/>
                <w:szCs w:val="22"/>
              </w:rPr>
              <w:t>Responsabili pentru implementare</w:t>
            </w:r>
          </w:p>
        </w:tc>
        <w:tc>
          <w:tcPr>
            <w:tcW w:w="1388" w:type="dxa"/>
            <w:shd w:val="clear" w:color="auto" w:fill="E7E6E6" w:themeFill="background2"/>
          </w:tcPr>
          <w:p w:rsidR="00BD46C8" w:rsidRDefault="00700E00" w:rsidP="00C56146">
            <w:pPr>
              <w:pStyle w:val="BodyText"/>
              <w:jc w:val="left"/>
              <w:rPr>
                <w:sz w:val="22"/>
                <w:szCs w:val="22"/>
              </w:rPr>
            </w:pPr>
            <w:r>
              <w:rPr>
                <w:sz w:val="22"/>
                <w:szCs w:val="22"/>
              </w:rPr>
              <w:t>Note</w:t>
            </w:r>
          </w:p>
        </w:tc>
      </w:tr>
      <w:tr w:rsidR="00BD46C8">
        <w:trPr>
          <w:gridAfter w:val="1"/>
          <w:wAfter w:w="20" w:type="dxa"/>
          <w:cantSplit/>
          <w:trHeight w:val="905"/>
          <w:jc w:val="center"/>
        </w:trPr>
        <w:tc>
          <w:tcPr>
            <w:tcW w:w="3004" w:type="dxa"/>
          </w:tcPr>
          <w:p w:rsidR="00BD46C8" w:rsidRDefault="00A845B8" w:rsidP="00C56146">
            <w:pPr>
              <w:spacing w:after="0" w:line="240" w:lineRule="auto"/>
              <w:contextualSpacing/>
              <w:rPr>
                <w:rFonts w:ascii="Times New Roman" w:hAnsi="Times New Roman" w:cs="Times New Roman"/>
                <w:lang w:val="ro-RO"/>
              </w:rPr>
            </w:pPr>
            <w:r>
              <w:rPr>
                <w:rFonts w:ascii="Times New Roman" w:hAnsi="Times New Roman" w:cs="Times New Roman"/>
                <w:lang w:val="ro-RO"/>
              </w:rPr>
              <w:t>A1.1 Confirmarea</w:t>
            </w:r>
            <w:r w:rsidR="00700E00">
              <w:rPr>
                <w:rFonts w:ascii="Times New Roman" w:hAnsi="Times New Roman" w:cs="Times New Roman"/>
                <w:lang w:val="ro-RO"/>
              </w:rPr>
              <w:t>/infirmarea prezenței pe suprafața PNMM a speciilor citate în formularele standard și care nu au fost identificate până în prezent</w:t>
            </w:r>
          </w:p>
          <w:p w:rsidR="00BD46C8" w:rsidRDefault="00700E00" w:rsidP="00C56146">
            <w:pPr>
              <w:pStyle w:val="BodyText"/>
              <w:jc w:val="left"/>
              <w:rPr>
                <w:sz w:val="22"/>
                <w:szCs w:val="22"/>
              </w:rPr>
            </w:pPr>
            <w:r>
              <w:rPr>
                <w:sz w:val="22"/>
                <w:szCs w:val="22"/>
              </w:rPr>
              <w:t xml:space="preserve"> </w:t>
            </w:r>
          </w:p>
        </w:tc>
        <w:tc>
          <w:tcPr>
            <w:tcW w:w="1766" w:type="dxa"/>
          </w:tcPr>
          <w:p w:rsidR="00BD46C8" w:rsidRDefault="00700E00" w:rsidP="00C56146">
            <w:pPr>
              <w:pStyle w:val="BodyText"/>
              <w:jc w:val="left"/>
              <w:rPr>
                <w:sz w:val="22"/>
                <w:szCs w:val="22"/>
              </w:rPr>
            </w:pPr>
            <w:r>
              <w:rPr>
                <w:sz w:val="22"/>
                <w:szCs w:val="22"/>
              </w:rPr>
              <w:t>Lista actualizată a speciilor de interes conservativ din PNMM și formularele standard actualizate</w:t>
            </w:r>
          </w:p>
        </w:tc>
        <w:tc>
          <w:tcPr>
            <w:tcW w:w="613" w:type="dxa"/>
          </w:tcPr>
          <w:p w:rsidR="00BD46C8" w:rsidRDefault="00700E00" w:rsidP="00C56146">
            <w:pPr>
              <w:pStyle w:val="BodyText"/>
              <w:jc w:val="left"/>
              <w:rPr>
                <w:iCs/>
                <w:noProof/>
                <w:sz w:val="22"/>
                <w:szCs w:val="22"/>
              </w:rPr>
            </w:pPr>
            <w:r>
              <w:rPr>
                <w:iCs/>
                <w:noProof/>
                <w:sz w:val="22"/>
                <w:szCs w:val="22"/>
              </w:rPr>
              <w:t>1</w:t>
            </w:r>
          </w:p>
        </w:tc>
        <w:tc>
          <w:tcPr>
            <w:tcW w:w="1141" w:type="dxa"/>
          </w:tcPr>
          <w:p w:rsidR="00BD46C8" w:rsidRDefault="00700E00" w:rsidP="00C56146">
            <w:pPr>
              <w:pStyle w:val="BodyText"/>
              <w:rPr>
                <w:iCs/>
                <w:sz w:val="22"/>
                <w:szCs w:val="22"/>
              </w:rPr>
            </w:pPr>
            <w:r>
              <w:rPr>
                <w:iCs/>
                <w:sz w:val="22"/>
                <w:szCs w:val="22"/>
              </w:rPr>
              <w:t>X</w:t>
            </w:r>
          </w:p>
        </w:tc>
        <w:tc>
          <w:tcPr>
            <w:tcW w:w="1144" w:type="dxa"/>
          </w:tcPr>
          <w:p w:rsidR="00BD46C8" w:rsidRDefault="00700E00" w:rsidP="00C56146">
            <w:pPr>
              <w:pStyle w:val="BodyText"/>
              <w:rPr>
                <w:iCs/>
                <w:sz w:val="22"/>
                <w:szCs w:val="22"/>
              </w:rPr>
            </w:pPr>
            <w:r>
              <w:rPr>
                <w:iCs/>
                <w:sz w:val="22"/>
                <w:szCs w:val="22"/>
              </w:rPr>
              <w:t>X</w:t>
            </w:r>
          </w:p>
        </w:tc>
        <w:tc>
          <w:tcPr>
            <w:tcW w:w="754" w:type="dxa"/>
          </w:tcPr>
          <w:p w:rsidR="00BD46C8" w:rsidRDefault="00700E00" w:rsidP="00C56146">
            <w:pPr>
              <w:pStyle w:val="BodyText"/>
              <w:rPr>
                <w:bCs w:val="0"/>
                <w:iCs/>
                <w:sz w:val="22"/>
                <w:szCs w:val="22"/>
              </w:rPr>
            </w:pPr>
            <w:r>
              <w:rPr>
                <w:bCs w:val="0"/>
                <w:iCs/>
                <w:sz w:val="22"/>
                <w:szCs w:val="22"/>
              </w:rPr>
              <w:t>X</w:t>
            </w:r>
          </w:p>
        </w:tc>
        <w:tc>
          <w:tcPr>
            <w:tcW w:w="1144" w:type="dxa"/>
          </w:tcPr>
          <w:p w:rsidR="00BD46C8" w:rsidRDefault="00700E00" w:rsidP="00C56146">
            <w:pPr>
              <w:pStyle w:val="BodyText"/>
              <w:rPr>
                <w:bCs w:val="0"/>
                <w:iCs/>
                <w:sz w:val="22"/>
                <w:szCs w:val="22"/>
              </w:rPr>
            </w:pPr>
            <w:r>
              <w:rPr>
                <w:bCs w:val="0"/>
                <w:iCs/>
                <w:sz w:val="22"/>
                <w:szCs w:val="22"/>
              </w:rPr>
              <w:t>X</w:t>
            </w:r>
          </w:p>
        </w:tc>
        <w:tc>
          <w:tcPr>
            <w:tcW w:w="1144" w:type="dxa"/>
          </w:tcPr>
          <w:p w:rsidR="00BD46C8" w:rsidRDefault="00700E00" w:rsidP="00C56146">
            <w:pPr>
              <w:pStyle w:val="BodyText"/>
              <w:rPr>
                <w:bCs w:val="0"/>
                <w:iCs/>
                <w:sz w:val="22"/>
                <w:szCs w:val="22"/>
              </w:rPr>
            </w:pPr>
            <w:r>
              <w:rPr>
                <w:bCs w:val="0"/>
                <w:iCs/>
                <w:sz w:val="22"/>
                <w:szCs w:val="22"/>
              </w:rPr>
              <w:t>X</w:t>
            </w:r>
          </w:p>
        </w:tc>
        <w:tc>
          <w:tcPr>
            <w:tcW w:w="2180" w:type="dxa"/>
          </w:tcPr>
          <w:p w:rsidR="00BD46C8" w:rsidRDefault="00700E00" w:rsidP="00C56146">
            <w:pPr>
              <w:pStyle w:val="BodyText"/>
              <w:jc w:val="left"/>
              <w:rPr>
                <w:i/>
                <w:iCs/>
                <w:sz w:val="22"/>
                <w:szCs w:val="22"/>
              </w:rPr>
            </w:pPr>
            <w:r>
              <w:rPr>
                <w:i/>
                <w:iCs/>
                <w:sz w:val="22"/>
                <w:szCs w:val="22"/>
              </w:rPr>
              <w:t>APNMM</w:t>
            </w:r>
          </w:p>
        </w:tc>
        <w:tc>
          <w:tcPr>
            <w:tcW w:w="1388" w:type="dxa"/>
          </w:tcPr>
          <w:p w:rsidR="00BD46C8" w:rsidRDefault="00BD46C8" w:rsidP="00C56146">
            <w:pPr>
              <w:pStyle w:val="BodyText"/>
              <w:jc w:val="left"/>
              <w:rPr>
                <w:i/>
                <w:iCs/>
                <w:sz w:val="22"/>
                <w:szCs w:val="22"/>
              </w:rPr>
            </w:pPr>
          </w:p>
        </w:tc>
      </w:tr>
      <w:tr w:rsidR="00BD46C8">
        <w:trPr>
          <w:gridAfter w:val="1"/>
          <w:wAfter w:w="20" w:type="dxa"/>
          <w:cantSplit/>
          <w:trHeight w:val="704"/>
          <w:jc w:val="center"/>
        </w:trPr>
        <w:tc>
          <w:tcPr>
            <w:tcW w:w="3004" w:type="dxa"/>
          </w:tcPr>
          <w:p w:rsidR="00BD46C8" w:rsidRDefault="00700E00" w:rsidP="00C56146">
            <w:pPr>
              <w:spacing w:after="0" w:line="240" w:lineRule="auto"/>
              <w:contextualSpacing/>
              <w:rPr>
                <w:rFonts w:ascii="Times New Roman" w:hAnsi="Times New Roman" w:cs="Times New Roman"/>
                <w:lang w:val="ro-RO"/>
              </w:rPr>
            </w:pPr>
            <w:r>
              <w:rPr>
                <w:rFonts w:ascii="Times New Roman" w:hAnsi="Times New Roman" w:cs="Times New Roman"/>
              </w:rPr>
              <w:t xml:space="preserve">A1.2. Cartarea speciilor confirmate la acțiunea A1.1, </w:t>
            </w:r>
            <w:r>
              <w:rPr>
                <w:rFonts w:ascii="Times New Roman" w:hAnsi="Times New Roman" w:cs="Times New Roman"/>
                <w:lang w:val="ro-RO"/>
              </w:rPr>
              <w:t>descrierea lor și evaluarea statutului de conservare</w:t>
            </w:r>
          </w:p>
          <w:p w:rsidR="00BD46C8" w:rsidRDefault="00BD46C8" w:rsidP="00C56146">
            <w:pPr>
              <w:pStyle w:val="BodyText"/>
              <w:jc w:val="left"/>
              <w:rPr>
                <w:sz w:val="22"/>
                <w:szCs w:val="22"/>
              </w:rPr>
            </w:pPr>
          </w:p>
        </w:tc>
        <w:tc>
          <w:tcPr>
            <w:tcW w:w="1766" w:type="dxa"/>
          </w:tcPr>
          <w:p w:rsidR="00BD46C8" w:rsidRDefault="00700E00" w:rsidP="00C56146">
            <w:pPr>
              <w:pStyle w:val="BodyText"/>
              <w:jc w:val="left"/>
              <w:rPr>
                <w:sz w:val="22"/>
                <w:szCs w:val="22"/>
              </w:rPr>
            </w:pPr>
            <w:r>
              <w:rPr>
                <w:sz w:val="22"/>
                <w:szCs w:val="22"/>
              </w:rPr>
              <w:t>Harta actualizată a distribuției speciilor de interes conservativ și statutul lor de conservare</w:t>
            </w:r>
          </w:p>
        </w:tc>
        <w:tc>
          <w:tcPr>
            <w:tcW w:w="613" w:type="dxa"/>
          </w:tcPr>
          <w:p w:rsidR="00BD46C8" w:rsidRDefault="00700E00" w:rsidP="00C56146">
            <w:pPr>
              <w:pStyle w:val="BodyText"/>
              <w:jc w:val="left"/>
              <w:rPr>
                <w:bCs w:val="0"/>
                <w:sz w:val="22"/>
                <w:szCs w:val="22"/>
              </w:rPr>
            </w:pPr>
            <w:r>
              <w:rPr>
                <w:bCs w:val="0"/>
                <w:sz w:val="22"/>
                <w:szCs w:val="22"/>
              </w:rPr>
              <w:t>1</w:t>
            </w:r>
          </w:p>
        </w:tc>
        <w:tc>
          <w:tcPr>
            <w:tcW w:w="1141" w:type="dxa"/>
          </w:tcPr>
          <w:p w:rsidR="00BD46C8" w:rsidRDefault="00700E00" w:rsidP="00C56146">
            <w:pPr>
              <w:pStyle w:val="BodyText"/>
              <w:rPr>
                <w:iCs/>
                <w:sz w:val="22"/>
                <w:szCs w:val="22"/>
              </w:rPr>
            </w:pPr>
            <w:r>
              <w:rPr>
                <w:iCs/>
                <w:sz w:val="22"/>
                <w:szCs w:val="22"/>
              </w:rPr>
              <w:t>X</w:t>
            </w:r>
          </w:p>
        </w:tc>
        <w:tc>
          <w:tcPr>
            <w:tcW w:w="1144" w:type="dxa"/>
          </w:tcPr>
          <w:p w:rsidR="00BD46C8" w:rsidRDefault="00700E00" w:rsidP="00C56146">
            <w:pPr>
              <w:pStyle w:val="BodyText"/>
              <w:rPr>
                <w:iCs/>
                <w:sz w:val="22"/>
                <w:szCs w:val="22"/>
              </w:rPr>
            </w:pPr>
            <w:r>
              <w:rPr>
                <w:iCs/>
                <w:sz w:val="22"/>
                <w:szCs w:val="22"/>
              </w:rPr>
              <w:t>X</w:t>
            </w:r>
          </w:p>
        </w:tc>
        <w:tc>
          <w:tcPr>
            <w:tcW w:w="754" w:type="dxa"/>
          </w:tcPr>
          <w:p w:rsidR="00BD46C8" w:rsidRDefault="00700E00" w:rsidP="00C56146">
            <w:pPr>
              <w:pStyle w:val="BodyText"/>
              <w:rPr>
                <w:iCs/>
                <w:sz w:val="22"/>
                <w:szCs w:val="22"/>
              </w:rPr>
            </w:pPr>
            <w:r>
              <w:rPr>
                <w:iCs/>
                <w:sz w:val="22"/>
                <w:szCs w:val="22"/>
              </w:rPr>
              <w:t>X</w:t>
            </w:r>
          </w:p>
        </w:tc>
        <w:tc>
          <w:tcPr>
            <w:tcW w:w="1144" w:type="dxa"/>
          </w:tcPr>
          <w:p w:rsidR="00BD46C8" w:rsidRDefault="00700E00" w:rsidP="00C56146">
            <w:pPr>
              <w:pStyle w:val="BodyText"/>
              <w:rPr>
                <w:bCs w:val="0"/>
                <w:iCs/>
                <w:sz w:val="22"/>
                <w:szCs w:val="22"/>
              </w:rPr>
            </w:pPr>
            <w:r>
              <w:rPr>
                <w:bCs w:val="0"/>
                <w:iCs/>
                <w:sz w:val="22"/>
                <w:szCs w:val="22"/>
              </w:rPr>
              <w:t>X</w:t>
            </w:r>
          </w:p>
        </w:tc>
        <w:tc>
          <w:tcPr>
            <w:tcW w:w="1144" w:type="dxa"/>
          </w:tcPr>
          <w:p w:rsidR="00BD46C8" w:rsidRDefault="00700E00" w:rsidP="00C56146">
            <w:pPr>
              <w:pStyle w:val="BodyText"/>
              <w:rPr>
                <w:bCs w:val="0"/>
                <w:iCs/>
                <w:sz w:val="22"/>
                <w:szCs w:val="22"/>
              </w:rPr>
            </w:pPr>
            <w:r>
              <w:rPr>
                <w:bCs w:val="0"/>
                <w:iCs/>
                <w:sz w:val="22"/>
                <w:szCs w:val="22"/>
              </w:rPr>
              <w:t>X</w:t>
            </w:r>
          </w:p>
        </w:tc>
        <w:tc>
          <w:tcPr>
            <w:tcW w:w="2180" w:type="dxa"/>
          </w:tcPr>
          <w:p w:rsidR="00BD46C8" w:rsidRDefault="00700E00" w:rsidP="00C56146">
            <w:pPr>
              <w:pStyle w:val="BodyText"/>
              <w:jc w:val="left"/>
              <w:rPr>
                <w:i/>
                <w:iCs/>
                <w:sz w:val="22"/>
                <w:szCs w:val="22"/>
              </w:rPr>
            </w:pPr>
            <w:r>
              <w:rPr>
                <w:i/>
                <w:iCs/>
                <w:sz w:val="22"/>
                <w:szCs w:val="22"/>
              </w:rPr>
              <w:t>APNMM</w:t>
            </w:r>
          </w:p>
        </w:tc>
        <w:tc>
          <w:tcPr>
            <w:tcW w:w="1388" w:type="dxa"/>
          </w:tcPr>
          <w:p w:rsidR="00BD46C8" w:rsidRDefault="00BD46C8" w:rsidP="00C56146">
            <w:pPr>
              <w:pStyle w:val="BodyText"/>
              <w:jc w:val="left"/>
              <w:rPr>
                <w:i/>
                <w:iCs/>
                <w:sz w:val="22"/>
                <w:szCs w:val="22"/>
              </w:rPr>
            </w:pPr>
          </w:p>
        </w:tc>
      </w:tr>
      <w:tr w:rsidR="00BD46C8">
        <w:trPr>
          <w:gridAfter w:val="1"/>
          <w:wAfter w:w="20" w:type="dxa"/>
          <w:cantSplit/>
          <w:trHeight w:val="327"/>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Obiectiv general</w:t>
            </w:r>
          </w:p>
        </w:tc>
        <w:tc>
          <w:tcPr>
            <w:tcW w:w="11274" w:type="dxa"/>
            <w:gridSpan w:val="9"/>
            <w:shd w:val="clear" w:color="auto" w:fill="BCB386"/>
          </w:tcPr>
          <w:p w:rsidR="00BD46C8" w:rsidRDefault="00700E00" w:rsidP="00C56146">
            <w:pPr>
              <w:pStyle w:val="BodyText"/>
              <w:snapToGrid w:val="0"/>
              <w:jc w:val="left"/>
              <w:rPr>
                <w:b/>
                <w:bCs w:val="0"/>
                <w:sz w:val="22"/>
                <w:szCs w:val="22"/>
              </w:rPr>
            </w:pPr>
            <w:r>
              <w:rPr>
                <w:b/>
                <w:bCs w:val="0"/>
                <w:sz w:val="22"/>
                <w:szCs w:val="22"/>
              </w:rPr>
              <w:t xml:space="preserve">A. </w:t>
            </w:r>
            <w:r>
              <w:rPr>
                <w:sz w:val="22"/>
                <w:szCs w:val="22"/>
              </w:rPr>
              <w:t>Managementul diversităţii biologice</w:t>
            </w:r>
          </w:p>
        </w:tc>
      </w:tr>
      <w:tr w:rsidR="00BD46C8">
        <w:trPr>
          <w:gridAfter w:val="1"/>
          <w:wAfter w:w="20" w:type="dxa"/>
          <w:cantSplit/>
          <w:trHeight w:val="345"/>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Ţinta</w:t>
            </w:r>
          </w:p>
        </w:tc>
        <w:tc>
          <w:tcPr>
            <w:tcW w:w="11274" w:type="dxa"/>
            <w:gridSpan w:val="9"/>
            <w:shd w:val="clear" w:color="auto" w:fill="BCB386"/>
          </w:tcPr>
          <w:p w:rsidR="00BD46C8" w:rsidRDefault="00757E31" w:rsidP="00C56146">
            <w:pPr>
              <w:pStyle w:val="BodyText"/>
              <w:snapToGrid w:val="0"/>
              <w:jc w:val="left"/>
              <w:rPr>
                <w:b/>
                <w:bCs w:val="0"/>
                <w:sz w:val="22"/>
                <w:szCs w:val="22"/>
              </w:rPr>
            </w:pPr>
            <w:r>
              <w:rPr>
                <w:sz w:val="22"/>
                <w:szCs w:val="22"/>
                <w:lang w:val="it-IT"/>
              </w:rPr>
              <w:t>Menţ</w:t>
            </w:r>
            <w:r w:rsidR="00700E00">
              <w:rPr>
                <w:sz w:val="22"/>
                <w:szCs w:val="22"/>
                <w:lang w:val="it-IT"/>
              </w:rPr>
              <w:t xml:space="preserve">inerea/ameliorarea stării de conservare  a speciilor </w:t>
            </w:r>
            <w:r w:rsidR="00700E00">
              <w:rPr>
                <w:sz w:val="22"/>
                <w:szCs w:val="22"/>
              </w:rPr>
              <w:t>și habitatelor de interes conservativ de pe suprafața PNMM, pe durata aplicării planului de management</w:t>
            </w:r>
          </w:p>
        </w:tc>
      </w:tr>
      <w:tr w:rsidR="00BD46C8">
        <w:trPr>
          <w:gridAfter w:val="1"/>
          <w:wAfter w:w="20" w:type="dxa"/>
          <w:cantSplit/>
          <w:trHeight w:val="435"/>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Obiectiv specific</w:t>
            </w:r>
          </w:p>
        </w:tc>
        <w:tc>
          <w:tcPr>
            <w:tcW w:w="11274" w:type="dxa"/>
            <w:gridSpan w:val="9"/>
            <w:shd w:val="clear" w:color="auto" w:fill="BCB386"/>
          </w:tcPr>
          <w:p w:rsidR="00BD46C8" w:rsidRDefault="00700E00" w:rsidP="00C56146">
            <w:pPr>
              <w:spacing w:after="0" w:line="240" w:lineRule="auto"/>
              <w:rPr>
                <w:rFonts w:ascii="Times New Roman" w:hAnsi="Times New Roman" w:cs="Times New Roman"/>
                <w:lang w:val="ro-RO"/>
              </w:rPr>
            </w:pPr>
            <w:r>
              <w:rPr>
                <w:rFonts w:ascii="Times New Roman" w:hAnsi="Times New Roman" w:cs="Times New Roman"/>
                <w:lang w:val="ro-RO"/>
              </w:rPr>
              <w:t>A2. Monitorizare: Elaborarea şi implementarea unui sistem de monitorizare pentru evaluarea permanentă a stării de conservare a speciilor</w:t>
            </w:r>
            <w:r w:rsidR="00757E31">
              <w:rPr>
                <w:rFonts w:ascii="Times New Roman" w:hAnsi="Times New Roman" w:cs="Times New Roman"/>
                <w:lang w:val="ro-RO"/>
              </w:rPr>
              <w:t xml:space="preserve"> </w:t>
            </w:r>
            <w:r>
              <w:rPr>
                <w:rFonts w:ascii="Times New Roman" w:hAnsi="Times New Roman" w:cs="Times New Roman"/>
                <w:lang w:val="ro-RO"/>
              </w:rPr>
              <w:t>și habitatelor de interes conservativ din PNMM</w:t>
            </w:r>
          </w:p>
        </w:tc>
      </w:tr>
      <w:tr w:rsidR="00BD46C8">
        <w:trPr>
          <w:gridAfter w:val="1"/>
          <w:wAfter w:w="20" w:type="dxa"/>
          <w:cantSplit/>
          <w:trHeight w:val="676"/>
          <w:jc w:val="center"/>
        </w:trPr>
        <w:tc>
          <w:tcPr>
            <w:tcW w:w="3004" w:type="dxa"/>
            <w:shd w:val="clear" w:color="auto" w:fill="D0CECE" w:themeFill="background2" w:themeFillShade="E6"/>
          </w:tcPr>
          <w:p w:rsidR="00BD46C8" w:rsidRDefault="00700E00"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BD46C8" w:rsidRDefault="00700E00"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BD46C8" w:rsidRDefault="00700E00"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BD46C8" w:rsidRDefault="00700E00" w:rsidP="00C56146">
            <w:pPr>
              <w:pStyle w:val="BodyText"/>
              <w:tabs>
                <w:tab w:val="center" w:pos="396"/>
              </w:tabs>
              <w:rPr>
                <w:sz w:val="22"/>
                <w:szCs w:val="22"/>
              </w:rPr>
            </w:pPr>
            <w:r>
              <w:rPr>
                <w:sz w:val="22"/>
                <w:szCs w:val="22"/>
              </w:rPr>
              <w:t>AN1</w:t>
            </w:r>
          </w:p>
          <w:p w:rsidR="00BD46C8" w:rsidRDefault="00BD46C8" w:rsidP="00C56146">
            <w:pPr>
              <w:pStyle w:val="BodyText"/>
              <w:rPr>
                <w:sz w:val="22"/>
                <w:szCs w:val="22"/>
              </w:rPr>
            </w:pPr>
          </w:p>
        </w:tc>
        <w:tc>
          <w:tcPr>
            <w:tcW w:w="1144" w:type="dxa"/>
            <w:shd w:val="clear" w:color="auto" w:fill="D0CECE" w:themeFill="background2" w:themeFillShade="E6"/>
          </w:tcPr>
          <w:p w:rsidR="00BD46C8" w:rsidRDefault="00700E00" w:rsidP="00C56146">
            <w:pPr>
              <w:pStyle w:val="BodyText"/>
              <w:rPr>
                <w:sz w:val="22"/>
                <w:szCs w:val="22"/>
              </w:rPr>
            </w:pPr>
            <w:r>
              <w:rPr>
                <w:sz w:val="22"/>
                <w:szCs w:val="22"/>
              </w:rPr>
              <w:t>AN2</w:t>
            </w:r>
          </w:p>
          <w:p w:rsidR="00BD46C8" w:rsidRDefault="00BD46C8" w:rsidP="00C56146">
            <w:pPr>
              <w:pStyle w:val="BodyText"/>
              <w:rPr>
                <w:sz w:val="22"/>
                <w:szCs w:val="22"/>
              </w:rPr>
            </w:pPr>
          </w:p>
        </w:tc>
        <w:tc>
          <w:tcPr>
            <w:tcW w:w="754" w:type="dxa"/>
            <w:shd w:val="clear" w:color="auto" w:fill="D0CECE" w:themeFill="background2" w:themeFillShade="E6"/>
          </w:tcPr>
          <w:p w:rsidR="00BD46C8" w:rsidRDefault="00700E00" w:rsidP="00C56146">
            <w:pPr>
              <w:pStyle w:val="BodyText"/>
              <w:rPr>
                <w:sz w:val="22"/>
                <w:szCs w:val="22"/>
              </w:rPr>
            </w:pPr>
            <w:r>
              <w:rPr>
                <w:sz w:val="22"/>
                <w:szCs w:val="22"/>
              </w:rPr>
              <w:t>AN3</w:t>
            </w:r>
          </w:p>
        </w:tc>
        <w:tc>
          <w:tcPr>
            <w:tcW w:w="1144" w:type="dxa"/>
            <w:shd w:val="clear" w:color="auto" w:fill="D0CECE" w:themeFill="background2" w:themeFillShade="E6"/>
          </w:tcPr>
          <w:p w:rsidR="00BD46C8" w:rsidRDefault="00700E00" w:rsidP="00C56146">
            <w:pPr>
              <w:pStyle w:val="BodyText"/>
              <w:rPr>
                <w:sz w:val="22"/>
                <w:szCs w:val="22"/>
              </w:rPr>
            </w:pPr>
            <w:r>
              <w:rPr>
                <w:sz w:val="22"/>
                <w:szCs w:val="22"/>
              </w:rPr>
              <w:t>AN4</w:t>
            </w:r>
          </w:p>
        </w:tc>
        <w:tc>
          <w:tcPr>
            <w:tcW w:w="1144" w:type="dxa"/>
            <w:shd w:val="clear" w:color="auto" w:fill="D0CECE" w:themeFill="background2" w:themeFillShade="E6"/>
          </w:tcPr>
          <w:p w:rsidR="00BD46C8" w:rsidRDefault="00700E00" w:rsidP="00C56146">
            <w:pPr>
              <w:pStyle w:val="BodyText"/>
              <w:rPr>
                <w:sz w:val="22"/>
                <w:szCs w:val="22"/>
              </w:rPr>
            </w:pPr>
            <w:r>
              <w:rPr>
                <w:sz w:val="22"/>
                <w:szCs w:val="22"/>
              </w:rPr>
              <w:t>AN5</w:t>
            </w:r>
          </w:p>
        </w:tc>
        <w:tc>
          <w:tcPr>
            <w:tcW w:w="2180" w:type="dxa"/>
            <w:shd w:val="clear" w:color="auto" w:fill="D0CECE" w:themeFill="background2" w:themeFillShade="E6"/>
          </w:tcPr>
          <w:p w:rsidR="00BD46C8" w:rsidRDefault="00700E00" w:rsidP="00C56146">
            <w:pPr>
              <w:pStyle w:val="BodyText"/>
              <w:jc w:val="left"/>
              <w:rPr>
                <w:sz w:val="22"/>
                <w:szCs w:val="22"/>
              </w:rPr>
            </w:pPr>
            <w:r>
              <w:rPr>
                <w:sz w:val="22"/>
                <w:szCs w:val="22"/>
              </w:rPr>
              <w:t>Responsabili pentru implementare</w:t>
            </w:r>
          </w:p>
        </w:tc>
        <w:tc>
          <w:tcPr>
            <w:tcW w:w="1388" w:type="dxa"/>
            <w:shd w:val="clear" w:color="auto" w:fill="D0CECE" w:themeFill="background2" w:themeFillShade="E6"/>
          </w:tcPr>
          <w:p w:rsidR="00BD46C8" w:rsidRDefault="00700E00" w:rsidP="00C56146">
            <w:pPr>
              <w:pStyle w:val="BodyText"/>
              <w:jc w:val="left"/>
              <w:rPr>
                <w:sz w:val="22"/>
                <w:szCs w:val="22"/>
              </w:rPr>
            </w:pPr>
            <w:r>
              <w:rPr>
                <w:sz w:val="22"/>
                <w:szCs w:val="22"/>
              </w:rPr>
              <w:t>Note</w:t>
            </w:r>
          </w:p>
        </w:tc>
      </w:tr>
      <w:tr w:rsidR="00BD46C8">
        <w:trPr>
          <w:gridAfter w:val="1"/>
          <w:wAfter w:w="20" w:type="dxa"/>
          <w:cantSplit/>
          <w:trHeight w:val="834"/>
          <w:jc w:val="center"/>
        </w:trPr>
        <w:tc>
          <w:tcPr>
            <w:tcW w:w="3004" w:type="dxa"/>
          </w:tcPr>
          <w:p w:rsidR="00BD46C8" w:rsidRDefault="00A845B8" w:rsidP="00C56146">
            <w:pPr>
              <w:pStyle w:val="BodyText"/>
              <w:jc w:val="left"/>
              <w:rPr>
                <w:sz w:val="22"/>
                <w:szCs w:val="22"/>
              </w:rPr>
            </w:pPr>
            <w:r>
              <w:rPr>
                <w:sz w:val="22"/>
                <w:szCs w:val="22"/>
              </w:rPr>
              <w:lastRenderedPageBreak/>
              <w:t>A2.1 Realizarea reţ</w:t>
            </w:r>
            <w:r w:rsidR="00700E00">
              <w:rPr>
                <w:sz w:val="22"/>
                <w:szCs w:val="22"/>
              </w:rPr>
              <w:t>elei de monitorizare, inclusiv a protocoalelor, pentru habitatele de interes conservativ</w:t>
            </w:r>
          </w:p>
        </w:tc>
        <w:tc>
          <w:tcPr>
            <w:tcW w:w="1766" w:type="dxa"/>
          </w:tcPr>
          <w:p w:rsidR="00BD46C8" w:rsidRDefault="00700E00" w:rsidP="00C56146">
            <w:pPr>
              <w:pStyle w:val="BodyText"/>
              <w:jc w:val="left"/>
              <w:rPr>
                <w:sz w:val="22"/>
                <w:szCs w:val="22"/>
              </w:rPr>
            </w:pPr>
            <w:r>
              <w:rPr>
                <w:sz w:val="22"/>
                <w:szCs w:val="22"/>
              </w:rPr>
              <w:t xml:space="preserve">Rețea de monitorizare materializată pe teren și baza de date asociată </w:t>
            </w:r>
          </w:p>
        </w:tc>
        <w:tc>
          <w:tcPr>
            <w:tcW w:w="613" w:type="dxa"/>
          </w:tcPr>
          <w:p w:rsidR="00BD46C8" w:rsidRDefault="00700E00" w:rsidP="00C56146">
            <w:pPr>
              <w:pStyle w:val="BodyText"/>
              <w:jc w:val="left"/>
              <w:rPr>
                <w:sz w:val="22"/>
                <w:szCs w:val="22"/>
              </w:rPr>
            </w:pPr>
            <w:r>
              <w:rPr>
                <w:sz w:val="22"/>
                <w:szCs w:val="22"/>
              </w:rPr>
              <w:t>1</w:t>
            </w:r>
          </w:p>
        </w:tc>
        <w:tc>
          <w:tcPr>
            <w:tcW w:w="1141" w:type="dxa"/>
          </w:tcPr>
          <w:p w:rsidR="00BD46C8" w:rsidRDefault="00700E00" w:rsidP="00C56146">
            <w:pPr>
              <w:pStyle w:val="BodyText"/>
              <w:rPr>
                <w:iCs/>
                <w:sz w:val="22"/>
                <w:szCs w:val="22"/>
              </w:rPr>
            </w:pPr>
            <w:r>
              <w:rPr>
                <w:iCs/>
                <w:sz w:val="22"/>
                <w:szCs w:val="22"/>
              </w:rPr>
              <w:t>X</w:t>
            </w:r>
          </w:p>
        </w:tc>
        <w:tc>
          <w:tcPr>
            <w:tcW w:w="1144" w:type="dxa"/>
          </w:tcPr>
          <w:p w:rsidR="00BD46C8" w:rsidRDefault="00700E00" w:rsidP="00C56146">
            <w:pPr>
              <w:pStyle w:val="BodyText"/>
              <w:jc w:val="left"/>
              <w:rPr>
                <w:iCs/>
                <w:sz w:val="22"/>
                <w:szCs w:val="22"/>
              </w:rPr>
            </w:pPr>
            <w:r>
              <w:rPr>
                <w:iCs/>
                <w:sz w:val="22"/>
                <w:szCs w:val="22"/>
              </w:rPr>
              <w:t>X</w:t>
            </w:r>
          </w:p>
        </w:tc>
        <w:tc>
          <w:tcPr>
            <w:tcW w:w="754" w:type="dxa"/>
          </w:tcPr>
          <w:p w:rsidR="00BD46C8" w:rsidRDefault="00BD46C8" w:rsidP="00C56146">
            <w:pPr>
              <w:pStyle w:val="BodyText"/>
              <w:jc w:val="left"/>
              <w:rPr>
                <w:iCs/>
                <w:sz w:val="22"/>
                <w:szCs w:val="22"/>
              </w:rPr>
            </w:pPr>
          </w:p>
        </w:tc>
        <w:tc>
          <w:tcPr>
            <w:tcW w:w="1144" w:type="dxa"/>
          </w:tcPr>
          <w:p w:rsidR="00BD46C8" w:rsidRDefault="00BD46C8" w:rsidP="00C56146">
            <w:pPr>
              <w:pStyle w:val="BodyText"/>
              <w:jc w:val="left"/>
              <w:rPr>
                <w:iCs/>
                <w:sz w:val="22"/>
                <w:szCs w:val="22"/>
              </w:rPr>
            </w:pPr>
          </w:p>
        </w:tc>
        <w:tc>
          <w:tcPr>
            <w:tcW w:w="1144" w:type="dxa"/>
          </w:tcPr>
          <w:p w:rsidR="00BD46C8" w:rsidRDefault="00BD46C8" w:rsidP="00C56146">
            <w:pPr>
              <w:pStyle w:val="BodyText"/>
              <w:jc w:val="left"/>
              <w:rPr>
                <w:iCs/>
                <w:sz w:val="22"/>
                <w:szCs w:val="22"/>
              </w:rPr>
            </w:pPr>
          </w:p>
        </w:tc>
        <w:tc>
          <w:tcPr>
            <w:tcW w:w="2180" w:type="dxa"/>
          </w:tcPr>
          <w:p w:rsidR="00BD46C8" w:rsidRDefault="00700E00" w:rsidP="00C56146">
            <w:pPr>
              <w:pStyle w:val="BodyText"/>
              <w:jc w:val="left"/>
              <w:rPr>
                <w:i/>
                <w:iCs/>
                <w:sz w:val="22"/>
                <w:szCs w:val="22"/>
              </w:rPr>
            </w:pPr>
            <w:r>
              <w:rPr>
                <w:i/>
                <w:iCs/>
                <w:sz w:val="22"/>
                <w:szCs w:val="22"/>
              </w:rPr>
              <w:t xml:space="preserve">APNMM, ABAST </w:t>
            </w:r>
          </w:p>
        </w:tc>
        <w:tc>
          <w:tcPr>
            <w:tcW w:w="1388" w:type="dxa"/>
          </w:tcPr>
          <w:p w:rsidR="00BD46C8" w:rsidRDefault="00BD46C8" w:rsidP="00C56146">
            <w:pPr>
              <w:pStyle w:val="BodyText"/>
              <w:jc w:val="left"/>
              <w:rPr>
                <w:i/>
                <w:iCs/>
                <w:sz w:val="22"/>
                <w:szCs w:val="22"/>
              </w:rPr>
            </w:pPr>
          </w:p>
        </w:tc>
      </w:tr>
      <w:tr w:rsidR="00BD46C8">
        <w:trPr>
          <w:gridAfter w:val="1"/>
          <w:wAfter w:w="20" w:type="dxa"/>
          <w:cantSplit/>
          <w:trHeight w:val="703"/>
          <w:jc w:val="center"/>
        </w:trPr>
        <w:tc>
          <w:tcPr>
            <w:tcW w:w="3004" w:type="dxa"/>
          </w:tcPr>
          <w:p w:rsidR="00BD46C8" w:rsidRDefault="00A845B8" w:rsidP="00C56146">
            <w:pPr>
              <w:pStyle w:val="BodyText"/>
              <w:jc w:val="left"/>
              <w:rPr>
                <w:sz w:val="22"/>
                <w:szCs w:val="22"/>
              </w:rPr>
            </w:pPr>
            <w:r>
              <w:rPr>
                <w:sz w:val="22"/>
                <w:szCs w:val="22"/>
              </w:rPr>
              <w:t>A2.2 Realizarea reţ</w:t>
            </w:r>
            <w:r w:rsidR="00700E00">
              <w:rPr>
                <w:sz w:val="22"/>
                <w:szCs w:val="22"/>
              </w:rPr>
              <w:t>elei de monitorizare, inclusiv a protocoalelor, pentru speciile de interes conservativ</w:t>
            </w:r>
          </w:p>
        </w:tc>
        <w:tc>
          <w:tcPr>
            <w:tcW w:w="1766" w:type="dxa"/>
          </w:tcPr>
          <w:p w:rsidR="00BD46C8" w:rsidRDefault="00700E00" w:rsidP="00C56146">
            <w:pPr>
              <w:pStyle w:val="BodyText"/>
              <w:jc w:val="left"/>
              <w:rPr>
                <w:sz w:val="22"/>
                <w:szCs w:val="22"/>
              </w:rPr>
            </w:pPr>
            <w:r>
              <w:rPr>
                <w:sz w:val="22"/>
                <w:szCs w:val="22"/>
              </w:rPr>
              <w:t>Rețea de monitorizare stabilită și baza de date asociată</w:t>
            </w:r>
          </w:p>
        </w:tc>
        <w:tc>
          <w:tcPr>
            <w:tcW w:w="613" w:type="dxa"/>
          </w:tcPr>
          <w:p w:rsidR="00BD46C8" w:rsidRDefault="00700E00" w:rsidP="00C56146">
            <w:pPr>
              <w:pStyle w:val="BodyText"/>
              <w:jc w:val="left"/>
              <w:rPr>
                <w:sz w:val="22"/>
                <w:szCs w:val="22"/>
              </w:rPr>
            </w:pPr>
            <w:r>
              <w:rPr>
                <w:sz w:val="22"/>
                <w:szCs w:val="22"/>
              </w:rPr>
              <w:t>1</w:t>
            </w:r>
          </w:p>
        </w:tc>
        <w:tc>
          <w:tcPr>
            <w:tcW w:w="1141" w:type="dxa"/>
          </w:tcPr>
          <w:p w:rsidR="00BD46C8" w:rsidRDefault="00700E00" w:rsidP="00C56146">
            <w:pPr>
              <w:pStyle w:val="BodyText"/>
              <w:rPr>
                <w:bCs w:val="0"/>
                <w:iCs/>
                <w:sz w:val="22"/>
                <w:szCs w:val="22"/>
              </w:rPr>
            </w:pPr>
            <w:r>
              <w:rPr>
                <w:bCs w:val="0"/>
                <w:iCs/>
                <w:sz w:val="22"/>
                <w:szCs w:val="22"/>
              </w:rPr>
              <w:t>X</w:t>
            </w:r>
          </w:p>
        </w:tc>
        <w:tc>
          <w:tcPr>
            <w:tcW w:w="1144" w:type="dxa"/>
          </w:tcPr>
          <w:p w:rsidR="00BD46C8" w:rsidRDefault="00700E00" w:rsidP="00C56146">
            <w:pPr>
              <w:pStyle w:val="BodyText"/>
              <w:jc w:val="left"/>
              <w:rPr>
                <w:bCs w:val="0"/>
                <w:iCs/>
                <w:sz w:val="22"/>
                <w:szCs w:val="22"/>
              </w:rPr>
            </w:pPr>
            <w:r>
              <w:rPr>
                <w:bCs w:val="0"/>
                <w:iCs/>
                <w:sz w:val="22"/>
                <w:szCs w:val="22"/>
              </w:rPr>
              <w:t>X</w:t>
            </w:r>
          </w:p>
        </w:tc>
        <w:tc>
          <w:tcPr>
            <w:tcW w:w="754" w:type="dxa"/>
          </w:tcPr>
          <w:p w:rsidR="00BD46C8" w:rsidRDefault="00BD46C8" w:rsidP="00C56146">
            <w:pPr>
              <w:pStyle w:val="BodyText"/>
              <w:jc w:val="left"/>
              <w:rPr>
                <w:bCs w:val="0"/>
                <w:iCs/>
                <w:sz w:val="22"/>
                <w:szCs w:val="22"/>
              </w:rPr>
            </w:pPr>
          </w:p>
        </w:tc>
        <w:tc>
          <w:tcPr>
            <w:tcW w:w="1144" w:type="dxa"/>
          </w:tcPr>
          <w:p w:rsidR="00BD46C8" w:rsidRDefault="00BD46C8" w:rsidP="00C56146">
            <w:pPr>
              <w:pStyle w:val="BodyText"/>
              <w:jc w:val="left"/>
              <w:rPr>
                <w:bCs w:val="0"/>
                <w:iCs/>
                <w:sz w:val="22"/>
                <w:szCs w:val="22"/>
              </w:rPr>
            </w:pPr>
          </w:p>
        </w:tc>
        <w:tc>
          <w:tcPr>
            <w:tcW w:w="1144" w:type="dxa"/>
          </w:tcPr>
          <w:p w:rsidR="00BD46C8" w:rsidRDefault="00BD46C8" w:rsidP="00C56146">
            <w:pPr>
              <w:pStyle w:val="BodyText"/>
              <w:jc w:val="left"/>
              <w:rPr>
                <w:bCs w:val="0"/>
                <w:iCs/>
                <w:sz w:val="22"/>
                <w:szCs w:val="22"/>
              </w:rPr>
            </w:pPr>
          </w:p>
        </w:tc>
        <w:tc>
          <w:tcPr>
            <w:tcW w:w="2180" w:type="dxa"/>
          </w:tcPr>
          <w:p w:rsidR="00BD46C8" w:rsidRDefault="00700E00" w:rsidP="00C56146">
            <w:pPr>
              <w:pStyle w:val="BodyText"/>
              <w:jc w:val="left"/>
              <w:rPr>
                <w:i/>
                <w:iCs/>
                <w:sz w:val="22"/>
                <w:szCs w:val="22"/>
              </w:rPr>
            </w:pPr>
            <w:r>
              <w:rPr>
                <w:i/>
                <w:iCs/>
                <w:sz w:val="22"/>
                <w:szCs w:val="22"/>
              </w:rPr>
              <w:t>APNMM, ABAST</w:t>
            </w:r>
          </w:p>
        </w:tc>
        <w:tc>
          <w:tcPr>
            <w:tcW w:w="1388" w:type="dxa"/>
          </w:tcPr>
          <w:p w:rsidR="00BD46C8" w:rsidRDefault="00BD46C8" w:rsidP="00C56146">
            <w:pPr>
              <w:pStyle w:val="BodyText"/>
              <w:jc w:val="left"/>
              <w:rPr>
                <w:i/>
                <w:iCs/>
                <w:sz w:val="22"/>
                <w:szCs w:val="22"/>
              </w:rPr>
            </w:pPr>
          </w:p>
        </w:tc>
      </w:tr>
      <w:tr w:rsidR="00BD46C8">
        <w:trPr>
          <w:gridAfter w:val="1"/>
          <w:wAfter w:w="20" w:type="dxa"/>
          <w:cantSplit/>
          <w:trHeight w:val="410"/>
          <w:jc w:val="center"/>
        </w:trPr>
        <w:tc>
          <w:tcPr>
            <w:tcW w:w="3004" w:type="dxa"/>
          </w:tcPr>
          <w:p w:rsidR="00BD46C8" w:rsidRDefault="00700E00" w:rsidP="00C56146">
            <w:pPr>
              <w:pStyle w:val="BodyText"/>
              <w:jc w:val="left"/>
              <w:rPr>
                <w:sz w:val="22"/>
                <w:szCs w:val="22"/>
              </w:rPr>
            </w:pPr>
            <w:r>
              <w:rPr>
                <w:sz w:val="22"/>
                <w:szCs w:val="22"/>
              </w:rPr>
              <w:t>A2.3 Monitorizarea speciilor și habitatelor de interes conservativ pe baza protocoalelor și a rețelelor stabilite</w:t>
            </w:r>
          </w:p>
        </w:tc>
        <w:tc>
          <w:tcPr>
            <w:tcW w:w="1766" w:type="dxa"/>
          </w:tcPr>
          <w:p w:rsidR="00BD46C8" w:rsidRDefault="00700E00" w:rsidP="00C56146">
            <w:pPr>
              <w:pStyle w:val="BodyText"/>
              <w:jc w:val="left"/>
              <w:rPr>
                <w:sz w:val="22"/>
                <w:szCs w:val="22"/>
              </w:rPr>
            </w:pPr>
            <w:r>
              <w:rPr>
                <w:sz w:val="22"/>
                <w:szCs w:val="22"/>
              </w:rPr>
              <w:t>Baza de date actualizată anual</w:t>
            </w:r>
          </w:p>
        </w:tc>
        <w:tc>
          <w:tcPr>
            <w:tcW w:w="613" w:type="dxa"/>
          </w:tcPr>
          <w:p w:rsidR="00BD46C8" w:rsidRDefault="00700E00" w:rsidP="00C56146">
            <w:pPr>
              <w:pStyle w:val="BodyText"/>
              <w:jc w:val="left"/>
              <w:rPr>
                <w:sz w:val="22"/>
                <w:szCs w:val="22"/>
              </w:rPr>
            </w:pPr>
            <w:r>
              <w:rPr>
                <w:sz w:val="22"/>
                <w:szCs w:val="22"/>
              </w:rPr>
              <w:t>1</w:t>
            </w:r>
          </w:p>
        </w:tc>
        <w:tc>
          <w:tcPr>
            <w:tcW w:w="1141" w:type="dxa"/>
          </w:tcPr>
          <w:p w:rsidR="00BD46C8" w:rsidRDefault="00BD46C8" w:rsidP="00C56146">
            <w:pPr>
              <w:pStyle w:val="BodyText"/>
              <w:jc w:val="left"/>
              <w:rPr>
                <w:iCs/>
                <w:sz w:val="22"/>
                <w:szCs w:val="22"/>
              </w:rPr>
            </w:pPr>
          </w:p>
        </w:tc>
        <w:tc>
          <w:tcPr>
            <w:tcW w:w="1144" w:type="dxa"/>
          </w:tcPr>
          <w:p w:rsidR="00BD46C8" w:rsidRDefault="00700E00" w:rsidP="00C56146">
            <w:pPr>
              <w:pStyle w:val="BodyText"/>
              <w:rPr>
                <w:iCs/>
                <w:sz w:val="22"/>
                <w:szCs w:val="22"/>
              </w:rPr>
            </w:pPr>
            <w:r>
              <w:rPr>
                <w:iCs/>
                <w:sz w:val="22"/>
                <w:szCs w:val="22"/>
              </w:rPr>
              <w:t>X</w:t>
            </w:r>
          </w:p>
        </w:tc>
        <w:tc>
          <w:tcPr>
            <w:tcW w:w="754" w:type="dxa"/>
          </w:tcPr>
          <w:p w:rsidR="00BD46C8" w:rsidRDefault="00700E00" w:rsidP="00C56146">
            <w:pPr>
              <w:pStyle w:val="BodyText"/>
              <w:rPr>
                <w:iCs/>
                <w:sz w:val="22"/>
                <w:szCs w:val="22"/>
              </w:rPr>
            </w:pPr>
            <w:r>
              <w:rPr>
                <w:iCs/>
                <w:sz w:val="22"/>
                <w:szCs w:val="22"/>
              </w:rPr>
              <w:t>X</w:t>
            </w:r>
          </w:p>
        </w:tc>
        <w:tc>
          <w:tcPr>
            <w:tcW w:w="1144" w:type="dxa"/>
          </w:tcPr>
          <w:p w:rsidR="00BD46C8" w:rsidRDefault="00700E00" w:rsidP="00C56146">
            <w:pPr>
              <w:pStyle w:val="BodyText"/>
              <w:rPr>
                <w:iCs/>
                <w:sz w:val="22"/>
                <w:szCs w:val="22"/>
              </w:rPr>
            </w:pPr>
            <w:r>
              <w:rPr>
                <w:iCs/>
                <w:sz w:val="22"/>
                <w:szCs w:val="22"/>
              </w:rPr>
              <w:t>X</w:t>
            </w:r>
          </w:p>
        </w:tc>
        <w:tc>
          <w:tcPr>
            <w:tcW w:w="1144" w:type="dxa"/>
          </w:tcPr>
          <w:p w:rsidR="00BD46C8" w:rsidRDefault="00700E00" w:rsidP="00C56146">
            <w:pPr>
              <w:pStyle w:val="BodyText"/>
              <w:rPr>
                <w:iCs/>
                <w:sz w:val="22"/>
                <w:szCs w:val="22"/>
              </w:rPr>
            </w:pPr>
            <w:r>
              <w:rPr>
                <w:iCs/>
                <w:sz w:val="22"/>
                <w:szCs w:val="22"/>
              </w:rPr>
              <w:t>X</w:t>
            </w:r>
          </w:p>
        </w:tc>
        <w:tc>
          <w:tcPr>
            <w:tcW w:w="2180" w:type="dxa"/>
          </w:tcPr>
          <w:p w:rsidR="00BD46C8" w:rsidRDefault="00700E00" w:rsidP="00C56146">
            <w:pPr>
              <w:pStyle w:val="BodyText"/>
              <w:jc w:val="left"/>
              <w:rPr>
                <w:i/>
                <w:iCs/>
                <w:sz w:val="22"/>
                <w:szCs w:val="22"/>
              </w:rPr>
            </w:pPr>
            <w:r>
              <w:rPr>
                <w:i/>
                <w:iCs/>
                <w:sz w:val="22"/>
                <w:szCs w:val="22"/>
              </w:rPr>
              <w:t>APNMM, A</w:t>
            </w:r>
            <w:r w:rsidR="00C22CC6">
              <w:rPr>
                <w:i/>
                <w:iCs/>
                <w:sz w:val="22"/>
                <w:szCs w:val="22"/>
              </w:rPr>
              <w:t>BAST habitate acvatice, gestionă</w:t>
            </w:r>
            <w:r>
              <w:rPr>
                <w:i/>
                <w:iCs/>
                <w:sz w:val="22"/>
                <w:szCs w:val="22"/>
              </w:rPr>
              <w:t>rii fondurilor cinegetice și piscicole</w:t>
            </w:r>
          </w:p>
        </w:tc>
        <w:tc>
          <w:tcPr>
            <w:tcW w:w="1388" w:type="dxa"/>
          </w:tcPr>
          <w:p w:rsidR="00BD46C8" w:rsidRDefault="00BD46C8" w:rsidP="00C56146">
            <w:pPr>
              <w:pStyle w:val="BodyText"/>
              <w:jc w:val="left"/>
              <w:rPr>
                <w:i/>
                <w:iCs/>
                <w:sz w:val="22"/>
                <w:szCs w:val="22"/>
              </w:rPr>
            </w:pPr>
          </w:p>
        </w:tc>
      </w:tr>
      <w:tr w:rsidR="00BD46C8">
        <w:trPr>
          <w:cantSplit/>
          <w:trHeight w:val="703"/>
          <w:jc w:val="center"/>
        </w:trPr>
        <w:tc>
          <w:tcPr>
            <w:tcW w:w="3004" w:type="dxa"/>
          </w:tcPr>
          <w:p w:rsidR="00BD46C8" w:rsidRDefault="00700E00" w:rsidP="00C56146">
            <w:pPr>
              <w:pStyle w:val="BodyText"/>
              <w:snapToGrid w:val="0"/>
              <w:jc w:val="left"/>
              <w:rPr>
                <w:sz w:val="22"/>
                <w:szCs w:val="22"/>
              </w:rPr>
            </w:pPr>
            <w:r>
              <w:rPr>
                <w:sz w:val="22"/>
                <w:szCs w:val="22"/>
              </w:rPr>
              <w:t>A2.5 Monitorizarea efectivelor de ungulate</w:t>
            </w:r>
            <w:r w:rsidR="00A845B8">
              <w:rPr>
                <w:sz w:val="22"/>
                <w:szCs w:val="22"/>
              </w:rPr>
              <w:t>, în vederea fundamentă</w:t>
            </w:r>
            <w:r>
              <w:rPr>
                <w:sz w:val="22"/>
                <w:szCs w:val="22"/>
              </w:rPr>
              <w:t xml:space="preserve">rii cu acuratețe sporită a cotelor de recoltă  </w:t>
            </w:r>
          </w:p>
        </w:tc>
        <w:tc>
          <w:tcPr>
            <w:tcW w:w="1766" w:type="dxa"/>
          </w:tcPr>
          <w:p w:rsidR="00BD46C8" w:rsidRDefault="00700E00" w:rsidP="00C56146">
            <w:pPr>
              <w:pStyle w:val="BodyText"/>
              <w:snapToGrid w:val="0"/>
              <w:jc w:val="left"/>
              <w:rPr>
                <w:sz w:val="22"/>
                <w:szCs w:val="22"/>
              </w:rPr>
            </w:pPr>
            <w:r>
              <w:rPr>
                <w:sz w:val="22"/>
                <w:szCs w:val="22"/>
              </w:rPr>
              <w:t>Cote de recoltă stabilite în conformitate cu realitatea pentru creșterea la nivelul potențialului a bazei trofice pentru carnivorele mari</w:t>
            </w:r>
          </w:p>
        </w:tc>
        <w:tc>
          <w:tcPr>
            <w:tcW w:w="613" w:type="dxa"/>
          </w:tcPr>
          <w:p w:rsidR="00BD46C8" w:rsidRDefault="00700E00" w:rsidP="00C56146">
            <w:pPr>
              <w:pStyle w:val="BodyText"/>
              <w:snapToGrid w:val="0"/>
              <w:jc w:val="left"/>
              <w:rPr>
                <w:sz w:val="22"/>
                <w:szCs w:val="22"/>
              </w:rPr>
            </w:pPr>
            <w:r>
              <w:rPr>
                <w:sz w:val="22"/>
                <w:szCs w:val="22"/>
              </w:rPr>
              <w:t>2</w:t>
            </w:r>
          </w:p>
        </w:tc>
        <w:tc>
          <w:tcPr>
            <w:tcW w:w="1141" w:type="dxa"/>
          </w:tcPr>
          <w:p w:rsidR="00BD46C8" w:rsidRDefault="00700E00" w:rsidP="00C56146">
            <w:pPr>
              <w:pStyle w:val="BodyText"/>
              <w:snapToGrid w:val="0"/>
              <w:rPr>
                <w:iCs/>
                <w:sz w:val="22"/>
                <w:szCs w:val="22"/>
              </w:rPr>
            </w:pPr>
            <w:r>
              <w:rPr>
                <w:iCs/>
                <w:sz w:val="22"/>
                <w:szCs w:val="22"/>
              </w:rPr>
              <w:t>X</w:t>
            </w:r>
          </w:p>
        </w:tc>
        <w:tc>
          <w:tcPr>
            <w:tcW w:w="1144" w:type="dxa"/>
          </w:tcPr>
          <w:p w:rsidR="00BD46C8" w:rsidRDefault="00700E00" w:rsidP="00C56146">
            <w:pPr>
              <w:pStyle w:val="BodyText"/>
              <w:snapToGrid w:val="0"/>
              <w:rPr>
                <w:iCs/>
                <w:sz w:val="22"/>
                <w:szCs w:val="22"/>
              </w:rPr>
            </w:pPr>
            <w:r>
              <w:rPr>
                <w:iCs/>
                <w:sz w:val="22"/>
                <w:szCs w:val="22"/>
              </w:rPr>
              <w:t>X</w:t>
            </w:r>
          </w:p>
        </w:tc>
        <w:tc>
          <w:tcPr>
            <w:tcW w:w="754" w:type="dxa"/>
          </w:tcPr>
          <w:p w:rsidR="00BD46C8" w:rsidRDefault="00700E00" w:rsidP="00C56146">
            <w:pPr>
              <w:pStyle w:val="BodyText"/>
              <w:snapToGrid w:val="0"/>
              <w:rPr>
                <w:iCs/>
                <w:sz w:val="22"/>
                <w:szCs w:val="22"/>
              </w:rPr>
            </w:pPr>
            <w:r>
              <w:rPr>
                <w:iCs/>
                <w:sz w:val="22"/>
                <w:szCs w:val="22"/>
              </w:rPr>
              <w:t>X</w:t>
            </w:r>
          </w:p>
        </w:tc>
        <w:tc>
          <w:tcPr>
            <w:tcW w:w="1144" w:type="dxa"/>
          </w:tcPr>
          <w:p w:rsidR="00BD46C8" w:rsidRDefault="00700E00" w:rsidP="00C56146">
            <w:pPr>
              <w:pStyle w:val="BodyText"/>
              <w:snapToGrid w:val="0"/>
              <w:rPr>
                <w:iCs/>
                <w:sz w:val="22"/>
                <w:szCs w:val="22"/>
              </w:rPr>
            </w:pPr>
            <w:r>
              <w:rPr>
                <w:iCs/>
                <w:sz w:val="22"/>
                <w:szCs w:val="22"/>
              </w:rPr>
              <w:t>X</w:t>
            </w:r>
          </w:p>
        </w:tc>
        <w:tc>
          <w:tcPr>
            <w:tcW w:w="1144" w:type="dxa"/>
          </w:tcPr>
          <w:p w:rsidR="00BD46C8" w:rsidRDefault="00700E00" w:rsidP="00C56146">
            <w:pPr>
              <w:pStyle w:val="BodyText"/>
              <w:snapToGrid w:val="0"/>
              <w:rPr>
                <w:iCs/>
                <w:sz w:val="22"/>
                <w:szCs w:val="22"/>
              </w:rPr>
            </w:pPr>
            <w:r>
              <w:rPr>
                <w:iCs/>
                <w:sz w:val="22"/>
                <w:szCs w:val="22"/>
              </w:rPr>
              <w:t>X</w:t>
            </w:r>
          </w:p>
        </w:tc>
        <w:tc>
          <w:tcPr>
            <w:tcW w:w="2180" w:type="dxa"/>
          </w:tcPr>
          <w:p w:rsidR="00BD46C8" w:rsidRDefault="00700E00" w:rsidP="00C56146">
            <w:pPr>
              <w:pStyle w:val="BodyText"/>
              <w:snapToGrid w:val="0"/>
              <w:jc w:val="left"/>
              <w:rPr>
                <w:i/>
                <w:iCs/>
                <w:sz w:val="22"/>
                <w:szCs w:val="22"/>
              </w:rPr>
            </w:pPr>
            <w:r>
              <w:rPr>
                <w:i/>
                <w:iCs/>
                <w:sz w:val="22"/>
                <w:szCs w:val="22"/>
              </w:rPr>
              <w:t>APNMM, Gestionarii fondurilor cinegetice de pe suprafața PNMM</w:t>
            </w:r>
          </w:p>
        </w:tc>
        <w:tc>
          <w:tcPr>
            <w:tcW w:w="1408" w:type="dxa"/>
            <w:gridSpan w:val="2"/>
          </w:tcPr>
          <w:p w:rsidR="00BD46C8" w:rsidRDefault="00BD46C8" w:rsidP="00C56146">
            <w:pPr>
              <w:pStyle w:val="BodyText"/>
              <w:snapToGrid w:val="0"/>
              <w:jc w:val="left"/>
              <w:rPr>
                <w:i/>
                <w:iCs/>
                <w:sz w:val="22"/>
                <w:szCs w:val="22"/>
              </w:rPr>
            </w:pPr>
          </w:p>
        </w:tc>
      </w:tr>
      <w:tr w:rsidR="00BD46C8">
        <w:trPr>
          <w:cantSplit/>
          <w:trHeight w:val="327"/>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BD46C8" w:rsidRDefault="00700E00" w:rsidP="00C56146">
            <w:pPr>
              <w:pStyle w:val="BodyText"/>
              <w:snapToGrid w:val="0"/>
              <w:jc w:val="left"/>
              <w:rPr>
                <w:b/>
                <w:bCs w:val="0"/>
                <w:sz w:val="22"/>
                <w:szCs w:val="22"/>
              </w:rPr>
            </w:pPr>
            <w:r>
              <w:rPr>
                <w:b/>
                <w:bCs w:val="0"/>
                <w:sz w:val="22"/>
                <w:szCs w:val="22"/>
              </w:rPr>
              <w:t xml:space="preserve">A. </w:t>
            </w:r>
            <w:r>
              <w:rPr>
                <w:sz w:val="22"/>
                <w:szCs w:val="22"/>
              </w:rPr>
              <w:t>Managementul diversităţii biologice</w:t>
            </w:r>
          </w:p>
        </w:tc>
      </w:tr>
      <w:tr w:rsidR="00BD46C8">
        <w:trPr>
          <w:cantSplit/>
          <w:trHeight w:val="435"/>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BD46C8" w:rsidRDefault="00757E31" w:rsidP="00C56146">
            <w:pPr>
              <w:pStyle w:val="BodyText"/>
              <w:snapToGrid w:val="0"/>
              <w:jc w:val="left"/>
              <w:rPr>
                <w:b/>
                <w:bCs w:val="0"/>
                <w:sz w:val="22"/>
                <w:szCs w:val="22"/>
              </w:rPr>
            </w:pPr>
            <w:r>
              <w:rPr>
                <w:sz w:val="22"/>
                <w:szCs w:val="22"/>
                <w:lang w:val="it-IT"/>
              </w:rPr>
              <w:t>Menţ</w:t>
            </w:r>
            <w:r w:rsidR="00700E00">
              <w:rPr>
                <w:sz w:val="22"/>
                <w:szCs w:val="22"/>
                <w:lang w:val="it-IT"/>
              </w:rPr>
              <w:t xml:space="preserve">inerea/ameliorarea stării de conservare  a speciilor </w:t>
            </w:r>
            <w:r w:rsidR="00700E00">
              <w:rPr>
                <w:sz w:val="22"/>
                <w:szCs w:val="22"/>
              </w:rPr>
              <w:t>și habitatelor de interes conservativ de pe suprafața PNMM, pe durata aplicării planului de management</w:t>
            </w:r>
            <w:r>
              <w:rPr>
                <w:sz w:val="22"/>
                <w:szCs w:val="22"/>
              </w:rPr>
              <w:t>.</w:t>
            </w:r>
          </w:p>
        </w:tc>
      </w:tr>
      <w:tr w:rsidR="00BD46C8">
        <w:trPr>
          <w:cantSplit/>
          <w:trHeight w:val="705"/>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BD46C8" w:rsidRDefault="00700E00" w:rsidP="00C56146">
            <w:pPr>
              <w:spacing w:after="0" w:line="240" w:lineRule="auto"/>
              <w:rPr>
                <w:rFonts w:ascii="Times New Roman" w:hAnsi="Times New Roman" w:cs="Times New Roman"/>
                <w:lang w:val="ro-RO"/>
              </w:rPr>
            </w:pPr>
            <w:r>
              <w:rPr>
                <w:rFonts w:ascii="Times New Roman" w:hAnsi="Times New Roman" w:cs="Times New Roman"/>
                <w:lang w:val="ro-RO"/>
              </w:rPr>
              <w:t>A3. Măsuri specifice de protecţie: Menținerea/ ameliorarea stării de conservare pentru speciile și habitatele care necesită intervenţii speciale de management</w:t>
            </w:r>
          </w:p>
          <w:p w:rsidR="00BD46C8" w:rsidRDefault="00BD46C8" w:rsidP="00C56146">
            <w:pPr>
              <w:spacing w:after="0" w:line="240" w:lineRule="auto"/>
              <w:contextualSpacing/>
              <w:rPr>
                <w:rFonts w:ascii="Times New Roman" w:hAnsi="Times New Roman" w:cs="Times New Roman"/>
                <w:lang w:val="ro-RO"/>
              </w:rPr>
            </w:pPr>
          </w:p>
        </w:tc>
      </w:tr>
      <w:tr w:rsidR="00BD46C8">
        <w:trPr>
          <w:cantSplit/>
          <w:trHeight w:val="703"/>
          <w:jc w:val="center"/>
        </w:trPr>
        <w:tc>
          <w:tcPr>
            <w:tcW w:w="3004" w:type="dxa"/>
            <w:shd w:val="clear" w:color="auto" w:fill="D0CECE" w:themeFill="background2" w:themeFillShade="E6"/>
          </w:tcPr>
          <w:p w:rsidR="00BD46C8" w:rsidRDefault="00700E00"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BD46C8" w:rsidRDefault="00700E00"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BD46C8" w:rsidRDefault="00700E00"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BD46C8" w:rsidRDefault="00700E00" w:rsidP="00C56146">
            <w:pPr>
              <w:pStyle w:val="BodyText"/>
              <w:tabs>
                <w:tab w:val="center" w:pos="396"/>
              </w:tabs>
              <w:rPr>
                <w:sz w:val="22"/>
                <w:szCs w:val="22"/>
              </w:rPr>
            </w:pPr>
            <w:r>
              <w:rPr>
                <w:sz w:val="22"/>
                <w:szCs w:val="22"/>
              </w:rPr>
              <w:t>AN1</w:t>
            </w:r>
          </w:p>
          <w:p w:rsidR="00BD46C8" w:rsidRDefault="00BD46C8" w:rsidP="00C56146">
            <w:pPr>
              <w:pStyle w:val="BodyText"/>
              <w:rPr>
                <w:sz w:val="22"/>
                <w:szCs w:val="22"/>
              </w:rPr>
            </w:pPr>
          </w:p>
        </w:tc>
        <w:tc>
          <w:tcPr>
            <w:tcW w:w="1144" w:type="dxa"/>
            <w:shd w:val="clear" w:color="auto" w:fill="D0CECE" w:themeFill="background2" w:themeFillShade="E6"/>
          </w:tcPr>
          <w:p w:rsidR="00BD46C8" w:rsidRDefault="00700E00" w:rsidP="00C56146">
            <w:pPr>
              <w:pStyle w:val="BodyText"/>
              <w:rPr>
                <w:sz w:val="22"/>
                <w:szCs w:val="22"/>
              </w:rPr>
            </w:pPr>
            <w:r>
              <w:rPr>
                <w:sz w:val="22"/>
                <w:szCs w:val="22"/>
              </w:rPr>
              <w:t>AN2</w:t>
            </w:r>
          </w:p>
          <w:p w:rsidR="00BD46C8" w:rsidRDefault="00BD46C8" w:rsidP="00C56146">
            <w:pPr>
              <w:pStyle w:val="BodyText"/>
              <w:rPr>
                <w:sz w:val="22"/>
                <w:szCs w:val="22"/>
              </w:rPr>
            </w:pPr>
          </w:p>
        </w:tc>
        <w:tc>
          <w:tcPr>
            <w:tcW w:w="754" w:type="dxa"/>
            <w:shd w:val="clear" w:color="auto" w:fill="D0CECE" w:themeFill="background2" w:themeFillShade="E6"/>
          </w:tcPr>
          <w:p w:rsidR="00BD46C8" w:rsidRDefault="00700E00" w:rsidP="00C56146">
            <w:pPr>
              <w:pStyle w:val="BodyText"/>
              <w:rPr>
                <w:sz w:val="22"/>
                <w:szCs w:val="22"/>
              </w:rPr>
            </w:pPr>
            <w:r>
              <w:rPr>
                <w:sz w:val="22"/>
                <w:szCs w:val="22"/>
              </w:rPr>
              <w:t>AN3</w:t>
            </w:r>
          </w:p>
        </w:tc>
        <w:tc>
          <w:tcPr>
            <w:tcW w:w="1144" w:type="dxa"/>
            <w:shd w:val="clear" w:color="auto" w:fill="D0CECE" w:themeFill="background2" w:themeFillShade="E6"/>
          </w:tcPr>
          <w:p w:rsidR="00BD46C8" w:rsidRDefault="00700E00" w:rsidP="00C56146">
            <w:pPr>
              <w:pStyle w:val="BodyText"/>
              <w:rPr>
                <w:sz w:val="22"/>
                <w:szCs w:val="22"/>
              </w:rPr>
            </w:pPr>
            <w:r>
              <w:rPr>
                <w:sz w:val="22"/>
                <w:szCs w:val="22"/>
              </w:rPr>
              <w:t>AN4</w:t>
            </w:r>
          </w:p>
        </w:tc>
        <w:tc>
          <w:tcPr>
            <w:tcW w:w="1144" w:type="dxa"/>
            <w:shd w:val="clear" w:color="auto" w:fill="D0CECE" w:themeFill="background2" w:themeFillShade="E6"/>
          </w:tcPr>
          <w:p w:rsidR="00BD46C8" w:rsidRDefault="00700E00" w:rsidP="00C56146">
            <w:pPr>
              <w:pStyle w:val="BodyText"/>
              <w:rPr>
                <w:sz w:val="22"/>
                <w:szCs w:val="22"/>
              </w:rPr>
            </w:pPr>
            <w:r>
              <w:rPr>
                <w:sz w:val="22"/>
                <w:szCs w:val="22"/>
              </w:rPr>
              <w:t>AN5</w:t>
            </w:r>
          </w:p>
        </w:tc>
        <w:tc>
          <w:tcPr>
            <w:tcW w:w="2180" w:type="dxa"/>
            <w:shd w:val="clear" w:color="auto" w:fill="D0CECE" w:themeFill="background2" w:themeFillShade="E6"/>
          </w:tcPr>
          <w:p w:rsidR="00BD46C8" w:rsidRDefault="00700E00"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BD46C8" w:rsidRDefault="00700E00" w:rsidP="00C56146">
            <w:pPr>
              <w:pStyle w:val="BodyText"/>
              <w:jc w:val="left"/>
              <w:rPr>
                <w:sz w:val="22"/>
                <w:szCs w:val="22"/>
              </w:rPr>
            </w:pPr>
            <w:r>
              <w:rPr>
                <w:sz w:val="22"/>
                <w:szCs w:val="22"/>
              </w:rPr>
              <w:t>Note</w:t>
            </w:r>
          </w:p>
        </w:tc>
      </w:tr>
      <w:tr w:rsidR="00BD46C8">
        <w:trPr>
          <w:cantSplit/>
          <w:trHeight w:val="703"/>
          <w:jc w:val="center"/>
        </w:trPr>
        <w:tc>
          <w:tcPr>
            <w:tcW w:w="3004" w:type="dxa"/>
            <w:shd w:val="clear" w:color="auto" w:fill="auto"/>
          </w:tcPr>
          <w:p w:rsidR="00BD46C8" w:rsidRDefault="00700E00" w:rsidP="00C56146">
            <w:pPr>
              <w:pStyle w:val="BodyText"/>
              <w:jc w:val="left"/>
              <w:rPr>
                <w:sz w:val="22"/>
                <w:szCs w:val="22"/>
              </w:rPr>
            </w:pPr>
            <w:r>
              <w:rPr>
                <w:sz w:val="22"/>
                <w:szCs w:val="22"/>
              </w:rPr>
              <w:lastRenderedPageBreak/>
              <w:t>A.3.1 Desemnarea zonelor de non-intervenție din bazinul hidrografic Vișeu</w:t>
            </w:r>
            <w:r w:rsidR="00F836CC">
              <w:rPr>
                <w:sz w:val="22"/>
                <w:szCs w:val="22"/>
              </w:rPr>
              <w:t>,</w:t>
            </w:r>
            <w:r>
              <w:rPr>
                <w:sz w:val="22"/>
                <w:szCs w:val="22"/>
              </w:rPr>
              <w:t xml:space="preserve"> pentru asigurarea protecției speciilor </w:t>
            </w:r>
            <w:r>
              <w:rPr>
                <w:i/>
                <w:sz w:val="22"/>
                <w:szCs w:val="22"/>
              </w:rPr>
              <w:t xml:space="preserve">Hucho hucho </w:t>
            </w:r>
            <w:r>
              <w:rPr>
                <w:sz w:val="22"/>
                <w:szCs w:val="22"/>
              </w:rPr>
              <w:t>și</w:t>
            </w:r>
            <w:r>
              <w:rPr>
                <w:i/>
                <w:sz w:val="22"/>
                <w:szCs w:val="22"/>
              </w:rPr>
              <w:t xml:space="preserve"> Cottus poecilopus</w:t>
            </w:r>
            <w:r w:rsidR="00F836CC">
              <w:rPr>
                <w:i/>
                <w:sz w:val="22"/>
                <w:szCs w:val="22"/>
              </w:rPr>
              <w:t>.</w:t>
            </w:r>
          </w:p>
        </w:tc>
        <w:tc>
          <w:tcPr>
            <w:tcW w:w="1766" w:type="dxa"/>
            <w:shd w:val="clear" w:color="auto" w:fill="auto"/>
          </w:tcPr>
          <w:p w:rsidR="00BD46C8" w:rsidRDefault="00700E00" w:rsidP="00C56146">
            <w:pPr>
              <w:pStyle w:val="BodyText"/>
              <w:jc w:val="left"/>
              <w:rPr>
                <w:sz w:val="22"/>
                <w:szCs w:val="22"/>
              </w:rPr>
            </w:pPr>
            <w:r>
              <w:rPr>
                <w:sz w:val="22"/>
                <w:szCs w:val="22"/>
              </w:rPr>
              <w:t>Harta zonelor de protecție încorporată în planul de manag</w:t>
            </w:r>
            <w:r w:rsidR="00757E31">
              <w:rPr>
                <w:sz w:val="22"/>
                <w:szCs w:val="22"/>
              </w:rPr>
              <w:t>ement bazinal al bazinului Someş</w:t>
            </w:r>
            <w:r>
              <w:rPr>
                <w:sz w:val="22"/>
                <w:szCs w:val="22"/>
              </w:rPr>
              <w:t>-Tisa</w:t>
            </w:r>
          </w:p>
        </w:tc>
        <w:tc>
          <w:tcPr>
            <w:tcW w:w="613" w:type="dxa"/>
            <w:shd w:val="clear" w:color="auto" w:fill="auto"/>
          </w:tcPr>
          <w:p w:rsidR="00BD46C8" w:rsidRDefault="00700E00" w:rsidP="00C56146">
            <w:pPr>
              <w:pStyle w:val="BodyText"/>
              <w:jc w:val="left"/>
              <w:rPr>
                <w:sz w:val="22"/>
                <w:szCs w:val="22"/>
              </w:rPr>
            </w:pPr>
            <w:r>
              <w:rPr>
                <w:sz w:val="22"/>
                <w:szCs w:val="22"/>
              </w:rPr>
              <w:t>1</w:t>
            </w:r>
          </w:p>
        </w:tc>
        <w:tc>
          <w:tcPr>
            <w:tcW w:w="1141" w:type="dxa"/>
            <w:shd w:val="clear" w:color="auto" w:fill="auto"/>
          </w:tcPr>
          <w:p w:rsidR="00BD46C8" w:rsidRDefault="00700E00" w:rsidP="00C56146">
            <w:pPr>
              <w:pStyle w:val="BodyText"/>
              <w:tabs>
                <w:tab w:val="center" w:pos="396"/>
              </w:tabs>
              <w:jc w:val="left"/>
              <w:rPr>
                <w:sz w:val="22"/>
                <w:szCs w:val="22"/>
              </w:rPr>
            </w:pPr>
            <w:r>
              <w:rPr>
                <w:sz w:val="22"/>
                <w:szCs w:val="22"/>
              </w:rPr>
              <w:t>X</w:t>
            </w:r>
          </w:p>
        </w:tc>
        <w:tc>
          <w:tcPr>
            <w:tcW w:w="1144" w:type="dxa"/>
            <w:shd w:val="clear" w:color="auto" w:fill="auto"/>
          </w:tcPr>
          <w:p w:rsidR="00BD46C8" w:rsidRDefault="00700E00" w:rsidP="00C56146">
            <w:pPr>
              <w:pStyle w:val="BodyText"/>
              <w:snapToGrid w:val="0"/>
              <w:rPr>
                <w:iCs/>
                <w:sz w:val="22"/>
                <w:szCs w:val="22"/>
              </w:rPr>
            </w:pPr>
            <w:r>
              <w:rPr>
                <w:iCs/>
                <w:sz w:val="22"/>
                <w:szCs w:val="22"/>
              </w:rPr>
              <w:t>X</w:t>
            </w:r>
          </w:p>
        </w:tc>
        <w:tc>
          <w:tcPr>
            <w:tcW w:w="754" w:type="dxa"/>
            <w:shd w:val="clear" w:color="auto" w:fill="auto"/>
          </w:tcPr>
          <w:p w:rsidR="00BD46C8" w:rsidRDefault="00BD46C8" w:rsidP="00C56146">
            <w:pPr>
              <w:pStyle w:val="BodyText"/>
              <w:snapToGrid w:val="0"/>
              <w:rPr>
                <w:iCs/>
                <w:sz w:val="22"/>
                <w:szCs w:val="22"/>
              </w:rPr>
            </w:pPr>
          </w:p>
        </w:tc>
        <w:tc>
          <w:tcPr>
            <w:tcW w:w="1144" w:type="dxa"/>
            <w:shd w:val="clear" w:color="auto" w:fill="auto"/>
          </w:tcPr>
          <w:p w:rsidR="00BD46C8" w:rsidRDefault="00BD46C8" w:rsidP="00C56146">
            <w:pPr>
              <w:pStyle w:val="BodyText"/>
              <w:snapToGrid w:val="0"/>
              <w:rPr>
                <w:iCs/>
                <w:sz w:val="22"/>
                <w:szCs w:val="22"/>
              </w:rPr>
            </w:pPr>
          </w:p>
        </w:tc>
        <w:tc>
          <w:tcPr>
            <w:tcW w:w="1144" w:type="dxa"/>
            <w:shd w:val="clear" w:color="auto" w:fill="auto"/>
          </w:tcPr>
          <w:p w:rsidR="00BD46C8" w:rsidRDefault="00BD46C8" w:rsidP="00C56146">
            <w:pPr>
              <w:pStyle w:val="BodyText"/>
              <w:snapToGrid w:val="0"/>
              <w:rPr>
                <w:iCs/>
                <w:sz w:val="22"/>
                <w:szCs w:val="22"/>
              </w:rPr>
            </w:pPr>
          </w:p>
        </w:tc>
        <w:tc>
          <w:tcPr>
            <w:tcW w:w="2180" w:type="dxa"/>
            <w:shd w:val="clear" w:color="auto" w:fill="auto"/>
          </w:tcPr>
          <w:p w:rsidR="00BD46C8" w:rsidRDefault="00700E00" w:rsidP="00C56146">
            <w:pPr>
              <w:pStyle w:val="BodyText"/>
              <w:jc w:val="left"/>
              <w:rPr>
                <w:i/>
                <w:iCs/>
                <w:sz w:val="22"/>
                <w:szCs w:val="22"/>
              </w:rPr>
            </w:pPr>
            <w:r>
              <w:rPr>
                <w:i/>
                <w:iCs/>
                <w:sz w:val="22"/>
                <w:szCs w:val="22"/>
              </w:rPr>
              <w:t>APNMM,</w:t>
            </w:r>
          </w:p>
          <w:p w:rsidR="00BD46C8" w:rsidRDefault="00700E00" w:rsidP="00C56146">
            <w:pPr>
              <w:pStyle w:val="BodyText"/>
              <w:jc w:val="left"/>
              <w:rPr>
                <w:sz w:val="22"/>
                <w:szCs w:val="22"/>
              </w:rPr>
            </w:pPr>
            <w:r>
              <w:rPr>
                <w:i/>
                <w:iCs/>
                <w:sz w:val="22"/>
                <w:szCs w:val="22"/>
              </w:rPr>
              <w:t>ABAST</w:t>
            </w:r>
          </w:p>
        </w:tc>
        <w:tc>
          <w:tcPr>
            <w:tcW w:w="1408" w:type="dxa"/>
            <w:gridSpan w:val="2"/>
            <w:shd w:val="clear" w:color="auto" w:fill="auto"/>
          </w:tcPr>
          <w:p w:rsidR="00BD46C8" w:rsidRDefault="00BD46C8" w:rsidP="00C56146">
            <w:pPr>
              <w:pStyle w:val="BodyText"/>
              <w:jc w:val="left"/>
              <w:rPr>
                <w:sz w:val="22"/>
                <w:szCs w:val="22"/>
              </w:rPr>
            </w:pPr>
          </w:p>
        </w:tc>
      </w:tr>
      <w:tr w:rsidR="00BD46C8">
        <w:trPr>
          <w:cantSplit/>
          <w:trHeight w:val="3405"/>
          <w:jc w:val="center"/>
        </w:trPr>
        <w:tc>
          <w:tcPr>
            <w:tcW w:w="3004" w:type="dxa"/>
            <w:shd w:val="clear" w:color="auto" w:fill="auto"/>
          </w:tcPr>
          <w:p w:rsidR="00BD46C8" w:rsidRDefault="00700E00" w:rsidP="00C56146">
            <w:pPr>
              <w:pStyle w:val="BodyText"/>
              <w:jc w:val="left"/>
              <w:rPr>
                <w:sz w:val="22"/>
                <w:szCs w:val="22"/>
              </w:rPr>
            </w:pPr>
            <w:r>
              <w:rPr>
                <w:sz w:val="22"/>
                <w:szCs w:val="22"/>
              </w:rPr>
              <w:t xml:space="preserve">A.3.2 Monitorizarea permanentă a suprafețelor acoperite de habitatul 6150 </w:t>
            </w:r>
            <w:r>
              <w:rPr>
                <w:i/>
                <w:sz w:val="22"/>
                <w:szCs w:val="22"/>
              </w:rPr>
              <w:t xml:space="preserve">Pajişti boreale şi alpine pe substrate silicatice </w:t>
            </w:r>
            <w:r>
              <w:rPr>
                <w:sz w:val="22"/>
                <w:szCs w:val="22"/>
              </w:rPr>
              <w:t xml:space="preserve">de pe pantele sudice ale vârfului Farcău  și 6410 </w:t>
            </w:r>
            <w:r>
              <w:rPr>
                <w:rFonts w:eastAsiaTheme="minorEastAsia"/>
                <w:i/>
                <w:sz w:val="22"/>
                <w:szCs w:val="22"/>
              </w:rPr>
              <w:t xml:space="preserve">Pajişti cu </w:t>
            </w:r>
            <w:r>
              <w:rPr>
                <w:rFonts w:eastAsiaTheme="minorEastAsia"/>
                <w:i/>
                <w:iCs/>
                <w:sz w:val="22"/>
                <w:szCs w:val="22"/>
              </w:rPr>
              <w:t xml:space="preserve">Molinia coerulea </w:t>
            </w:r>
            <w:r>
              <w:rPr>
                <w:rFonts w:eastAsiaTheme="minorEastAsia"/>
                <w:i/>
                <w:sz w:val="22"/>
                <w:szCs w:val="22"/>
              </w:rPr>
              <w:t>pe soluri carbonatice, turboase sau luto-argiloase</w:t>
            </w:r>
            <w:r>
              <w:rPr>
                <w:rFonts w:eastAsiaTheme="minorEastAsia"/>
                <w:sz w:val="22"/>
                <w:szCs w:val="22"/>
              </w:rPr>
              <w:t xml:space="preserve"> </w:t>
            </w:r>
            <w:r>
              <w:rPr>
                <w:rFonts w:eastAsiaTheme="minorEastAsia"/>
                <w:sz w:val="22"/>
                <w:szCs w:val="22"/>
                <w:lang w:eastAsia="ro-RO"/>
              </w:rPr>
              <w:t>de sub culmea Pietrosul Bardăului - Bucovinca</w:t>
            </w:r>
            <w:r>
              <w:rPr>
                <w:sz w:val="22"/>
                <w:szCs w:val="22"/>
              </w:rPr>
              <w:t xml:space="preserve"> și restricționarea pășunatului pe aceste suprafețe.</w:t>
            </w:r>
          </w:p>
        </w:tc>
        <w:tc>
          <w:tcPr>
            <w:tcW w:w="1766" w:type="dxa"/>
            <w:shd w:val="clear" w:color="auto" w:fill="auto"/>
          </w:tcPr>
          <w:p w:rsidR="00BD46C8" w:rsidRDefault="00700E00" w:rsidP="00C56146">
            <w:pPr>
              <w:pStyle w:val="BodyText"/>
              <w:jc w:val="left"/>
              <w:rPr>
                <w:sz w:val="22"/>
                <w:szCs w:val="22"/>
              </w:rPr>
            </w:pPr>
            <w:r>
              <w:rPr>
                <w:sz w:val="22"/>
                <w:szCs w:val="22"/>
              </w:rPr>
              <w:t>Statut de conservare favorabil pentru habitatele 6150 și 6410</w:t>
            </w:r>
          </w:p>
        </w:tc>
        <w:tc>
          <w:tcPr>
            <w:tcW w:w="613" w:type="dxa"/>
            <w:shd w:val="clear" w:color="auto" w:fill="auto"/>
          </w:tcPr>
          <w:p w:rsidR="00BD46C8" w:rsidRDefault="00700E00" w:rsidP="00C56146">
            <w:pPr>
              <w:pStyle w:val="BodyText"/>
              <w:jc w:val="left"/>
              <w:rPr>
                <w:sz w:val="22"/>
                <w:szCs w:val="22"/>
              </w:rPr>
            </w:pPr>
            <w:r>
              <w:rPr>
                <w:sz w:val="22"/>
                <w:szCs w:val="22"/>
              </w:rPr>
              <w:t>1</w:t>
            </w:r>
          </w:p>
        </w:tc>
        <w:tc>
          <w:tcPr>
            <w:tcW w:w="1141" w:type="dxa"/>
            <w:shd w:val="clear" w:color="auto" w:fill="auto"/>
          </w:tcPr>
          <w:p w:rsidR="00BD46C8" w:rsidRDefault="00700E00" w:rsidP="00C56146">
            <w:pPr>
              <w:pStyle w:val="BodyText"/>
              <w:tabs>
                <w:tab w:val="center" w:pos="396"/>
              </w:tabs>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754" w:type="dxa"/>
            <w:shd w:val="clear" w:color="auto" w:fill="auto"/>
          </w:tcPr>
          <w:p w:rsidR="00BD46C8" w:rsidRDefault="00700E00" w:rsidP="00C56146">
            <w:pPr>
              <w:pStyle w:val="BodyText"/>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2180" w:type="dxa"/>
            <w:shd w:val="clear" w:color="auto" w:fill="auto"/>
          </w:tcPr>
          <w:p w:rsidR="00BD46C8" w:rsidRDefault="00700E00" w:rsidP="00C56146">
            <w:pPr>
              <w:pStyle w:val="BodyText"/>
              <w:jc w:val="left"/>
              <w:rPr>
                <w:sz w:val="22"/>
                <w:szCs w:val="22"/>
              </w:rPr>
            </w:pPr>
            <w:r>
              <w:rPr>
                <w:i/>
                <w:iCs/>
                <w:sz w:val="22"/>
                <w:szCs w:val="22"/>
              </w:rPr>
              <w:t>APNMM, APIA, CL Repedea și Poienile de Sub Munte</w:t>
            </w:r>
          </w:p>
        </w:tc>
        <w:tc>
          <w:tcPr>
            <w:tcW w:w="1408" w:type="dxa"/>
            <w:gridSpan w:val="2"/>
            <w:shd w:val="clear" w:color="auto" w:fill="auto"/>
          </w:tcPr>
          <w:p w:rsidR="00BD46C8" w:rsidRDefault="00BD46C8" w:rsidP="00C56146">
            <w:pPr>
              <w:pStyle w:val="BodyText"/>
              <w:jc w:val="left"/>
              <w:rPr>
                <w:sz w:val="22"/>
                <w:szCs w:val="22"/>
              </w:rPr>
            </w:pPr>
          </w:p>
        </w:tc>
      </w:tr>
      <w:tr w:rsidR="00BD46C8">
        <w:trPr>
          <w:cantSplit/>
          <w:trHeight w:val="2145"/>
          <w:jc w:val="center"/>
        </w:trPr>
        <w:tc>
          <w:tcPr>
            <w:tcW w:w="3004" w:type="dxa"/>
            <w:shd w:val="clear" w:color="auto" w:fill="auto"/>
          </w:tcPr>
          <w:p w:rsidR="00BD46C8" w:rsidRDefault="00700E00" w:rsidP="00C56146">
            <w:pPr>
              <w:pStyle w:val="BodyText"/>
              <w:jc w:val="left"/>
              <w:rPr>
                <w:sz w:val="22"/>
                <w:szCs w:val="22"/>
              </w:rPr>
            </w:pPr>
            <w:r>
              <w:rPr>
                <w:sz w:val="22"/>
                <w:szCs w:val="22"/>
              </w:rPr>
              <w:t>A 3.3 Moni</w:t>
            </w:r>
            <w:r w:rsidR="00F836CC">
              <w:rPr>
                <w:sz w:val="22"/>
                <w:szCs w:val="22"/>
              </w:rPr>
              <w:t>torizarea permanentă a suprafeţ</w:t>
            </w:r>
            <w:r>
              <w:rPr>
                <w:sz w:val="22"/>
                <w:szCs w:val="22"/>
              </w:rPr>
              <w:t xml:space="preserve">elor ocupate de habitatul </w:t>
            </w:r>
            <w:r>
              <w:rPr>
                <w:i/>
                <w:sz w:val="22"/>
                <w:szCs w:val="22"/>
              </w:rPr>
              <w:t>7110* Turbării active</w:t>
            </w:r>
            <w:r w:rsidR="00F836CC">
              <w:rPr>
                <w:i/>
                <w:sz w:val="22"/>
                <w:szCs w:val="22"/>
              </w:rPr>
              <w:t>,</w:t>
            </w:r>
            <w:r>
              <w:rPr>
                <w:i/>
                <w:sz w:val="22"/>
                <w:szCs w:val="22"/>
              </w:rPr>
              <w:t xml:space="preserve"> </w:t>
            </w:r>
            <w:r>
              <w:rPr>
                <w:sz w:val="22"/>
                <w:szCs w:val="22"/>
              </w:rPr>
              <w:t>situate în</w:t>
            </w:r>
            <w:r>
              <w:rPr>
                <w:i/>
                <w:sz w:val="22"/>
                <w:szCs w:val="22"/>
              </w:rPr>
              <w:t xml:space="preserve"> </w:t>
            </w:r>
            <w:r>
              <w:rPr>
                <w:sz w:val="22"/>
                <w:szCs w:val="22"/>
              </w:rPr>
              <w:t xml:space="preserve">parcela forestieră 45 B de pe raza OS Dragomirești, UP VIII Țibău, în vederea luării măsurilor necesare menținerii statutului favorabil de conservare. </w:t>
            </w:r>
          </w:p>
        </w:tc>
        <w:tc>
          <w:tcPr>
            <w:tcW w:w="1766" w:type="dxa"/>
            <w:shd w:val="clear" w:color="auto" w:fill="auto"/>
          </w:tcPr>
          <w:p w:rsidR="00BD46C8" w:rsidRDefault="00700E00" w:rsidP="00C56146">
            <w:pPr>
              <w:pStyle w:val="BodyText"/>
              <w:jc w:val="left"/>
              <w:rPr>
                <w:sz w:val="22"/>
                <w:szCs w:val="22"/>
              </w:rPr>
            </w:pPr>
            <w:r>
              <w:rPr>
                <w:sz w:val="22"/>
                <w:szCs w:val="22"/>
              </w:rPr>
              <w:t>Statut de conservare favorabil pentru habitatul 7110</w:t>
            </w:r>
          </w:p>
        </w:tc>
        <w:tc>
          <w:tcPr>
            <w:tcW w:w="613" w:type="dxa"/>
            <w:shd w:val="clear" w:color="auto" w:fill="auto"/>
          </w:tcPr>
          <w:p w:rsidR="00BD46C8" w:rsidRDefault="00700E00" w:rsidP="00C56146">
            <w:pPr>
              <w:pStyle w:val="BodyText"/>
              <w:jc w:val="left"/>
              <w:rPr>
                <w:sz w:val="22"/>
                <w:szCs w:val="22"/>
              </w:rPr>
            </w:pPr>
            <w:r>
              <w:rPr>
                <w:sz w:val="22"/>
                <w:szCs w:val="22"/>
              </w:rPr>
              <w:t>1</w:t>
            </w:r>
          </w:p>
        </w:tc>
        <w:tc>
          <w:tcPr>
            <w:tcW w:w="1141" w:type="dxa"/>
            <w:shd w:val="clear" w:color="auto" w:fill="auto"/>
          </w:tcPr>
          <w:p w:rsidR="00BD46C8" w:rsidRDefault="00700E00" w:rsidP="00C56146">
            <w:pPr>
              <w:pStyle w:val="BodyText"/>
              <w:tabs>
                <w:tab w:val="center" w:pos="396"/>
              </w:tabs>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754" w:type="dxa"/>
            <w:shd w:val="clear" w:color="auto" w:fill="auto"/>
          </w:tcPr>
          <w:p w:rsidR="00BD46C8" w:rsidRDefault="00700E00" w:rsidP="00C56146">
            <w:pPr>
              <w:pStyle w:val="BodyText"/>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2180" w:type="dxa"/>
            <w:shd w:val="clear" w:color="auto" w:fill="auto"/>
          </w:tcPr>
          <w:p w:rsidR="00BD46C8" w:rsidRDefault="00700E00" w:rsidP="00C56146">
            <w:pPr>
              <w:pStyle w:val="BodyText"/>
              <w:jc w:val="left"/>
              <w:rPr>
                <w:sz w:val="22"/>
                <w:szCs w:val="22"/>
              </w:rPr>
            </w:pPr>
            <w:r>
              <w:rPr>
                <w:i/>
                <w:iCs/>
                <w:sz w:val="22"/>
                <w:szCs w:val="22"/>
              </w:rPr>
              <w:t>APNMM</w:t>
            </w:r>
          </w:p>
        </w:tc>
        <w:tc>
          <w:tcPr>
            <w:tcW w:w="1408" w:type="dxa"/>
            <w:gridSpan w:val="2"/>
            <w:shd w:val="clear" w:color="auto" w:fill="auto"/>
          </w:tcPr>
          <w:p w:rsidR="00BD46C8" w:rsidRDefault="00BD46C8" w:rsidP="00C56146">
            <w:pPr>
              <w:pStyle w:val="BodyText"/>
              <w:jc w:val="left"/>
              <w:rPr>
                <w:sz w:val="22"/>
                <w:szCs w:val="22"/>
              </w:rPr>
            </w:pPr>
          </w:p>
        </w:tc>
      </w:tr>
      <w:tr w:rsidR="00BD46C8">
        <w:trPr>
          <w:cantSplit/>
          <w:trHeight w:val="703"/>
          <w:jc w:val="center"/>
        </w:trPr>
        <w:tc>
          <w:tcPr>
            <w:tcW w:w="3004" w:type="dxa"/>
            <w:shd w:val="clear" w:color="auto" w:fill="auto"/>
          </w:tcPr>
          <w:p w:rsidR="00BD46C8" w:rsidRDefault="00700E00" w:rsidP="00C56146">
            <w:pPr>
              <w:pStyle w:val="BodyText"/>
              <w:jc w:val="left"/>
              <w:rPr>
                <w:sz w:val="22"/>
                <w:szCs w:val="22"/>
              </w:rPr>
            </w:pPr>
            <w:r>
              <w:rPr>
                <w:sz w:val="22"/>
                <w:szCs w:val="22"/>
              </w:rPr>
              <w:lastRenderedPageBreak/>
              <w:t>A.3.4. Mon</w:t>
            </w:r>
            <w:r w:rsidR="00F836CC">
              <w:rPr>
                <w:sz w:val="22"/>
                <w:szCs w:val="22"/>
              </w:rPr>
              <w:t>itorizarea permanentă a suprafeţ</w:t>
            </w:r>
            <w:r>
              <w:rPr>
                <w:sz w:val="22"/>
                <w:szCs w:val="22"/>
              </w:rPr>
              <w:t xml:space="preserve">elor ocupate de habitatul </w:t>
            </w:r>
            <w:r>
              <w:rPr>
                <w:iCs/>
                <w:sz w:val="22"/>
                <w:szCs w:val="22"/>
              </w:rPr>
              <w:t>7</w:t>
            </w:r>
            <w:r>
              <w:rPr>
                <w:sz w:val="22"/>
                <w:szCs w:val="22"/>
              </w:rPr>
              <w:t xml:space="preserve">230 </w:t>
            </w:r>
            <w:r>
              <w:rPr>
                <w:i/>
                <w:sz w:val="22"/>
                <w:szCs w:val="22"/>
              </w:rPr>
              <w:t>Mlaştini alcaline</w:t>
            </w:r>
            <w:r>
              <w:rPr>
                <w:sz w:val="22"/>
                <w:szCs w:val="22"/>
              </w:rPr>
              <w:t xml:space="preserve"> din zona Tăul Băiței</w:t>
            </w:r>
            <w:r w:rsidR="00F836CC">
              <w:rPr>
                <w:sz w:val="22"/>
                <w:szCs w:val="22"/>
              </w:rPr>
              <w:t>,</w:t>
            </w:r>
            <w:r>
              <w:rPr>
                <w:sz w:val="22"/>
                <w:szCs w:val="22"/>
              </w:rPr>
              <w:t xml:space="preserve"> în vederea luării măsurilor necesare menținerii statutului favorabil de conservare.</w:t>
            </w:r>
          </w:p>
        </w:tc>
        <w:tc>
          <w:tcPr>
            <w:tcW w:w="1766" w:type="dxa"/>
            <w:shd w:val="clear" w:color="auto" w:fill="auto"/>
          </w:tcPr>
          <w:p w:rsidR="00BD46C8" w:rsidRDefault="00700E00" w:rsidP="00C56146">
            <w:pPr>
              <w:pStyle w:val="BodyText"/>
              <w:jc w:val="left"/>
              <w:rPr>
                <w:sz w:val="22"/>
                <w:szCs w:val="22"/>
              </w:rPr>
            </w:pPr>
            <w:r>
              <w:rPr>
                <w:sz w:val="22"/>
                <w:szCs w:val="22"/>
              </w:rPr>
              <w:t>Statut de conservare favorabil pentru habitatul 7230</w:t>
            </w:r>
          </w:p>
        </w:tc>
        <w:tc>
          <w:tcPr>
            <w:tcW w:w="613" w:type="dxa"/>
            <w:shd w:val="clear" w:color="auto" w:fill="auto"/>
          </w:tcPr>
          <w:p w:rsidR="00BD46C8" w:rsidRDefault="00700E00" w:rsidP="00C56146">
            <w:pPr>
              <w:pStyle w:val="BodyText"/>
              <w:jc w:val="left"/>
              <w:rPr>
                <w:sz w:val="22"/>
                <w:szCs w:val="22"/>
              </w:rPr>
            </w:pPr>
            <w:r>
              <w:rPr>
                <w:sz w:val="22"/>
                <w:szCs w:val="22"/>
              </w:rPr>
              <w:t>1</w:t>
            </w:r>
          </w:p>
        </w:tc>
        <w:tc>
          <w:tcPr>
            <w:tcW w:w="1141" w:type="dxa"/>
            <w:shd w:val="clear" w:color="auto" w:fill="auto"/>
          </w:tcPr>
          <w:p w:rsidR="00BD46C8" w:rsidRDefault="00700E00" w:rsidP="00C56146">
            <w:pPr>
              <w:pStyle w:val="BodyText"/>
              <w:tabs>
                <w:tab w:val="center" w:pos="396"/>
              </w:tabs>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754" w:type="dxa"/>
            <w:shd w:val="clear" w:color="auto" w:fill="auto"/>
          </w:tcPr>
          <w:p w:rsidR="00BD46C8" w:rsidRDefault="00700E00" w:rsidP="00C56146">
            <w:pPr>
              <w:pStyle w:val="BodyText"/>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2180" w:type="dxa"/>
            <w:shd w:val="clear" w:color="auto" w:fill="auto"/>
          </w:tcPr>
          <w:p w:rsidR="00BD46C8" w:rsidRDefault="00700E00" w:rsidP="00C56146">
            <w:pPr>
              <w:pStyle w:val="BodyText"/>
              <w:jc w:val="left"/>
              <w:rPr>
                <w:sz w:val="22"/>
                <w:szCs w:val="22"/>
              </w:rPr>
            </w:pPr>
            <w:r>
              <w:rPr>
                <w:i/>
                <w:iCs/>
                <w:sz w:val="22"/>
                <w:szCs w:val="22"/>
              </w:rPr>
              <w:t>APNMM</w:t>
            </w:r>
          </w:p>
        </w:tc>
        <w:tc>
          <w:tcPr>
            <w:tcW w:w="1408" w:type="dxa"/>
            <w:gridSpan w:val="2"/>
            <w:shd w:val="clear" w:color="auto" w:fill="auto"/>
          </w:tcPr>
          <w:p w:rsidR="00BD46C8" w:rsidRDefault="00BD46C8" w:rsidP="00C56146">
            <w:pPr>
              <w:pStyle w:val="BodyText"/>
              <w:jc w:val="left"/>
              <w:rPr>
                <w:sz w:val="22"/>
                <w:szCs w:val="22"/>
              </w:rPr>
            </w:pPr>
          </w:p>
        </w:tc>
      </w:tr>
      <w:tr w:rsidR="00BD46C8">
        <w:trPr>
          <w:cantSplit/>
          <w:trHeight w:val="703"/>
          <w:jc w:val="center"/>
        </w:trPr>
        <w:tc>
          <w:tcPr>
            <w:tcW w:w="3004" w:type="dxa"/>
            <w:shd w:val="clear" w:color="auto" w:fill="auto"/>
          </w:tcPr>
          <w:p w:rsidR="00BD46C8" w:rsidRDefault="00700E00" w:rsidP="00C56146">
            <w:pPr>
              <w:pStyle w:val="BodyText"/>
              <w:jc w:val="left"/>
              <w:rPr>
                <w:sz w:val="22"/>
                <w:szCs w:val="22"/>
              </w:rPr>
            </w:pPr>
            <w:r>
              <w:rPr>
                <w:sz w:val="22"/>
                <w:szCs w:val="22"/>
              </w:rPr>
              <w:t>A3.5 Monitorizarea zonelor umede situate la baza versantului Pop Ivan</w:t>
            </w:r>
            <w:r w:rsidR="00F836CC">
              <w:rPr>
                <w:sz w:val="22"/>
                <w:szCs w:val="22"/>
              </w:rPr>
              <w:t>,</w:t>
            </w:r>
            <w:r>
              <w:rPr>
                <w:sz w:val="22"/>
                <w:szCs w:val="22"/>
              </w:rPr>
              <w:t xml:space="preserve"> în zona estică propuse a fi desemnate sit RAMSAR</w:t>
            </w:r>
            <w:r w:rsidR="00F836CC">
              <w:rPr>
                <w:sz w:val="22"/>
                <w:szCs w:val="22"/>
              </w:rPr>
              <w:t>.</w:t>
            </w:r>
          </w:p>
        </w:tc>
        <w:tc>
          <w:tcPr>
            <w:tcW w:w="1766" w:type="dxa"/>
            <w:shd w:val="clear" w:color="auto" w:fill="auto"/>
          </w:tcPr>
          <w:p w:rsidR="00BD46C8" w:rsidRDefault="00700E00" w:rsidP="00C56146">
            <w:pPr>
              <w:pStyle w:val="BodyText"/>
              <w:jc w:val="left"/>
              <w:rPr>
                <w:sz w:val="22"/>
                <w:szCs w:val="22"/>
              </w:rPr>
            </w:pPr>
            <w:r>
              <w:rPr>
                <w:sz w:val="22"/>
                <w:szCs w:val="22"/>
              </w:rPr>
              <w:t>Fișe de monitorizare</w:t>
            </w:r>
          </w:p>
        </w:tc>
        <w:tc>
          <w:tcPr>
            <w:tcW w:w="613" w:type="dxa"/>
            <w:shd w:val="clear" w:color="auto" w:fill="auto"/>
          </w:tcPr>
          <w:p w:rsidR="00BD46C8" w:rsidRDefault="00700E00" w:rsidP="00C56146">
            <w:pPr>
              <w:pStyle w:val="BodyText"/>
              <w:jc w:val="left"/>
              <w:rPr>
                <w:sz w:val="22"/>
                <w:szCs w:val="22"/>
              </w:rPr>
            </w:pPr>
            <w:r>
              <w:rPr>
                <w:sz w:val="22"/>
                <w:szCs w:val="22"/>
              </w:rPr>
              <w:t>1</w:t>
            </w:r>
          </w:p>
        </w:tc>
        <w:tc>
          <w:tcPr>
            <w:tcW w:w="1141" w:type="dxa"/>
            <w:shd w:val="clear" w:color="auto" w:fill="auto"/>
          </w:tcPr>
          <w:p w:rsidR="00BD46C8" w:rsidRDefault="00700E00" w:rsidP="00C56146">
            <w:pPr>
              <w:pStyle w:val="BodyText"/>
              <w:tabs>
                <w:tab w:val="center" w:pos="396"/>
              </w:tabs>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754" w:type="dxa"/>
            <w:shd w:val="clear" w:color="auto" w:fill="auto"/>
          </w:tcPr>
          <w:p w:rsidR="00BD46C8" w:rsidRDefault="00700E00" w:rsidP="00C56146">
            <w:pPr>
              <w:pStyle w:val="BodyText"/>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2180" w:type="dxa"/>
            <w:shd w:val="clear" w:color="auto" w:fill="auto"/>
          </w:tcPr>
          <w:p w:rsidR="00BD46C8" w:rsidRDefault="00700E00" w:rsidP="00C56146">
            <w:pPr>
              <w:pStyle w:val="BodyText"/>
              <w:jc w:val="left"/>
              <w:rPr>
                <w:sz w:val="22"/>
                <w:szCs w:val="22"/>
              </w:rPr>
            </w:pPr>
            <w:r>
              <w:rPr>
                <w:i/>
                <w:iCs/>
                <w:sz w:val="22"/>
                <w:szCs w:val="22"/>
              </w:rPr>
              <w:t>APNMM</w:t>
            </w:r>
          </w:p>
        </w:tc>
        <w:tc>
          <w:tcPr>
            <w:tcW w:w="1408" w:type="dxa"/>
            <w:gridSpan w:val="2"/>
            <w:shd w:val="clear" w:color="auto" w:fill="auto"/>
          </w:tcPr>
          <w:p w:rsidR="00BD46C8" w:rsidRDefault="00BD46C8" w:rsidP="00C56146">
            <w:pPr>
              <w:pStyle w:val="BodyText"/>
              <w:jc w:val="left"/>
              <w:rPr>
                <w:color w:val="FF0000"/>
                <w:sz w:val="22"/>
                <w:szCs w:val="22"/>
              </w:rPr>
            </w:pPr>
          </w:p>
        </w:tc>
      </w:tr>
      <w:tr w:rsidR="00BD46C8">
        <w:trPr>
          <w:cantSplit/>
          <w:trHeight w:val="703"/>
          <w:jc w:val="center"/>
        </w:trPr>
        <w:tc>
          <w:tcPr>
            <w:tcW w:w="3004" w:type="dxa"/>
            <w:shd w:val="clear" w:color="auto" w:fill="auto"/>
          </w:tcPr>
          <w:p w:rsidR="00BD46C8" w:rsidRDefault="00700E00" w:rsidP="00C56146">
            <w:pPr>
              <w:pStyle w:val="BodyText"/>
              <w:jc w:val="left"/>
              <w:rPr>
                <w:sz w:val="22"/>
                <w:szCs w:val="22"/>
              </w:rPr>
            </w:pPr>
            <w:r>
              <w:rPr>
                <w:sz w:val="22"/>
                <w:szCs w:val="22"/>
              </w:rPr>
              <w:t xml:space="preserve">A3.6 Realizarea unui </w:t>
            </w:r>
            <w:r w:rsidR="00F836CC">
              <w:rPr>
                <w:sz w:val="22"/>
                <w:szCs w:val="22"/>
              </w:rPr>
              <w:t>plan de acţ</w:t>
            </w:r>
            <w:r>
              <w:rPr>
                <w:sz w:val="22"/>
                <w:szCs w:val="22"/>
              </w:rPr>
              <w:t xml:space="preserve">iune pentru reducerea suprafeței ocupate de specia invazivă </w:t>
            </w:r>
            <w:r>
              <w:rPr>
                <w:i/>
                <w:sz w:val="22"/>
                <w:szCs w:val="22"/>
              </w:rPr>
              <w:t>Falopia japonica</w:t>
            </w:r>
            <w:r>
              <w:rPr>
                <w:sz w:val="22"/>
                <w:szCs w:val="22"/>
              </w:rPr>
              <w:t xml:space="preserve"> și testarea acestuia </w:t>
            </w:r>
            <w:r w:rsidR="00F836CC">
              <w:rPr>
                <w:sz w:val="22"/>
                <w:szCs w:val="22"/>
              </w:rPr>
              <w:t>.</w:t>
            </w:r>
          </w:p>
        </w:tc>
        <w:tc>
          <w:tcPr>
            <w:tcW w:w="1766" w:type="dxa"/>
            <w:shd w:val="clear" w:color="auto" w:fill="auto"/>
          </w:tcPr>
          <w:p w:rsidR="00BD46C8" w:rsidRDefault="00700E00" w:rsidP="00C56146">
            <w:pPr>
              <w:pStyle w:val="BodyText"/>
              <w:jc w:val="left"/>
              <w:rPr>
                <w:sz w:val="22"/>
                <w:szCs w:val="22"/>
              </w:rPr>
            </w:pPr>
            <w:r>
              <w:rPr>
                <w:sz w:val="22"/>
                <w:szCs w:val="22"/>
              </w:rPr>
              <w:t>Plan de acțiune testat</w:t>
            </w:r>
          </w:p>
        </w:tc>
        <w:tc>
          <w:tcPr>
            <w:tcW w:w="613" w:type="dxa"/>
            <w:shd w:val="clear" w:color="auto" w:fill="auto"/>
          </w:tcPr>
          <w:p w:rsidR="00BD46C8" w:rsidRDefault="00700E00" w:rsidP="00C56146">
            <w:pPr>
              <w:pStyle w:val="BodyText"/>
              <w:jc w:val="left"/>
              <w:rPr>
                <w:sz w:val="22"/>
                <w:szCs w:val="22"/>
              </w:rPr>
            </w:pPr>
            <w:r>
              <w:rPr>
                <w:sz w:val="22"/>
                <w:szCs w:val="22"/>
              </w:rPr>
              <w:t>2</w:t>
            </w:r>
          </w:p>
        </w:tc>
        <w:tc>
          <w:tcPr>
            <w:tcW w:w="1141" w:type="dxa"/>
            <w:shd w:val="clear" w:color="auto" w:fill="auto"/>
          </w:tcPr>
          <w:p w:rsidR="00BD46C8" w:rsidRDefault="00BD46C8" w:rsidP="00C56146">
            <w:pPr>
              <w:pStyle w:val="BodyText"/>
              <w:tabs>
                <w:tab w:val="center" w:pos="396"/>
              </w:tabs>
              <w:rPr>
                <w:sz w:val="22"/>
                <w:szCs w:val="22"/>
              </w:rPr>
            </w:pPr>
          </w:p>
        </w:tc>
        <w:tc>
          <w:tcPr>
            <w:tcW w:w="1144" w:type="dxa"/>
            <w:shd w:val="clear" w:color="auto" w:fill="auto"/>
          </w:tcPr>
          <w:p w:rsidR="00BD46C8" w:rsidRDefault="00BD46C8" w:rsidP="00C56146">
            <w:pPr>
              <w:pStyle w:val="BodyText"/>
              <w:rPr>
                <w:sz w:val="22"/>
                <w:szCs w:val="22"/>
              </w:rPr>
            </w:pPr>
          </w:p>
        </w:tc>
        <w:tc>
          <w:tcPr>
            <w:tcW w:w="754" w:type="dxa"/>
            <w:shd w:val="clear" w:color="auto" w:fill="auto"/>
          </w:tcPr>
          <w:p w:rsidR="00BD46C8" w:rsidRDefault="00700E00" w:rsidP="00C56146">
            <w:pPr>
              <w:pStyle w:val="BodyText"/>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1144" w:type="dxa"/>
            <w:shd w:val="clear" w:color="auto" w:fill="auto"/>
          </w:tcPr>
          <w:p w:rsidR="00BD46C8" w:rsidRDefault="00700E00" w:rsidP="00C56146">
            <w:pPr>
              <w:pStyle w:val="BodyText"/>
              <w:rPr>
                <w:sz w:val="22"/>
                <w:szCs w:val="22"/>
              </w:rPr>
            </w:pPr>
            <w:r>
              <w:rPr>
                <w:sz w:val="22"/>
                <w:szCs w:val="22"/>
              </w:rPr>
              <w:t>X</w:t>
            </w:r>
          </w:p>
        </w:tc>
        <w:tc>
          <w:tcPr>
            <w:tcW w:w="2180" w:type="dxa"/>
            <w:shd w:val="clear" w:color="auto" w:fill="auto"/>
          </w:tcPr>
          <w:p w:rsidR="00BD46C8" w:rsidRDefault="00700E00" w:rsidP="00C56146">
            <w:pPr>
              <w:pStyle w:val="BodyText"/>
              <w:jc w:val="left"/>
              <w:rPr>
                <w:i/>
                <w:iCs/>
                <w:sz w:val="22"/>
                <w:szCs w:val="22"/>
              </w:rPr>
            </w:pPr>
            <w:r>
              <w:rPr>
                <w:i/>
                <w:iCs/>
                <w:sz w:val="22"/>
                <w:szCs w:val="22"/>
              </w:rPr>
              <w:t>APNMM, ICB, ABAST</w:t>
            </w:r>
          </w:p>
        </w:tc>
        <w:tc>
          <w:tcPr>
            <w:tcW w:w="1408" w:type="dxa"/>
            <w:gridSpan w:val="2"/>
            <w:shd w:val="clear" w:color="auto" w:fill="auto"/>
          </w:tcPr>
          <w:p w:rsidR="00BD46C8" w:rsidRDefault="00BD46C8" w:rsidP="00C56146">
            <w:pPr>
              <w:pStyle w:val="BodyText"/>
              <w:jc w:val="left"/>
              <w:rPr>
                <w:sz w:val="22"/>
                <w:szCs w:val="22"/>
              </w:rPr>
            </w:pPr>
          </w:p>
        </w:tc>
      </w:tr>
      <w:tr w:rsidR="00277D1D">
        <w:trPr>
          <w:cantSplit/>
          <w:trHeight w:val="703"/>
          <w:jc w:val="center"/>
        </w:trPr>
        <w:tc>
          <w:tcPr>
            <w:tcW w:w="3004" w:type="dxa"/>
            <w:shd w:val="clear" w:color="auto" w:fill="auto"/>
          </w:tcPr>
          <w:p w:rsidR="00277D1D" w:rsidRDefault="00277D1D" w:rsidP="00C56146">
            <w:pPr>
              <w:pStyle w:val="BodyText"/>
              <w:jc w:val="left"/>
              <w:rPr>
                <w:sz w:val="22"/>
                <w:szCs w:val="22"/>
              </w:rPr>
            </w:pPr>
            <w:r>
              <w:rPr>
                <w:sz w:val="22"/>
                <w:szCs w:val="22"/>
              </w:rPr>
              <w:t xml:space="preserve">A3.7 </w:t>
            </w:r>
            <w:r w:rsidRPr="00277D1D">
              <w:rPr>
                <w:sz w:val="22"/>
                <w:szCs w:val="22"/>
              </w:rPr>
              <w:t>Marcarea limitelor ZPI și a PNMM</w:t>
            </w:r>
          </w:p>
        </w:tc>
        <w:tc>
          <w:tcPr>
            <w:tcW w:w="1766" w:type="dxa"/>
            <w:shd w:val="clear" w:color="auto" w:fill="auto"/>
          </w:tcPr>
          <w:p w:rsidR="00277D1D" w:rsidRDefault="00277D1D" w:rsidP="00C56146">
            <w:pPr>
              <w:pStyle w:val="BodyText"/>
              <w:jc w:val="left"/>
              <w:rPr>
                <w:sz w:val="22"/>
                <w:szCs w:val="22"/>
              </w:rPr>
            </w:pPr>
            <w:r w:rsidRPr="00277D1D">
              <w:rPr>
                <w:sz w:val="22"/>
                <w:szCs w:val="22"/>
              </w:rPr>
              <w:t>Lungime limită marcată</w:t>
            </w:r>
          </w:p>
        </w:tc>
        <w:tc>
          <w:tcPr>
            <w:tcW w:w="613" w:type="dxa"/>
            <w:shd w:val="clear" w:color="auto" w:fill="auto"/>
          </w:tcPr>
          <w:p w:rsidR="00277D1D" w:rsidRDefault="00277D1D" w:rsidP="00C56146">
            <w:pPr>
              <w:pStyle w:val="BodyText"/>
              <w:jc w:val="left"/>
              <w:rPr>
                <w:sz w:val="22"/>
                <w:szCs w:val="22"/>
              </w:rPr>
            </w:pPr>
            <w:r>
              <w:rPr>
                <w:sz w:val="22"/>
                <w:szCs w:val="22"/>
              </w:rPr>
              <w:t>1</w:t>
            </w:r>
          </w:p>
        </w:tc>
        <w:tc>
          <w:tcPr>
            <w:tcW w:w="1141" w:type="dxa"/>
            <w:shd w:val="clear" w:color="auto" w:fill="auto"/>
          </w:tcPr>
          <w:p w:rsidR="00277D1D" w:rsidRDefault="00277D1D" w:rsidP="00C56146">
            <w:pPr>
              <w:pStyle w:val="BodyText"/>
              <w:tabs>
                <w:tab w:val="center" w:pos="396"/>
              </w:tabs>
              <w:rPr>
                <w:sz w:val="22"/>
                <w:szCs w:val="22"/>
              </w:rPr>
            </w:pPr>
            <w:r>
              <w:rPr>
                <w:sz w:val="22"/>
                <w:szCs w:val="22"/>
              </w:rPr>
              <w:t>X</w:t>
            </w:r>
          </w:p>
        </w:tc>
        <w:tc>
          <w:tcPr>
            <w:tcW w:w="1144" w:type="dxa"/>
            <w:shd w:val="clear" w:color="auto" w:fill="auto"/>
          </w:tcPr>
          <w:p w:rsidR="00277D1D" w:rsidRDefault="00277D1D" w:rsidP="00C56146">
            <w:pPr>
              <w:pStyle w:val="BodyText"/>
              <w:rPr>
                <w:sz w:val="22"/>
                <w:szCs w:val="22"/>
              </w:rPr>
            </w:pPr>
            <w:r>
              <w:rPr>
                <w:sz w:val="22"/>
                <w:szCs w:val="22"/>
              </w:rPr>
              <w:t>X</w:t>
            </w:r>
          </w:p>
        </w:tc>
        <w:tc>
          <w:tcPr>
            <w:tcW w:w="754" w:type="dxa"/>
            <w:shd w:val="clear" w:color="auto" w:fill="auto"/>
          </w:tcPr>
          <w:p w:rsidR="00277D1D" w:rsidRDefault="00277D1D" w:rsidP="00C56146">
            <w:pPr>
              <w:pStyle w:val="BodyText"/>
              <w:rPr>
                <w:sz w:val="22"/>
                <w:szCs w:val="22"/>
              </w:rPr>
            </w:pPr>
            <w:r>
              <w:rPr>
                <w:sz w:val="22"/>
                <w:szCs w:val="22"/>
              </w:rPr>
              <w:t>X</w:t>
            </w:r>
          </w:p>
        </w:tc>
        <w:tc>
          <w:tcPr>
            <w:tcW w:w="1144" w:type="dxa"/>
            <w:shd w:val="clear" w:color="auto" w:fill="auto"/>
          </w:tcPr>
          <w:p w:rsidR="00277D1D" w:rsidRDefault="00277D1D" w:rsidP="00C56146">
            <w:pPr>
              <w:pStyle w:val="BodyText"/>
              <w:rPr>
                <w:sz w:val="22"/>
                <w:szCs w:val="22"/>
              </w:rPr>
            </w:pPr>
          </w:p>
        </w:tc>
        <w:tc>
          <w:tcPr>
            <w:tcW w:w="1144" w:type="dxa"/>
            <w:shd w:val="clear" w:color="auto" w:fill="auto"/>
          </w:tcPr>
          <w:p w:rsidR="00277D1D" w:rsidRDefault="00277D1D" w:rsidP="00C56146">
            <w:pPr>
              <w:pStyle w:val="BodyText"/>
              <w:rPr>
                <w:sz w:val="22"/>
                <w:szCs w:val="22"/>
              </w:rPr>
            </w:pPr>
          </w:p>
        </w:tc>
        <w:tc>
          <w:tcPr>
            <w:tcW w:w="2180" w:type="dxa"/>
            <w:shd w:val="clear" w:color="auto" w:fill="auto"/>
          </w:tcPr>
          <w:p w:rsidR="00277D1D" w:rsidRDefault="00277D1D" w:rsidP="00C56146">
            <w:pPr>
              <w:pStyle w:val="BodyText"/>
              <w:jc w:val="left"/>
              <w:rPr>
                <w:i/>
                <w:iCs/>
                <w:sz w:val="22"/>
                <w:szCs w:val="22"/>
              </w:rPr>
            </w:pPr>
            <w:r>
              <w:rPr>
                <w:i/>
                <w:iCs/>
                <w:sz w:val="22"/>
                <w:szCs w:val="22"/>
              </w:rPr>
              <w:t>APNMM</w:t>
            </w:r>
          </w:p>
          <w:p w:rsidR="00277D1D" w:rsidRDefault="00277D1D" w:rsidP="00C56146">
            <w:pPr>
              <w:pStyle w:val="BodyText"/>
              <w:jc w:val="left"/>
              <w:rPr>
                <w:i/>
                <w:iCs/>
                <w:sz w:val="22"/>
                <w:szCs w:val="22"/>
              </w:rPr>
            </w:pPr>
          </w:p>
        </w:tc>
        <w:tc>
          <w:tcPr>
            <w:tcW w:w="1408" w:type="dxa"/>
            <w:gridSpan w:val="2"/>
            <w:shd w:val="clear" w:color="auto" w:fill="auto"/>
          </w:tcPr>
          <w:p w:rsidR="00277D1D" w:rsidRDefault="00277D1D" w:rsidP="00C56146">
            <w:pPr>
              <w:pStyle w:val="BodyText"/>
              <w:jc w:val="left"/>
              <w:rPr>
                <w:sz w:val="22"/>
                <w:szCs w:val="22"/>
              </w:rPr>
            </w:pPr>
          </w:p>
        </w:tc>
      </w:tr>
      <w:tr w:rsidR="00BD46C8">
        <w:trPr>
          <w:cantSplit/>
          <w:trHeight w:val="372"/>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BD46C8" w:rsidRDefault="00700E00" w:rsidP="00C56146">
            <w:pPr>
              <w:pStyle w:val="BodyText"/>
              <w:snapToGrid w:val="0"/>
              <w:jc w:val="left"/>
              <w:rPr>
                <w:b/>
                <w:bCs w:val="0"/>
                <w:sz w:val="22"/>
                <w:szCs w:val="22"/>
              </w:rPr>
            </w:pPr>
            <w:r>
              <w:rPr>
                <w:sz w:val="22"/>
                <w:szCs w:val="22"/>
              </w:rPr>
              <w:t>B. Managementul responsabil al resurselor naturale</w:t>
            </w:r>
          </w:p>
        </w:tc>
      </w:tr>
      <w:tr w:rsidR="00BD46C8">
        <w:trPr>
          <w:cantSplit/>
          <w:trHeight w:val="435"/>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BD46C8" w:rsidRDefault="00700E00" w:rsidP="00C56146">
            <w:pPr>
              <w:pStyle w:val="BodyText"/>
              <w:snapToGrid w:val="0"/>
              <w:jc w:val="left"/>
              <w:rPr>
                <w:b/>
                <w:bCs w:val="0"/>
                <w:sz w:val="22"/>
                <w:szCs w:val="22"/>
              </w:rPr>
            </w:pPr>
            <w:r>
              <w:rPr>
                <w:sz w:val="22"/>
                <w:szCs w:val="22"/>
              </w:rPr>
              <w:t>Reglementarea, monitorizarea şi controlul activităţilor de utilizare a resurselor naturale din PNMM, în conformitate cu obiectivele de conservare şi nevoile comunităţilor locale.</w:t>
            </w:r>
          </w:p>
        </w:tc>
      </w:tr>
      <w:tr w:rsidR="00BD46C8">
        <w:trPr>
          <w:cantSplit/>
          <w:trHeight w:val="678"/>
          <w:jc w:val="center"/>
        </w:trPr>
        <w:tc>
          <w:tcPr>
            <w:tcW w:w="3004" w:type="dxa"/>
            <w:shd w:val="clear" w:color="auto" w:fill="BCB386"/>
          </w:tcPr>
          <w:p w:rsidR="00BD46C8" w:rsidRDefault="00700E00"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BD46C8" w:rsidRDefault="00700E00" w:rsidP="00C56146">
            <w:pPr>
              <w:spacing w:after="0" w:line="240" w:lineRule="auto"/>
              <w:contextualSpacing/>
              <w:rPr>
                <w:rFonts w:ascii="Times New Roman" w:hAnsi="Times New Roman" w:cs="Times New Roman"/>
                <w:lang w:val="ro-RO"/>
              </w:rPr>
            </w:pPr>
            <w:r>
              <w:rPr>
                <w:rFonts w:ascii="Times New Roman" w:hAnsi="Times New Roman" w:cs="Times New Roman"/>
                <w:lang w:val="ro-RO"/>
              </w:rPr>
              <w:t>B1. Managementul forestier : Respectarea regimului silvic și practicarea unui management forestier responsabil, pe perioada de implementare a planului de management.</w:t>
            </w:r>
          </w:p>
        </w:tc>
      </w:tr>
      <w:tr w:rsidR="00BD46C8">
        <w:trPr>
          <w:cantSplit/>
          <w:trHeight w:val="703"/>
          <w:jc w:val="center"/>
        </w:trPr>
        <w:tc>
          <w:tcPr>
            <w:tcW w:w="3004" w:type="dxa"/>
            <w:shd w:val="clear" w:color="auto" w:fill="D0CECE" w:themeFill="background2" w:themeFillShade="E6"/>
          </w:tcPr>
          <w:p w:rsidR="00BD46C8" w:rsidRDefault="00700E00"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BD46C8" w:rsidRDefault="00700E00"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BD46C8" w:rsidRDefault="00700E00"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BD46C8" w:rsidRDefault="00700E00" w:rsidP="00C56146">
            <w:pPr>
              <w:pStyle w:val="BodyText"/>
              <w:tabs>
                <w:tab w:val="center" w:pos="396"/>
              </w:tabs>
              <w:rPr>
                <w:sz w:val="22"/>
                <w:szCs w:val="22"/>
              </w:rPr>
            </w:pPr>
            <w:r>
              <w:rPr>
                <w:sz w:val="22"/>
                <w:szCs w:val="22"/>
              </w:rPr>
              <w:t>AN1</w:t>
            </w:r>
          </w:p>
          <w:p w:rsidR="00BD46C8" w:rsidRDefault="00BD46C8" w:rsidP="00C56146">
            <w:pPr>
              <w:pStyle w:val="BodyText"/>
              <w:rPr>
                <w:sz w:val="22"/>
                <w:szCs w:val="22"/>
              </w:rPr>
            </w:pPr>
          </w:p>
        </w:tc>
        <w:tc>
          <w:tcPr>
            <w:tcW w:w="1144" w:type="dxa"/>
            <w:shd w:val="clear" w:color="auto" w:fill="D0CECE" w:themeFill="background2" w:themeFillShade="E6"/>
          </w:tcPr>
          <w:p w:rsidR="00BD46C8" w:rsidRDefault="00700E00" w:rsidP="00C56146">
            <w:pPr>
              <w:pStyle w:val="BodyText"/>
              <w:rPr>
                <w:sz w:val="22"/>
                <w:szCs w:val="22"/>
              </w:rPr>
            </w:pPr>
            <w:r>
              <w:rPr>
                <w:sz w:val="22"/>
                <w:szCs w:val="22"/>
              </w:rPr>
              <w:t>AN2</w:t>
            </w:r>
          </w:p>
          <w:p w:rsidR="00BD46C8" w:rsidRDefault="00BD46C8" w:rsidP="00C56146">
            <w:pPr>
              <w:pStyle w:val="BodyText"/>
              <w:rPr>
                <w:sz w:val="22"/>
                <w:szCs w:val="22"/>
              </w:rPr>
            </w:pPr>
          </w:p>
        </w:tc>
        <w:tc>
          <w:tcPr>
            <w:tcW w:w="754" w:type="dxa"/>
            <w:shd w:val="clear" w:color="auto" w:fill="D0CECE" w:themeFill="background2" w:themeFillShade="E6"/>
          </w:tcPr>
          <w:p w:rsidR="00BD46C8" w:rsidRDefault="00700E00" w:rsidP="00C56146">
            <w:pPr>
              <w:pStyle w:val="BodyText"/>
              <w:rPr>
                <w:sz w:val="22"/>
                <w:szCs w:val="22"/>
              </w:rPr>
            </w:pPr>
            <w:r>
              <w:rPr>
                <w:sz w:val="22"/>
                <w:szCs w:val="22"/>
              </w:rPr>
              <w:t>AN3</w:t>
            </w:r>
          </w:p>
        </w:tc>
        <w:tc>
          <w:tcPr>
            <w:tcW w:w="1144" w:type="dxa"/>
            <w:shd w:val="clear" w:color="auto" w:fill="D0CECE" w:themeFill="background2" w:themeFillShade="E6"/>
          </w:tcPr>
          <w:p w:rsidR="00BD46C8" w:rsidRDefault="00700E00" w:rsidP="00C56146">
            <w:pPr>
              <w:pStyle w:val="BodyText"/>
              <w:rPr>
                <w:sz w:val="22"/>
                <w:szCs w:val="22"/>
              </w:rPr>
            </w:pPr>
            <w:r>
              <w:rPr>
                <w:sz w:val="22"/>
                <w:szCs w:val="22"/>
              </w:rPr>
              <w:t>AN4</w:t>
            </w:r>
          </w:p>
        </w:tc>
        <w:tc>
          <w:tcPr>
            <w:tcW w:w="1144" w:type="dxa"/>
            <w:shd w:val="clear" w:color="auto" w:fill="D0CECE" w:themeFill="background2" w:themeFillShade="E6"/>
          </w:tcPr>
          <w:p w:rsidR="00BD46C8" w:rsidRDefault="00700E00" w:rsidP="00C56146">
            <w:pPr>
              <w:pStyle w:val="BodyText"/>
              <w:rPr>
                <w:sz w:val="22"/>
                <w:szCs w:val="22"/>
              </w:rPr>
            </w:pPr>
            <w:r>
              <w:rPr>
                <w:sz w:val="22"/>
                <w:szCs w:val="22"/>
              </w:rPr>
              <w:t>AN5</w:t>
            </w:r>
          </w:p>
        </w:tc>
        <w:tc>
          <w:tcPr>
            <w:tcW w:w="2180" w:type="dxa"/>
            <w:shd w:val="clear" w:color="auto" w:fill="D0CECE" w:themeFill="background2" w:themeFillShade="E6"/>
          </w:tcPr>
          <w:p w:rsidR="00BD46C8" w:rsidRDefault="00700E00"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BD46C8" w:rsidRDefault="00700E00" w:rsidP="00C56146">
            <w:pPr>
              <w:pStyle w:val="BodyText"/>
              <w:jc w:val="left"/>
              <w:rPr>
                <w:sz w:val="22"/>
                <w:szCs w:val="22"/>
              </w:rPr>
            </w:pPr>
            <w:r>
              <w:rPr>
                <w:sz w:val="22"/>
                <w:szCs w:val="22"/>
              </w:rPr>
              <w:t>Note</w:t>
            </w:r>
          </w:p>
        </w:tc>
      </w:tr>
      <w:tr w:rsidR="00BD46C8">
        <w:trPr>
          <w:cantSplit/>
          <w:trHeight w:val="703"/>
          <w:jc w:val="center"/>
        </w:trPr>
        <w:tc>
          <w:tcPr>
            <w:tcW w:w="3004" w:type="dxa"/>
            <w:shd w:val="clear" w:color="auto" w:fill="auto"/>
          </w:tcPr>
          <w:p w:rsidR="00BD46C8" w:rsidRDefault="00700E00" w:rsidP="00C56146">
            <w:pPr>
              <w:pStyle w:val="BodyText"/>
              <w:ind w:hanging="23"/>
              <w:jc w:val="left"/>
              <w:rPr>
                <w:sz w:val="22"/>
                <w:szCs w:val="22"/>
              </w:rPr>
            </w:pPr>
            <w:r>
              <w:rPr>
                <w:sz w:val="22"/>
                <w:szCs w:val="22"/>
              </w:rPr>
              <w:lastRenderedPageBreak/>
              <w:t>B.1.1 Armonizarea amenajamentelor silvice cu statutul de arie protejată și verificarea anuală a aplicării acestora</w:t>
            </w:r>
            <w:r w:rsidR="00F836CC">
              <w:rPr>
                <w:sz w:val="22"/>
                <w:szCs w:val="22"/>
              </w:rPr>
              <w:t>,</w:t>
            </w:r>
            <w:r>
              <w:rPr>
                <w:sz w:val="22"/>
                <w:szCs w:val="22"/>
              </w:rPr>
              <w:t xml:space="preserve"> cu precădere în habitatele forestiere aflate în stare nefavorabilă de conservare</w:t>
            </w:r>
            <w:r w:rsidR="00F836CC">
              <w:rPr>
                <w:sz w:val="22"/>
                <w:szCs w:val="22"/>
              </w:rPr>
              <w:t>,</w:t>
            </w:r>
            <w:r>
              <w:rPr>
                <w:sz w:val="22"/>
                <w:szCs w:val="22"/>
              </w:rPr>
              <w:t xml:space="preserve"> sub aspectul structurii și funcțiilor, respectiv al perspectivelor.</w:t>
            </w:r>
          </w:p>
        </w:tc>
        <w:tc>
          <w:tcPr>
            <w:tcW w:w="1766" w:type="dxa"/>
            <w:shd w:val="clear" w:color="auto" w:fill="auto"/>
          </w:tcPr>
          <w:p w:rsidR="00BD46C8" w:rsidRDefault="00700E00" w:rsidP="00C56146">
            <w:pPr>
              <w:pStyle w:val="BodyText"/>
              <w:jc w:val="left"/>
              <w:rPr>
                <w:sz w:val="22"/>
                <w:szCs w:val="22"/>
              </w:rPr>
            </w:pPr>
            <w:r>
              <w:rPr>
                <w:sz w:val="22"/>
                <w:szCs w:val="22"/>
              </w:rPr>
              <w:t>Amenajamente silvice armonizate cu PM, acte de constatare și fișe de monitorizare</w:t>
            </w:r>
          </w:p>
        </w:tc>
        <w:tc>
          <w:tcPr>
            <w:tcW w:w="613" w:type="dxa"/>
            <w:shd w:val="clear" w:color="auto" w:fill="auto"/>
          </w:tcPr>
          <w:p w:rsidR="00BD46C8" w:rsidRDefault="00700E00" w:rsidP="00C56146">
            <w:pPr>
              <w:pStyle w:val="BodyText"/>
              <w:jc w:val="left"/>
              <w:rPr>
                <w:iCs/>
                <w:noProof/>
                <w:sz w:val="22"/>
                <w:szCs w:val="22"/>
              </w:rPr>
            </w:pPr>
            <w:r>
              <w:rPr>
                <w:iCs/>
                <w:noProof/>
                <w:sz w:val="22"/>
                <w:szCs w:val="22"/>
              </w:rPr>
              <w:t>1</w:t>
            </w:r>
          </w:p>
        </w:tc>
        <w:tc>
          <w:tcPr>
            <w:tcW w:w="1141" w:type="dxa"/>
            <w:shd w:val="clear" w:color="auto" w:fill="auto"/>
          </w:tcPr>
          <w:p w:rsidR="00BD46C8" w:rsidRDefault="00700E00" w:rsidP="00C56146">
            <w:pPr>
              <w:pStyle w:val="BodyText"/>
              <w:rPr>
                <w:iCs/>
                <w:sz w:val="22"/>
                <w:szCs w:val="22"/>
              </w:rPr>
            </w:pPr>
            <w:r>
              <w:rPr>
                <w:iCs/>
                <w:sz w:val="22"/>
                <w:szCs w:val="22"/>
              </w:rPr>
              <w:t>X</w:t>
            </w:r>
          </w:p>
        </w:tc>
        <w:tc>
          <w:tcPr>
            <w:tcW w:w="1144" w:type="dxa"/>
            <w:shd w:val="clear" w:color="auto" w:fill="auto"/>
          </w:tcPr>
          <w:p w:rsidR="00BD46C8" w:rsidRDefault="00700E00" w:rsidP="00C56146">
            <w:pPr>
              <w:pStyle w:val="BodyText"/>
              <w:rPr>
                <w:iCs/>
                <w:sz w:val="22"/>
                <w:szCs w:val="22"/>
              </w:rPr>
            </w:pPr>
            <w:r>
              <w:rPr>
                <w:iCs/>
                <w:sz w:val="22"/>
                <w:szCs w:val="22"/>
              </w:rPr>
              <w:t>X</w:t>
            </w:r>
          </w:p>
        </w:tc>
        <w:tc>
          <w:tcPr>
            <w:tcW w:w="754" w:type="dxa"/>
            <w:shd w:val="clear" w:color="auto" w:fill="auto"/>
          </w:tcPr>
          <w:p w:rsidR="00BD46C8" w:rsidRDefault="00700E00" w:rsidP="00C56146">
            <w:pPr>
              <w:pStyle w:val="BodyText"/>
              <w:rPr>
                <w:bCs w:val="0"/>
                <w:iCs/>
                <w:sz w:val="22"/>
                <w:szCs w:val="22"/>
              </w:rPr>
            </w:pPr>
            <w:r>
              <w:rPr>
                <w:bCs w:val="0"/>
                <w:iCs/>
                <w:sz w:val="22"/>
                <w:szCs w:val="22"/>
              </w:rPr>
              <w:t>X</w:t>
            </w:r>
          </w:p>
        </w:tc>
        <w:tc>
          <w:tcPr>
            <w:tcW w:w="1144" w:type="dxa"/>
            <w:shd w:val="clear" w:color="auto" w:fill="auto"/>
          </w:tcPr>
          <w:p w:rsidR="00BD46C8" w:rsidRDefault="00700E00" w:rsidP="00C56146">
            <w:pPr>
              <w:pStyle w:val="BodyText"/>
              <w:rPr>
                <w:bCs w:val="0"/>
                <w:iCs/>
                <w:sz w:val="22"/>
                <w:szCs w:val="22"/>
              </w:rPr>
            </w:pPr>
            <w:r>
              <w:rPr>
                <w:bCs w:val="0"/>
                <w:iCs/>
                <w:sz w:val="22"/>
                <w:szCs w:val="22"/>
              </w:rPr>
              <w:t>X</w:t>
            </w:r>
          </w:p>
        </w:tc>
        <w:tc>
          <w:tcPr>
            <w:tcW w:w="1144" w:type="dxa"/>
            <w:shd w:val="clear" w:color="auto" w:fill="auto"/>
          </w:tcPr>
          <w:p w:rsidR="00BD46C8" w:rsidRDefault="00700E00" w:rsidP="00C56146">
            <w:pPr>
              <w:pStyle w:val="BodyText"/>
              <w:rPr>
                <w:bCs w:val="0"/>
                <w:iCs/>
                <w:sz w:val="22"/>
                <w:szCs w:val="22"/>
              </w:rPr>
            </w:pPr>
            <w:r>
              <w:rPr>
                <w:bCs w:val="0"/>
                <w:iCs/>
                <w:sz w:val="22"/>
                <w:szCs w:val="22"/>
              </w:rPr>
              <w:t>X</w:t>
            </w:r>
          </w:p>
        </w:tc>
        <w:tc>
          <w:tcPr>
            <w:tcW w:w="2180" w:type="dxa"/>
            <w:shd w:val="clear" w:color="auto" w:fill="auto"/>
          </w:tcPr>
          <w:p w:rsidR="00BD46C8" w:rsidRDefault="00700E00" w:rsidP="00C56146">
            <w:pPr>
              <w:pStyle w:val="BodyText"/>
              <w:jc w:val="left"/>
              <w:rPr>
                <w:i/>
                <w:iCs/>
                <w:sz w:val="22"/>
                <w:szCs w:val="22"/>
              </w:rPr>
            </w:pPr>
            <w:r>
              <w:rPr>
                <w:i/>
                <w:iCs/>
                <w:sz w:val="22"/>
                <w:szCs w:val="22"/>
              </w:rPr>
              <w:t>APNMM, OS, Garda Forestieră</w:t>
            </w:r>
          </w:p>
        </w:tc>
        <w:tc>
          <w:tcPr>
            <w:tcW w:w="1408" w:type="dxa"/>
            <w:gridSpan w:val="2"/>
            <w:shd w:val="clear" w:color="auto" w:fill="auto"/>
          </w:tcPr>
          <w:p w:rsidR="00BD46C8" w:rsidRDefault="00BD46C8" w:rsidP="00C56146">
            <w:pPr>
              <w:pStyle w:val="BodyText"/>
              <w:jc w:val="left"/>
              <w:rPr>
                <w:sz w:val="22"/>
                <w:szCs w:val="22"/>
              </w:rPr>
            </w:pPr>
          </w:p>
        </w:tc>
      </w:tr>
      <w:tr w:rsidR="00BD46C8">
        <w:trPr>
          <w:cantSplit/>
          <w:trHeight w:val="703"/>
          <w:jc w:val="center"/>
        </w:trPr>
        <w:tc>
          <w:tcPr>
            <w:tcW w:w="3004" w:type="dxa"/>
            <w:shd w:val="clear" w:color="auto" w:fill="auto"/>
          </w:tcPr>
          <w:p w:rsidR="00BD46C8" w:rsidRDefault="00700E00" w:rsidP="00C56146">
            <w:pPr>
              <w:pStyle w:val="BodyText"/>
              <w:jc w:val="left"/>
              <w:rPr>
                <w:sz w:val="22"/>
                <w:szCs w:val="22"/>
              </w:rPr>
            </w:pPr>
            <w:r>
              <w:rPr>
                <w:sz w:val="22"/>
                <w:szCs w:val="22"/>
              </w:rPr>
              <w:t>B.1.2 Verificarea bianuală, cu ocazia inspecțiilor de fond, a stării de conservare și a respectării regimului silvic în habitatele forestiere incluse în  zona de protecție integrală.</w:t>
            </w:r>
          </w:p>
        </w:tc>
        <w:tc>
          <w:tcPr>
            <w:tcW w:w="1766" w:type="dxa"/>
            <w:shd w:val="clear" w:color="auto" w:fill="auto"/>
          </w:tcPr>
          <w:p w:rsidR="00BD46C8" w:rsidRDefault="00700E00" w:rsidP="00C56146">
            <w:pPr>
              <w:pStyle w:val="BodyText"/>
              <w:jc w:val="left"/>
              <w:rPr>
                <w:sz w:val="22"/>
                <w:szCs w:val="22"/>
              </w:rPr>
            </w:pPr>
            <w:r>
              <w:rPr>
                <w:sz w:val="22"/>
                <w:szCs w:val="22"/>
              </w:rPr>
              <w:t>Procese verbale de constatare, acte de inspecție</w:t>
            </w:r>
          </w:p>
        </w:tc>
        <w:tc>
          <w:tcPr>
            <w:tcW w:w="613" w:type="dxa"/>
            <w:shd w:val="clear" w:color="auto" w:fill="auto"/>
          </w:tcPr>
          <w:p w:rsidR="00BD46C8" w:rsidRDefault="00700E00" w:rsidP="00C56146">
            <w:pPr>
              <w:pStyle w:val="BodyText"/>
              <w:jc w:val="left"/>
              <w:rPr>
                <w:bCs w:val="0"/>
                <w:sz w:val="22"/>
                <w:szCs w:val="22"/>
              </w:rPr>
            </w:pPr>
            <w:r>
              <w:rPr>
                <w:bCs w:val="0"/>
                <w:sz w:val="22"/>
                <w:szCs w:val="22"/>
              </w:rPr>
              <w:t>1</w:t>
            </w:r>
          </w:p>
        </w:tc>
        <w:tc>
          <w:tcPr>
            <w:tcW w:w="1141" w:type="dxa"/>
            <w:shd w:val="clear" w:color="auto" w:fill="auto"/>
          </w:tcPr>
          <w:p w:rsidR="00BD46C8" w:rsidRDefault="00700E00" w:rsidP="00C56146">
            <w:pPr>
              <w:pStyle w:val="BodyText"/>
              <w:rPr>
                <w:iCs/>
                <w:sz w:val="22"/>
                <w:szCs w:val="22"/>
              </w:rPr>
            </w:pPr>
            <w:r>
              <w:rPr>
                <w:iCs/>
                <w:sz w:val="22"/>
                <w:szCs w:val="22"/>
              </w:rPr>
              <w:t>X</w:t>
            </w:r>
          </w:p>
        </w:tc>
        <w:tc>
          <w:tcPr>
            <w:tcW w:w="1144" w:type="dxa"/>
            <w:shd w:val="clear" w:color="auto" w:fill="auto"/>
          </w:tcPr>
          <w:p w:rsidR="00BD46C8" w:rsidRDefault="00700E00" w:rsidP="00C56146">
            <w:pPr>
              <w:pStyle w:val="BodyText"/>
              <w:rPr>
                <w:iCs/>
                <w:sz w:val="22"/>
                <w:szCs w:val="22"/>
              </w:rPr>
            </w:pPr>
            <w:r>
              <w:rPr>
                <w:iCs/>
                <w:sz w:val="22"/>
                <w:szCs w:val="22"/>
              </w:rPr>
              <w:t>X</w:t>
            </w:r>
          </w:p>
        </w:tc>
        <w:tc>
          <w:tcPr>
            <w:tcW w:w="754" w:type="dxa"/>
            <w:shd w:val="clear" w:color="auto" w:fill="auto"/>
          </w:tcPr>
          <w:p w:rsidR="00BD46C8" w:rsidRDefault="00700E00" w:rsidP="00C56146">
            <w:pPr>
              <w:pStyle w:val="BodyText"/>
              <w:rPr>
                <w:iCs/>
                <w:sz w:val="22"/>
                <w:szCs w:val="22"/>
              </w:rPr>
            </w:pPr>
            <w:r>
              <w:rPr>
                <w:iCs/>
                <w:sz w:val="22"/>
                <w:szCs w:val="22"/>
              </w:rPr>
              <w:t>X</w:t>
            </w:r>
          </w:p>
        </w:tc>
        <w:tc>
          <w:tcPr>
            <w:tcW w:w="1144" w:type="dxa"/>
            <w:shd w:val="clear" w:color="auto" w:fill="auto"/>
          </w:tcPr>
          <w:p w:rsidR="00BD46C8" w:rsidRDefault="00700E00" w:rsidP="00C56146">
            <w:pPr>
              <w:pStyle w:val="BodyText"/>
              <w:rPr>
                <w:bCs w:val="0"/>
                <w:iCs/>
                <w:sz w:val="22"/>
                <w:szCs w:val="22"/>
              </w:rPr>
            </w:pPr>
            <w:r>
              <w:rPr>
                <w:bCs w:val="0"/>
                <w:iCs/>
                <w:sz w:val="22"/>
                <w:szCs w:val="22"/>
              </w:rPr>
              <w:t>X</w:t>
            </w:r>
          </w:p>
        </w:tc>
        <w:tc>
          <w:tcPr>
            <w:tcW w:w="1144" w:type="dxa"/>
            <w:shd w:val="clear" w:color="auto" w:fill="auto"/>
          </w:tcPr>
          <w:p w:rsidR="00BD46C8" w:rsidRDefault="00700E00" w:rsidP="00C56146">
            <w:pPr>
              <w:pStyle w:val="BodyText"/>
              <w:rPr>
                <w:bCs w:val="0"/>
                <w:iCs/>
                <w:sz w:val="22"/>
                <w:szCs w:val="22"/>
              </w:rPr>
            </w:pPr>
            <w:r>
              <w:rPr>
                <w:bCs w:val="0"/>
                <w:iCs/>
                <w:sz w:val="22"/>
                <w:szCs w:val="22"/>
              </w:rPr>
              <w:t>X</w:t>
            </w:r>
          </w:p>
        </w:tc>
        <w:tc>
          <w:tcPr>
            <w:tcW w:w="2180" w:type="dxa"/>
            <w:shd w:val="clear" w:color="auto" w:fill="auto"/>
          </w:tcPr>
          <w:p w:rsidR="00BD46C8" w:rsidRDefault="00700E00" w:rsidP="00C56146">
            <w:pPr>
              <w:pStyle w:val="BodyText"/>
              <w:jc w:val="left"/>
              <w:rPr>
                <w:i/>
                <w:iCs/>
                <w:sz w:val="22"/>
                <w:szCs w:val="22"/>
              </w:rPr>
            </w:pPr>
            <w:r>
              <w:rPr>
                <w:i/>
                <w:iCs/>
                <w:sz w:val="22"/>
                <w:szCs w:val="22"/>
              </w:rPr>
              <w:t>APNMM, OS, Garda Forestieră</w:t>
            </w:r>
          </w:p>
        </w:tc>
        <w:tc>
          <w:tcPr>
            <w:tcW w:w="1408" w:type="dxa"/>
            <w:gridSpan w:val="2"/>
            <w:shd w:val="clear" w:color="auto" w:fill="auto"/>
          </w:tcPr>
          <w:p w:rsidR="00BD46C8" w:rsidRDefault="00BD46C8" w:rsidP="00C56146">
            <w:pPr>
              <w:pStyle w:val="BodyText"/>
              <w:jc w:val="left"/>
              <w:rPr>
                <w:sz w:val="22"/>
                <w:szCs w:val="22"/>
              </w:rPr>
            </w:pPr>
          </w:p>
        </w:tc>
      </w:tr>
      <w:tr w:rsidR="00BD46C8" w:rsidTr="00204244">
        <w:trPr>
          <w:cantSplit/>
          <w:trHeight w:val="1335"/>
          <w:jc w:val="center"/>
        </w:trPr>
        <w:tc>
          <w:tcPr>
            <w:tcW w:w="3004" w:type="dxa"/>
            <w:shd w:val="clear" w:color="auto" w:fill="auto"/>
          </w:tcPr>
          <w:p w:rsidR="00BD46C8" w:rsidRPr="006E3BA1" w:rsidRDefault="00700E00" w:rsidP="00C56146">
            <w:pPr>
              <w:spacing w:after="0" w:line="240" w:lineRule="auto"/>
              <w:rPr>
                <w:rFonts w:ascii="Times New Roman" w:hAnsi="Times New Roman" w:cs="Times New Roman"/>
                <w:lang w:val="ro-RO"/>
              </w:rPr>
            </w:pPr>
            <w:r>
              <w:rPr>
                <w:rFonts w:ascii="Times New Roman" w:hAnsi="Times New Roman" w:cs="Times New Roman"/>
              </w:rPr>
              <w:t>B.1.3 Elaborarea studiului  de fezabilitate pentru reconstrucția ecologică a habitatelor forestiere cu statut nefavorabil de conservare</w:t>
            </w:r>
            <w:r w:rsidR="00F836CC">
              <w:rPr>
                <w:rFonts w:ascii="Times New Roman" w:hAnsi="Times New Roman" w:cs="Times New Roman"/>
              </w:rPr>
              <w:t>,</w:t>
            </w:r>
            <w:r w:rsidR="006E3BA1">
              <w:rPr>
                <w:rFonts w:ascii="Times New Roman" w:hAnsi="Times New Roman" w:cs="Times New Roman"/>
              </w:rPr>
              <w:t xml:space="preserve"> sub aspectul structurii </w:t>
            </w:r>
            <w:r w:rsidR="006E3BA1">
              <w:rPr>
                <w:rFonts w:ascii="Times New Roman" w:hAnsi="Times New Roman" w:cs="Times New Roman"/>
                <w:lang w:val="ro-RO"/>
              </w:rPr>
              <w:t>și funcțiilor</w:t>
            </w:r>
          </w:p>
        </w:tc>
        <w:tc>
          <w:tcPr>
            <w:tcW w:w="1766" w:type="dxa"/>
            <w:shd w:val="clear" w:color="auto" w:fill="auto"/>
          </w:tcPr>
          <w:p w:rsidR="00BD46C8" w:rsidRDefault="00700E00" w:rsidP="00C56146">
            <w:pPr>
              <w:pStyle w:val="BodyText"/>
              <w:jc w:val="left"/>
              <w:rPr>
                <w:sz w:val="22"/>
                <w:szCs w:val="22"/>
              </w:rPr>
            </w:pPr>
            <w:r>
              <w:rPr>
                <w:sz w:val="22"/>
                <w:szCs w:val="22"/>
              </w:rPr>
              <w:t>Studiu de fezabilitate</w:t>
            </w:r>
          </w:p>
        </w:tc>
        <w:tc>
          <w:tcPr>
            <w:tcW w:w="613" w:type="dxa"/>
            <w:shd w:val="clear" w:color="auto" w:fill="auto"/>
          </w:tcPr>
          <w:p w:rsidR="00BD46C8" w:rsidRDefault="00700E00" w:rsidP="00C56146">
            <w:pPr>
              <w:pStyle w:val="BodyText"/>
              <w:jc w:val="left"/>
              <w:rPr>
                <w:sz w:val="22"/>
                <w:szCs w:val="22"/>
              </w:rPr>
            </w:pPr>
            <w:r>
              <w:rPr>
                <w:sz w:val="22"/>
                <w:szCs w:val="22"/>
              </w:rPr>
              <w:t>2</w:t>
            </w:r>
          </w:p>
        </w:tc>
        <w:tc>
          <w:tcPr>
            <w:tcW w:w="1141" w:type="dxa"/>
            <w:shd w:val="clear" w:color="auto" w:fill="auto"/>
          </w:tcPr>
          <w:p w:rsidR="00BD46C8" w:rsidRDefault="00BD46C8" w:rsidP="00C56146">
            <w:pPr>
              <w:pStyle w:val="BodyText"/>
              <w:rPr>
                <w:iCs/>
                <w:sz w:val="22"/>
                <w:szCs w:val="22"/>
              </w:rPr>
            </w:pPr>
          </w:p>
        </w:tc>
        <w:tc>
          <w:tcPr>
            <w:tcW w:w="1144" w:type="dxa"/>
            <w:shd w:val="clear" w:color="auto" w:fill="auto"/>
          </w:tcPr>
          <w:p w:rsidR="00BD46C8" w:rsidRDefault="00BD46C8" w:rsidP="00C56146">
            <w:pPr>
              <w:pStyle w:val="BodyText"/>
              <w:rPr>
                <w:iCs/>
                <w:sz w:val="22"/>
                <w:szCs w:val="22"/>
              </w:rPr>
            </w:pPr>
          </w:p>
        </w:tc>
        <w:tc>
          <w:tcPr>
            <w:tcW w:w="754" w:type="dxa"/>
            <w:shd w:val="clear" w:color="auto" w:fill="auto"/>
          </w:tcPr>
          <w:p w:rsidR="00BD46C8" w:rsidRDefault="00700E00" w:rsidP="00C56146">
            <w:pPr>
              <w:pStyle w:val="BodyText"/>
              <w:rPr>
                <w:iCs/>
                <w:sz w:val="22"/>
                <w:szCs w:val="22"/>
              </w:rPr>
            </w:pPr>
            <w:r>
              <w:rPr>
                <w:iCs/>
                <w:sz w:val="22"/>
                <w:szCs w:val="22"/>
              </w:rPr>
              <w:t>X</w:t>
            </w:r>
          </w:p>
        </w:tc>
        <w:tc>
          <w:tcPr>
            <w:tcW w:w="1144" w:type="dxa"/>
            <w:shd w:val="clear" w:color="auto" w:fill="auto"/>
          </w:tcPr>
          <w:p w:rsidR="00BD46C8" w:rsidRDefault="00700E00" w:rsidP="00C56146">
            <w:pPr>
              <w:pStyle w:val="BodyText"/>
              <w:rPr>
                <w:iCs/>
                <w:sz w:val="22"/>
                <w:szCs w:val="22"/>
              </w:rPr>
            </w:pPr>
            <w:r>
              <w:rPr>
                <w:iCs/>
                <w:sz w:val="22"/>
                <w:szCs w:val="22"/>
              </w:rPr>
              <w:t>X</w:t>
            </w:r>
          </w:p>
        </w:tc>
        <w:tc>
          <w:tcPr>
            <w:tcW w:w="1144" w:type="dxa"/>
            <w:shd w:val="clear" w:color="auto" w:fill="auto"/>
          </w:tcPr>
          <w:p w:rsidR="00BD46C8" w:rsidRDefault="00700E00" w:rsidP="00C56146">
            <w:pPr>
              <w:pStyle w:val="BodyText"/>
              <w:rPr>
                <w:iCs/>
                <w:sz w:val="22"/>
                <w:szCs w:val="22"/>
              </w:rPr>
            </w:pPr>
            <w:r>
              <w:rPr>
                <w:iCs/>
                <w:sz w:val="22"/>
                <w:szCs w:val="22"/>
              </w:rPr>
              <w:t>X</w:t>
            </w:r>
          </w:p>
        </w:tc>
        <w:tc>
          <w:tcPr>
            <w:tcW w:w="2180" w:type="dxa"/>
            <w:shd w:val="clear" w:color="auto" w:fill="auto"/>
          </w:tcPr>
          <w:p w:rsidR="00BD46C8" w:rsidRDefault="00700E00" w:rsidP="00C56146">
            <w:pPr>
              <w:pStyle w:val="BodyText"/>
              <w:jc w:val="left"/>
              <w:rPr>
                <w:i/>
                <w:iCs/>
                <w:sz w:val="22"/>
                <w:szCs w:val="22"/>
              </w:rPr>
            </w:pPr>
            <w:r>
              <w:rPr>
                <w:i/>
                <w:iCs/>
                <w:sz w:val="22"/>
                <w:szCs w:val="22"/>
              </w:rPr>
              <w:t>APNMM, OS,Garda Forestieră, proprietarii de pădure</w:t>
            </w:r>
          </w:p>
        </w:tc>
        <w:tc>
          <w:tcPr>
            <w:tcW w:w="1408" w:type="dxa"/>
            <w:gridSpan w:val="2"/>
            <w:shd w:val="clear" w:color="auto" w:fill="auto"/>
          </w:tcPr>
          <w:p w:rsidR="00BD46C8" w:rsidRDefault="00BD46C8" w:rsidP="00C56146">
            <w:pPr>
              <w:pStyle w:val="BodyText"/>
              <w:jc w:val="left"/>
              <w:rPr>
                <w:sz w:val="22"/>
                <w:szCs w:val="22"/>
              </w:rPr>
            </w:pPr>
          </w:p>
        </w:tc>
      </w:tr>
      <w:tr w:rsidR="00A108C7" w:rsidRPr="00A108C7" w:rsidTr="0020077D">
        <w:trPr>
          <w:cantSplit/>
          <w:trHeight w:val="1785"/>
          <w:jc w:val="center"/>
        </w:trPr>
        <w:tc>
          <w:tcPr>
            <w:tcW w:w="3004" w:type="dxa"/>
            <w:shd w:val="clear" w:color="auto" w:fill="auto"/>
          </w:tcPr>
          <w:p w:rsidR="00E6439D" w:rsidRPr="00F836CC" w:rsidRDefault="00E6439D" w:rsidP="00C56146">
            <w:pPr>
              <w:spacing w:after="0" w:line="240" w:lineRule="auto"/>
              <w:rPr>
                <w:rFonts w:ascii="Times New Roman" w:hAnsi="Times New Roman" w:cs="Times New Roman"/>
                <w:color w:val="000000" w:themeColor="text1"/>
              </w:rPr>
            </w:pPr>
            <w:r w:rsidRPr="00F836CC">
              <w:rPr>
                <w:rFonts w:ascii="Times New Roman" w:hAnsi="Times New Roman" w:cs="Times New Roman"/>
                <w:color w:val="000000" w:themeColor="text1"/>
              </w:rPr>
              <w:t>B.1.4 Verificarea respectării prevederilor art. 9 din Regulamentul PNMM</w:t>
            </w:r>
            <w:r w:rsidR="00F836CC">
              <w:rPr>
                <w:rFonts w:ascii="Times New Roman" w:hAnsi="Times New Roman" w:cs="Times New Roman"/>
                <w:color w:val="000000" w:themeColor="text1"/>
              </w:rPr>
              <w:t>, atât de că</w:t>
            </w:r>
            <w:r w:rsidRPr="00F836CC">
              <w:rPr>
                <w:rFonts w:ascii="Times New Roman" w:hAnsi="Times New Roman" w:cs="Times New Roman"/>
                <w:color w:val="000000" w:themeColor="text1"/>
              </w:rPr>
              <w:t>tre ocoalele silvice cât și de către agenții economici care operează pe raza PNMM</w:t>
            </w:r>
            <w:r w:rsidR="00F836CC">
              <w:rPr>
                <w:rFonts w:ascii="Times New Roman" w:hAnsi="Times New Roman" w:cs="Times New Roman"/>
                <w:color w:val="000000" w:themeColor="text1"/>
              </w:rPr>
              <w:t>.</w:t>
            </w:r>
          </w:p>
        </w:tc>
        <w:tc>
          <w:tcPr>
            <w:tcW w:w="1766" w:type="dxa"/>
            <w:shd w:val="clear" w:color="auto" w:fill="auto"/>
          </w:tcPr>
          <w:p w:rsidR="00E6439D" w:rsidRPr="00757E31" w:rsidRDefault="00E6439D" w:rsidP="00C56146">
            <w:pPr>
              <w:pStyle w:val="BodyText"/>
              <w:jc w:val="left"/>
              <w:rPr>
                <w:color w:val="000000" w:themeColor="text1"/>
                <w:sz w:val="22"/>
                <w:szCs w:val="22"/>
              </w:rPr>
            </w:pPr>
            <w:r w:rsidRPr="00757E31">
              <w:rPr>
                <w:color w:val="000000" w:themeColor="text1"/>
                <w:sz w:val="22"/>
                <w:szCs w:val="22"/>
              </w:rPr>
              <w:t>Procese verbale de constatare, acte de inspecție</w:t>
            </w:r>
          </w:p>
        </w:tc>
        <w:tc>
          <w:tcPr>
            <w:tcW w:w="613" w:type="dxa"/>
            <w:shd w:val="clear" w:color="auto" w:fill="auto"/>
          </w:tcPr>
          <w:p w:rsidR="00E6439D" w:rsidRPr="00C22CC6" w:rsidRDefault="00E6439D" w:rsidP="00C56146">
            <w:pPr>
              <w:pStyle w:val="BodyText"/>
              <w:jc w:val="left"/>
              <w:rPr>
                <w:color w:val="000000" w:themeColor="text1"/>
                <w:sz w:val="22"/>
                <w:szCs w:val="22"/>
              </w:rPr>
            </w:pPr>
            <w:r w:rsidRPr="00C22CC6">
              <w:rPr>
                <w:color w:val="000000" w:themeColor="text1"/>
                <w:sz w:val="22"/>
                <w:szCs w:val="22"/>
              </w:rPr>
              <w:t>1</w:t>
            </w:r>
          </w:p>
        </w:tc>
        <w:tc>
          <w:tcPr>
            <w:tcW w:w="1141" w:type="dxa"/>
            <w:shd w:val="clear" w:color="auto" w:fill="auto"/>
          </w:tcPr>
          <w:p w:rsidR="00E6439D" w:rsidRPr="00C22CC6" w:rsidRDefault="00E6439D" w:rsidP="00C56146">
            <w:pPr>
              <w:pStyle w:val="BodyText"/>
              <w:rPr>
                <w:iCs/>
                <w:color w:val="000000" w:themeColor="text1"/>
                <w:sz w:val="22"/>
                <w:szCs w:val="22"/>
              </w:rPr>
            </w:pPr>
            <w:r w:rsidRPr="00C22CC6">
              <w:rPr>
                <w:iCs/>
                <w:color w:val="000000" w:themeColor="text1"/>
                <w:sz w:val="22"/>
                <w:szCs w:val="22"/>
              </w:rPr>
              <w:t>X</w:t>
            </w:r>
          </w:p>
        </w:tc>
        <w:tc>
          <w:tcPr>
            <w:tcW w:w="1144" w:type="dxa"/>
            <w:shd w:val="clear" w:color="auto" w:fill="auto"/>
          </w:tcPr>
          <w:p w:rsidR="00E6439D" w:rsidRPr="00C22CC6" w:rsidRDefault="00E6439D" w:rsidP="00C56146">
            <w:pPr>
              <w:pStyle w:val="BodyText"/>
              <w:rPr>
                <w:iCs/>
                <w:color w:val="000000" w:themeColor="text1"/>
                <w:sz w:val="22"/>
                <w:szCs w:val="22"/>
              </w:rPr>
            </w:pPr>
            <w:r w:rsidRPr="00C22CC6">
              <w:rPr>
                <w:iCs/>
                <w:color w:val="000000" w:themeColor="text1"/>
                <w:sz w:val="22"/>
                <w:szCs w:val="22"/>
              </w:rPr>
              <w:t>X</w:t>
            </w:r>
          </w:p>
        </w:tc>
        <w:tc>
          <w:tcPr>
            <w:tcW w:w="754" w:type="dxa"/>
            <w:shd w:val="clear" w:color="auto" w:fill="auto"/>
          </w:tcPr>
          <w:p w:rsidR="00E6439D" w:rsidRPr="00C22CC6" w:rsidRDefault="00E6439D" w:rsidP="00C56146">
            <w:pPr>
              <w:pStyle w:val="BodyText"/>
              <w:rPr>
                <w:iCs/>
                <w:color w:val="000000" w:themeColor="text1"/>
                <w:sz w:val="22"/>
                <w:szCs w:val="22"/>
              </w:rPr>
            </w:pPr>
            <w:r w:rsidRPr="00C22CC6">
              <w:rPr>
                <w:iCs/>
                <w:color w:val="000000" w:themeColor="text1"/>
                <w:sz w:val="22"/>
                <w:szCs w:val="22"/>
              </w:rPr>
              <w:t>X</w:t>
            </w:r>
          </w:p>
        </w:tc>
        <w:tc>
          <w:tcPr>
            <w:tcW w:w="1144" w:type="dxa"/>
            <w:shd w:val="clear" w:color="auto" w:fill="auto"/>
          </w:tcPr>
          <w:p w:rsidR="00E6439D" w:rsidRPr="00C22CC6" w:rsidRDefault="00E6439D" w:rsidP="00C56146">
            <w:pPr>
              <w:pStyle w:val="BodyText"/>
              <w:rPr>
                <w:bCs w:val="0"/>
                <w:iCs/>
                <w:color w:val="000000" w:themeColor="text1"/>
                <w:sz w:val="22"/>
                <w:szCs w:val="22"/>
              </w:rPr>
            </w:pPr>
            <w:r w:rsidRPr="00C22CC6">
              <w:rPr>
                <w:bCs w:val="0"/>
                <w:iCs/>
                <w:color w:val="000000" w:themeColor="text1"/>
                <w:sz w:val="22"/>
                <w:szCs w:val="22"/>
              </w:rPr>
              <w:t>X</w:t>
            </w:r>
          </w:p>
        </w:tc>
        <w:tc>
          <w:tcPr>
            <w:tcW w:w="1144" w:type="dxa"/>
            <w:shd w:val="clear" w:color="auto" w:fill="auto"/>
          </w:tcPr>
          <w:p w:rsidR="00E6439D" w:rsidRPr="00C22CC6" w:rsidRDefault="00E6439D" w:rsidP="00C56146">
            <w:pPr>
              <w:pStyle w:val="BodyText"/>
              <w:rPr>
                <w:bCs w:val="0"/>
                <w:iCs/>
                <w:color w:val="000000" w:themeColor="text1"/>
                <w:sz w:val="22"/>
                <w:szCs w:val="22"/>
              </w:rPr>
            </w:pPr>
            <w:r w:rsidRPr="00C22CC6">
              <w:rPr>
                <w:bCs w:val="0"/>
                <w:iCs/>
                <w:color w:val="000000" w:themeColor="text1"/>
                <w:sz w:val="22"/>
                <w:szCs w:val="22"/>
              </w:rPr>
              <w:t>X</w:t>
            </w:r>
          </w:p>
        </w:tc>
        <w:tc>
          <w:tcPr>
            <w:tcW w:w="2180" w:type="dxa"/>
            <w:shd w:val="clear" w:color="auto" w:fill="auto"/>
          </w:tcPr>
          <w:p w:rsidR="00E6439D" w:rsidRPr="00C22CC6" w:rsidRDefault="00E6439D" w:rsidP="00C56146">
            <w:pPr>
              <w:pStyle w:val="BodyText"/>
              <w:jc w:val="left"/>
              <w:rPr>
                <w:i/>
                <w:iCs/>
                <w:color w:val="000000" w:themeColor="text1"/>
                <w:sz w:val="22"/>
                <w:szCs w:val="22"/>
              </w:rPr>
            </w:pPr>
            <w:r w:rsidRPr="00C22CC6">
              <w:rPr>
                <w:i/>
                <w:iCs/>
                <w:color w:val="000000" w:themeColor="text1"/>
                <w:sz w:val="22"/>
                <w:szCs w:val="22"/>
              </w:rPr>
              <w:t>APNMM, OS, agenți economici</w:t>
            </w:r>
          </w:p>
        </w:tc>
        <w:tc>
          <w:tcPr>
            <w:tcW w:w="1408" w:type="dxa"/>
            <w:gridSpan w:val="2"/>
            <w:shd w:val="clear" w:color="auto" w:fill="auto"/>
          </w:tcPr>
          <w:p w:rsidR="00E6439D" w:rsidRPr="00A108C7" w:rsidRDefault="00E6439D" w:rsidP="00C56146">
            <w:pPr>
              <w:pStyle w:val="BodyText"/>
              <w:jc w:val="left"/>
              <w:rPr>
                <w:color w:val="FF0000"/>
                <w:sz w:val="22"/>
                <w:szCs w:val="22"/>
              </w:rPr>
            </w:pPr>
          </w:p>
        </w:tc>
      </w:tr>
      <w:tr w:rsidR="00A108C7" w:rsidRPr="00A108C7" w:rsidTr="0020077D">
        <w:trPr>
          <w:cantSplit/>
          <w:trHeight w:val="1092"/>
          <w:jc w:val="center"/>
        </w:trPr>
        <w:tc>
          <w:tcPr>
            <w:tcW w:w="3004" w:type="dxa"/>
            <w:shd w:val="clear" w:color="auto" w:fill="auto"/>
          </w:tcPr>
          <w:p w:rsidR="00273A7E" w:rsidRPr="00F836CC" w:rsidRDefault="00E6439D" w:rsidP="00C56146">
            <w:pPr>
              <w:spacing w:after="0" w:line="240" w:lineRule="auto"/>
              <w:rPr>
                <w:rFonts w:ascii="Times New Roman" w:hAnsi="Times New Roman" w:cs="Times New Roman"/>
                <w:color w:val="000000" w:themeColor="text1"/>
              </w:rPr>
            </w:pPr>
            <w:r w:rsidRPr="00F836CC">
              <w:rPr>
                <w:rFonts w:ascii="Times New Roman" w:hAnsi="Times New Roman" w:cs="Times New Roman"/>
                <w:color w:val="000000" w:themeColor="text1"/>
              </w:rPr>
              <w:t xml:space="preserve">B.1.5 </w:t>
            </w:r>
            <w:r w:rsidR="00EC6A6F" w:rsidRPr="00F836CC">
              <w:rPr>
                <w:rFonts w:ascii="Times New Roman" w:hAnsi="Times New Roman" w:cs="Times New Roman"/>
                <w:color w:val="000000" w:themeColor="text1"/>
              </w:rPr>
              <w:t>Dezvoltarea</w:t>
            </w:r>
            <w:r w:rsidR="00512693" w:rsidRPr="00F836CC">
              <w:rPr>
                <w:rFonts w:ascii="Times New Roman" w:hAnsi="Times New Roman" w:cs="Times New Roman"/>
                <w:color w:val="000000" w:themeColor="text1"/>
              </w:rPr>
              <w:t xml:space="preserve"> </w:t>
            </w:r>
            <w:r w:rsidR="006E3A18" w:rsidRPr="00F836CC">
              <w:rPr>
                <w:rFonts w:ascii="Times New Roman" w:hAnsi="Times New Roman" w:cs="Times New Roman"/>
                <w:color w:val="000000" w:themeColor="text1"/>
              </w:rPr>
              <w:t xml:space="preserve">participativă a </w:t>
            </w:r>
            <w:r w:rsidR="00B0151C" w:rsidRPr="00F836CC">
              <w:rPr>
                <w:rFonts w:ascii="Times New Roman" w:hAnsi="Times New Roman" w:cs="Times New Roman"/>
                <w:color w:val="000000" w:themeColor="text1"/>
              </w:rPr>
              <w:t>documentel</w:t>
            </w:r>
            <w:r w:rsidR="0020077D" w:rsidRPr="00F836CC">
              <w:rPr>
                <w:rFonts w:ascii="Times New Roman" w:hAnsi="Times New Roman" w:cs="Times New Roman"/>
                <w:color w:val="000000" w:themeColor="text1"/>
              </w:rPr>
              <w:t>or</w:t>
            </w:r>
            <w:r w:rsidR="00B0151C" w:rsidRPr="00F836CC">
              <w:rPr>
                <w:rFonts w:ascii="Times New Roman" w:hAnsi="Times New Roman" w:cs="Times New Roman"/>
                <w:color w:val="000000" w:themeColor="text1"/>
              </w:rPr>
              <w:t xml:space="preserve"> </w:t>
            </w:r>
            <w:r w:rsidR="0020077D" w:rsidRPr="00F836CC">
              <w:rPr>
                <w:rFonts w:ascii="Times New Roman" w:hAnsi="Times New Roman" w:cs="Times New Roman"/>
                <w:color w:val="000000" w:themeColor="text1"/>
              </w:rPr>
              <w:t xml:space="preserve">suport   </w:t>
            </w:r>
            <w:r w:rsidR="006E3A18" w:rsidRPr="00F836CC">
              <w:rPr>
                <w:rFonts w:ascii="Times New Roman" w:hAnsi="Times New Roman" w:cs="Times New Roman"/>
                <w:color w:val="000000" w:themeColor="text1"/>
              </w:rPr>
              <w:t xml:space="preserve">necesare respectării prevederilor </w:t>
            </w:r>
            <w:r w:rsidR="0020077D" w:rsidRPr="00F836CC">
              <w:rPr>
                <w:rFonts w:ascii="Times New Roman" w:hAnsi="Times New Roman" w:cs="Times New Roman"/>
                <w:color w:val="000000" w:themeColor="text1"/>
              </w:rPr>
              <w:t>art. 9 din Regulamentul PNMM</w:t>
            </w:r>
            <w:r w:rsidR="00F836CC">
              <w:rPr>
                <w:rFonts w:ascii="Times New Roman" w:hAnsi="Times New Roman" w:cs="Times New Roman"/>
                <w:color w:val="000000" w:themeColor="text1"/>
              </w:rPr>
              <w:t>.</w:t>
            </w:r>
          </w:p>
        </w:tc>
        <w:tc>
          <w:tcPr>
            <w:tcW w:w="1766" w:type="dxa"/>
            <w:shd w:val="clear" w:color="auto" w:fill="auto"/>
          </w:tcPr>
          <w:p w:rsidR="00273A7E" w:rsidRPr="00757E31" w:rsidRDefault="0020077D" w:rsidP="00C56146">
            <w:pPr>
              <w:pStyle w:val="BodyText"/>
              <w:jc w:val="left"/>
              <w:rPr>
                <w:color w:val="000000" w:themeColor="text1"/>
                <w:sz w:val="22"/>
                <w:szCs w:val="22"/>
              </w:rPr>
            </w:pPr>
            <w:r w:rsidRPr="00757E31">
              <w:rPr>
                <w:color w:val="000000" w:themeColor="text1"/>
                <w:sz w:val="22"/>
                <w:szCs w:val="22"/>
              </w:rPr>
              <w:t xml:space="preserve">Documente elaborate </w:t>
            </w:r>
          </w:p>
        </w:tc>
        <w:tc>
          <w:tcPr>
            <w:tcW w:w="613" w:type="dxa"/>
            <w:shd w:val="clear" w:color="auto" w:fill="auto"/>
          </w:tcPr>
          <w:p w:rsidR="00273A7E" w:rsidRPr="00C22CC6" w:rsidRDefault="0020077D" w:rsidP="00C56146">
            <w:pPr>
              <w:pStyle w:val="BodyText"/>
              <w:jc w:val="left"/>
              <w:rPr>
                <w:color w:val="000000" w:themeColor="text1"/>
                <w:sz w:val="22"/>
                <w:szCs w:val="22"/>
              </w:rPr>
            </w:pPr>
            <w:r w:rsidRPr="00C22CC6">
              <w:rPr>
                <w:color w:val="000000" w:themeColor="text1"/>
                <w:sz w:val="22"/>
                <w:szCs w:val="22"/>
              </w:rPr>
              <w:t>1</w:t>
            </w:r>
          </w:p>
        </w:tc>
        <w:tc>
          <w:tcPr>
            <w:tcW w:w="1141" w:type="dxa"/>
            <w:shd w:val="clear" w:color="auto" w:fill="auto"/>
          </w:tcPr>
          <w:p w:rsidR="00273A7E" w:rsidRPr="00C22CC6" w:rsidRDefault="0020077D" w:rsidP="00C56146">
            <w:pPr>
              <w:pStyle w:val="BodyText"/>
              <w:rPr>
                <w:iCs/>
                <w:color w:val="000000" w:themeColor="text1"/>
                <w:sz w:val="22"/>
                <w:szCs w:val="22"/>
              </w:rPr>
            </w:pPr>
            <w:r w:rsidRPr="00C22CC6">
              <w:rPr>
                <w:iCs/>
                <w:color w:val="000000" w:themeColor="text1"/>
                <w:sz w:val="22"/>
                <w:szCs w:val="22"/>
              </w:rPr>
              <w:t>X</w:t>
            </w:r>
          </w:p>
        </w:tc>
        <w:tc>
          <w:tcPr>
            <w:tcW w:w="1144" w:type="dxa"/>
            <w:shd w:val="clear" w:color="auto" w:fill="auto"/>
          </w:tcPr>
          <w:p w:rsidR="00273A7E" w:rsidRPr="00C22CC6" w:rsidRDefault="00273A7E" w:rsidP="00C56146">
            <w:pPr>
              <w:pStyle w:val="BodyText"/>
              <w:rPr>
                <w:iCs/>
                <w:color w:val="000000" w:themeColor="text1"/>
                <w:sz w:val="22"/>
                <w:szCs w:val="22"/>
              </w:rPr>
            </w:pPr>
          </w:p>
        </w:tc>
        <w:tc>
          <w:tcPr>
            <w:tcW w:w="754" w:type="dxa"/>
            <w:shd w:val="clear" w:color="auto" w:fill="auto"/>
          </w:tcPr>
          <w:p w:rsidR="00273A7E" w:rsidRPr="00C22CC6" w:rsidRDefault="00273A7E" w:rsidP="00C56146">
            <w:pPr>
              <w:pStyle w:val="BodyText"/>
              <w:rPr>
                <w:iCs/>
                <w:color w:val="000000" w:themeColor="text1"/>
                <w:sz w:val="22"/>
                <w:szCs w:val="22"/>
              </w:rPr>
            </w:pPr>
          </w:p>
        </w:tc>
        <w:tc>
          <w:tcPr>
            <w:tcW w:w="1144" w:type="dxa"/>
            <w:shd w:val="clear" w:color="auto" w:fill="auto"/>
          </w:tcPr>
          <w:p w:rsidR="00273A7E" w:rsidRPr="00C22CC6" w:rsidRDefault="00273A7E" w:rsidP="00C56146">
            <w:pPr>
              <w:pStyle w:val="BodyText"/>
              <w:rPr>
                <w:iCs/>
                <w:color w:val="000000" w:themeColor="text1"/>
                <w:sz w:val="22"/>
                <w:szCs w:val="22"/>
              </w:rPr>
            </w:pPr>
          </w:p>
        </w:tc>
        <w:tc>
          <w:tcPr>
            <w:tcW w:w="1144" w:type="dxa"/>
            <w:shd w:val="clear" w:color="auto" w:fill="auto"/>
          </w:tcPr>
          <w:p w:rsidR="00273A7E" w:rsidRPr="00C22CC6" w:rsidRDefault="00273A7E" w:rsidP="00C56146">
            <w:pPr>
              <w:pStyle w:val="BodyText"/>
              <w:rPr>
                <w:iCs/>
                <w:color w:val="000000" w:themeColor="text1"/>
                <w:sz w:val="22"/>
                <w:szCs w:val="22"/>
              </w:rPr>
            </w:pPr>
          </w:p>
        </w:tc>
        <w:tc>
          <w:tcPr>
            <w:tcW w:w="2180" w:type="dxa"/>
            <w:shd w:val="clear" w:color="auto" w:fill="auto"/>
          </w:tcPr>
          <w:p w:rsidR="00273A7E" w:rsidRPr="00C22CC6" w:rsidRDefault="0020077D" w:rsidP="00C56146">
            <w:pPr>
              <w:pStyle w:val="BodyText"/>
              <w:jc w:val="left"/>
              <w:rPr>
                <w:i/>
                <w:iCs/>
                <w:color w:val="000000" w:themeColor="text1"/>
                <w:sz w:val="22"/>
                <w:szCs w:val="22"/>
              </w:rPr>
            </w:pPr>
            <w:r w:rsidRPr="00C22CC6">
              <w:rPr>
                <w:i/>
                <w:iCs/>
                <w:color w:val="000000" w:themeColor="text1"/>
                <w:sz w:val="22"/>
                <w:szCs w:val="22"/>
              </w:rPr>
              <w:t xml:space="preserve">APNMM, OS </w:t>
            </w:r>
          </w:p>
        </w:tc>
        <w:tc>
          <w:tcPr>
            <w:tcW w:w="1408" w:type="dxa"/>
            <w:gridSpan w:val="2"/>
            <w:shd w:val="clear" w:color="auto" w:fill="auto"/>
          </w:tcPr>
          <w:p w:rsidR="00273A7E" w:rsidRPr="00A108C7" w:rsidRDefault="00273A7E" w:rsidP="00C56146">
            <w:pPr>
              <w:pStyle w:val="BodyText"/>
              <w:jc w:val="left"/>
              <w:rPr>
                <w:color w:val="FF0000"/>
                <w:sz w:val="22"/>
                <w:szCs w:val="22"/>
              </w:rPr>
            </w:pPr>
          </w:p>
        </w:tc>
      </w:tr>
      <w:tr w:rsidR="005E5E59">
        <w:trPr>
          <w:cantSplit/>
          <w:trHeight w:val="363"/>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B. Managementul responsabil al resurselor naturale</w:t>
            </w:r>
          </w:p>
        </w:tc>
      </w:tr>
      <w:tr w:rsidR="005E5E59">
        <w:trPr>
          <w:cantSplit/>
          <w:trHeight w:val="61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lastRenderedPageBreak/>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Reglementarea, monitorizarea şi controlul activităţilor de utilizare a resurselor naturale din PNMM, în conformitate cu obiectivele de conservare şi nevoile comunităţilor locale.</w:t>
            </w:r>
          </w:p>
        </w:tc>
      </w:tr>
      <w:tr w:rsidR="005E5E59">
        <w:trPr>
          <w:cantSplit/>
          <w:trHeight w:val="61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rPr>
                <w:rFonts w:ascii="Times New Roman" w:hAnsi="Times New Roman" w:cs="Times New Roman"/>
                <w:lang w:val="ro-RO"/>
              </w:rPr>
            </w:pPr>
            <w:r>
              <w:rPr>
                <w:rFonts w:ascii="Times New Roman" w:hAnsi="Times New Roman" w:cs="Times New Roman"/>
                <w:lang w:val="ro-RO"/>
              </w:rPr>
              <w:t>B2. Produse accesorii ale pădurii: Colectarea sustenabilă a produselor accesorii ale pădurii, cu prioritate de către comunităţile locale</w:t>
            </w:r>
            <w:r w:rsidR="00757E31">
              <w:rPr>
                <w:rFonts w:ascii="Times New Roman" w:hAnsi="Times New Roman" w:cs="Times New Roman"/>
                <w:lang w:val="ro-RO"/>
              </w:rPr>
              <w:t>.</w:t>
            </w:r>
          </w:p>
        </w:tc>
      </w:tr>
      <w:tr w:rsidR="005E5E59">
        <w:trPr>
          <w:cantSplit/>
          <w:trHeight w:val="703"/>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B.2.1 Avizarea cantităților de produse accesorii destinate colectării</w:t>
            </w:r>
            <w:r w:rsidR="00F836CC">
              <w:rPr>
                <w:sz w:val="22"/>
                <w:szCs w:val="22"/>
              </w:rPr>
              <w:t>,</w:t>
            </w:r>
            <w:r>
              <w:rPr>
                <w:sz w:val="22"/>
                <w:szCs w:val="22"/>
              </w:rPr>
              <w:t xml:space="preserve"> ținând cont de zonarea internă a PNMM</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Cantități avizate în conformitate cu bonitatea și statutul PNMM</w:t>
            </w:r>
          </w:p>
        </w:tc>
        <w:tc>
          <w:tcPr>
            <w:tcW w:w="613" w:type="dxa"/>
            <w:shd w:val="clear" w:color="auto" w:fill="auto"/>
          </w:tcPr>
          <w:p w:rsidR="005E5E59" w:rsidRDefault="005E5E59" w:rsidP="00C56146">
            <w:pPr>
              <w:pStyle w:val="BodyText"/>
              <w:jc w:val="left"/>
              <w:rPr>
                <w:iCs/>
                <w:noProof/>
                <w:sz w:val="22"/>
                <w:szCs w:val="22"/>
              </w:rPr>
            </w:pPr>
            <w:r>
              <w:rPr>
                <w:iCs/>
                <w:noProof/>
                <w:sz w:val="22"/>
                <w:szCs w:val="22"/>
              </w:rPr>
              <w:t>2</w:t>
            </w:r>
          </w:p>
        </w:tc>
        <w:tc>
          <w:tcPr>
            <w:tcW w:w="1141" w:type="dxa"/>
            <w:shd w:val="clear" w:color="auto" w:fill="auto"/>
          </w:tcPr>
          <w:p w:rsidR="005E5E59" w:rsidRDefault="005E5E59" w:rsidP="00C56146">
            <w:pPr>
              <w:pStyle w:val="BodyText"/>
              <w:rPr>
                <w:iCs/>
                <w:sz w:val="22"/>
                <w:szCs w:val="22"/>
              </w:rPr>
            </w:pPr>
            <w:r>
              <w:rPr>
                <w:iCs/>
                <w:sz w:val="22"/>
                <w:szCs w:val="22"/>
              </w:rPr>
              <w:t>X</w:t>
            </w:r>
          </w:p>
        </w:tc>
        <w:tc>
          <w:tcPr>
            <w:tcW w:w="1144" w:type="dxa"/>
            <w:shd w:val="clear" w:color="auto" w:fill="auto"/>
          </w:tcPr>
          <w:p w:rsidR="005E5E59" w:rsidRDefault="005E5E59" w:rsidP="00C56146">
            <w:pPr>
              <w:pStyle w:val="BodyText"/>
              <w:rPr>
                <w:iCs/>
                <w:sz w:val="22"/>
                <w:szCs w:val="22"/>
              </w:rPr>
            </w:pPr>
            <w:r>
              <w:rPr>
                <w:iCs/>
                <w:sz w:val="22"/>
                <w:szCs w:val="22"/>
              </w:rPr>
              <w:t>X</w:t>
            </w:r>
          </w:p>
        </w:tc>
        <w:tc>
          <w:tcPr>
            <w:tcW w:w="754" w:type="dxa"/>
            <w:shd w:val="clear" w:color="auto" w:fill="auto"/>
          </w:tcPr>
          <w:p w:rsidR="005E5E59" w:rsidRDefault="005E5E59" w:rsidP="00C56146">
            <w:pPr>
              <w:pStyle w:val="BodyText"/>
              <w:rPr>
                <w:bCs w:val="0"/>
                <w:iCs/>
                <w:sz w:val="22"/>
                <w:szCs w:val="22"/>
              </w:rPr>
            </w:pPr>
            <w:r>
              <w:rPr>
                <w:bCs w:val="0"/>
                <w:iCs/>
                <w:sz w:val="22"/>
                <w:szCs w:val="22"/>
              </w:rPr>
              <w:t>X</w:t>
            </w:r>
          </w:p>
        </w:tc>
        <w:tc>
          <w:tcPr>
            <w:tcW w:w="1144" w:type="dxa"/>
            <w:shd w:val="clear" w:color="auto" w:fill="auto"/>
          </w:tcPr>
          <w:p w:rsidR="005E5E59" w:rsidRDefault="005E5E59" w:rsidP="00C56146">
            <w:pPr>
              <w:pStyle w:val="BodyText"/>
              <w:rPr>
                <w:bCs w:val="0"/>
                <w:iCs/>
                <w:sz w:val="22"/>
                <w:szCs w:val="22"/>
              </w:rPr>
            </w:pPr>
            <w:r>
              <w:rPr>
                <w:bCs w:val="0"/>
                <w:iCs/>
                <w:sz w:val="22"/>
                <w:szCs w:val="22"/>
              </w:rPr>
              <w:t>X</w:t>
            </w:r>
          </w:p>
        </w:tc>
        <w:tc>
          <w:tcPr>
            <w:tcW w:w="1144" w:type="dxa"/>
            <w:shd w:val="clear" w:color="auto" w:fill="auto"/>
          </w:tcPr>
          <w:p w:rsidR="005E5E59" w:rsidRDefault="005E5E59" w:rsidP="00C56146">
            <w:pPr>
              <w:pStyle w:val="BodyText"/>
              <w:rPr>
                <w:bCs w:val="0"/>
                <w:iCs/>
                <w:sz w:val="22"/>
                <w:szCs w:val="22"/>
              </w:rPr>
            </w:pPr>
            <w:r>
              <w:rPr>
                <w:bCs w:val="0"/>
                <w:iCs/>
                <w:sz w:val="22"/>
                <w:szCs w:val="22"/>
              </w:rPr>
              <w:t>X</w:t>
            </w:r>
          </w:p>
        </w:tc>
        <w:tc>
          <w:tcPr>
            <w:tcW w:w="2180" w:type="dxa"/>
            <w:shd w:val="clear" w:color="auto" w:fill="auto"/>
          </w:tcPr>
          <w:p w:rsidR="005E5E59" w:rsidRDefault="005E5E59" w:rsidP="00C56146">
            <w:pPr>
              <w:pStyle w:val="BodyText"/>
              <w:jc w:val="left"/>
              <w:rPr>
                <w:i/>
                <w:iCs/>
                <w:sz w:val="22"/>
                <w:szCs w:val="22"/>
              </w:rPr>
            </w:pPr>
            <w:r>
              <w:rPr>
                <w:i/>
                <w:iCs/>
                <w:sz w:val="22"/>
                <w:szCs w:val="22"/>
              </w:rPr>
              <w:t>APNMM, APM, ICB</w:t>
            </w:r>
          </w:p>
        </w:tc>
        <w:tc>
          <w:tcPr>
            <w:tcW w:w="1408" w:type="dxa"/>
            <w:gridSpan w:val="2"/>
            <w:shd w:val="clear" w:color="auto" w:fill="auto"/>
          </w:tcPr>
          <w:p w:rsidR="005E5E59" w:rsidRDefault="005E5E59" w:rsidP="00C56146">
            <w:pPr>
              <w:pStyle w:val="BodyText"/>
              <w:jc w:val="left"/>
              <w:rPr>
                <w:i/>
                <w:iCs/>
                <w:sz w:val="22"/>
                <w:szCs w:val="22"/>
              </w:rPr>
            </w:pPr>
          </w:p>
        </w:tc>
      </w:tr>
      <w:tr w:rsidR="005E5E59">
        <w:trPr>
          <w:cantSplit/>
          <w:trHeight w:val="300"/>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B. Managementul responsabil al resurselor naturale</w:t>
            </w:r>
          </w:p>
        </w:tc>
      </w:tr>
      <w:tr w:rsidR="005E5E59">
        <w:trPr>
          <w:cantSplit/>
          <w:trHeight w:val="52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Reglementarea, monitorizarea şi controlul activităţilor de utilizare a resurselor naturale din PNMM, în conformitate cu obiectivele de conservare şi nevoile comunităţilor locale.</w:t>
            </w:r>
          </w:p>
        </w:tc>
      </w:tr>
      <w:tr w:rsidR="005E5E59">
        <w:trPr>
          <w:cantSplit/>
          <w:trHeight w:val="703"/>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rPr>
                <w:rFonts w:ascii="Times New Roman" w:hAnsi="Times New Roman" w:cs="Times New Roman"/>
                <w:lang w:val="ro-RO"/>
              </w:rPr>
            </w:pPr>
            <w:r>
              <w:rPr>
                <w:rFonts w:ascii="Times New Roman" w:hAnsi="Times New Roman" w:cs="Times New Roman"/>
                <w:lang w:val="ro-RO"/>
              </w:rPr>
              <w:t xml:space="preserve">B3. Vânătoare şi pescuit: Asigurarea și menținerea nivelului optim al resurselor piscicole și cinegetice. </w:t>
            </w:r>
          </w:p>
          <w:p w:rsidR="005E5E59" w:rsidRDefault="005E5E59" w:rsidP="00C56146">
            <w:pPr>
              <w:spacing w:after="0" w:line="240" w:lineRule="auto"/>
              <w:contextualSpacing/>
              <w:rPr>
                <w:rFonts w:ascii="Times New Roman" w:hAnsi="Times New Roman" w:cs="Times New Roman"/>
                <w:lang w:val="ro-RO"/>
              </w:rPr>
            </w:pPr>
          </w:p>
        </w:tc>
      </w:tr>
      <w:tr w:rsidR="005E5E59">
        <w:trPr>
          <w:cantSplit/>
          <w:trHeight w:val="703"/>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813"/>
          <w:jc w:val="center"/>
        </w:trPr>
        <w:tc>
          <w:tcPr>
            <w:tcW w:w="3004" w:type="dxa"/>
            <w:shd w:val="clear" w:color="auto" w:fill="auto"/>
          </w:tcPr>
          <w:p w:rsidR="005E5E59" w:rsidRDefault="005E5E59" w:rsidP="00C56146">
            <w:pPr>
              <w:pStyle w:val="BodyText"/>
              <w:jc w:val="left"/>
              <w:rPr>
                <w:sz w:val="22"/>
                <w:szCs w:val="22"/>
              </w:rPr>
            </w:pPr>
            <w:r>
              <w:rPr>
                <w:sz w:val="22"/>
                <w:szCs w:val="22"/>
              </w:rPr>
              <w:t>B.3.1 Menținerea și/sau refacerea nivelului optim al resurselor de interes cinegetic</w:t>
            </w:r>
            <w:r w:rsidR="00F836CC">
              <w:rPr>
                <w:sz w:val="22"/>
                <w:szCs w:val="22"/>
              </w:rPr>
              <w:t>.</w:t>
            </w:r>
            <w:r>
              <w:rPr>
                <w:sz w:val="22"/>
                <w:szCs w:val="22"/>
              </w:rPr>
              <w:t xml:space="preserve"> </w:t>
            </w:r>
          </w:p>
        </w:tc>
        <w:tc>
          <w:tcPr>
            <w:tcW w:w="1766" w:type="dxa"/>
            <w:shd w:val="clear" w:color="auto" w:fill="auto"/>
          </w:tcPr>
          <w:p w:rsidR="005E5E59" w:rsidRDefault="005E5E59" w:rsidP="00C56146">
            <w:pPr>
              <w:pStyle w:val="BodyText"/>
              <w:jc w:val="left"/>
              <w:rPr>
                <w:sz w:val="22"/>
                <w:szCs w:val="22"/>
              </w:rPr>
            </w:pPr>
            <w:r>
              <w:rPr>
                <w:sz w:val="22"/>
                <w:szCs w:val="22"/>
              </w:rPr>
              <w:t>Avizarea cotelor anulale de recoltă</w:t>
            </w:r>
          </w:p>
        </w:tc>
        <w:tc>
          <w:tcPr>
            <w:tcW w:w="613" w:type="dxa"/>
            <w:shd w:val="clear" w:color="auto" w:fill="auto"/>
          </w:tcPr>
          <w:p w:rsidR="005E5E59" w:rsidRDefault="005E5E59" w:rsidP="00C56146">
            <w:pPr>
              <w:pStyle w:val="BodyText"/>
              <w:jc w:val="left"/>
              <w:rPr>
                <w:iCs/>
                <w:noProof/>
                <w:sz w:val="22"/>
                <w:szCs w:val="22"/>
              </w:rPr>
            </w:pPr>
            <w:r>
              <w:rPr>
                <w:iCs/>
                <w:noProof/>
                <w:sz w:val="22"/>
                <w:szCs w:val="22"/>
              </w:rPr>
              <w:t>1</w:t>
            </w:r>
          </w:p>
        </w:tc>
        <w:tc>
          <w:tcPr>
            <w:tcW w:w="1141" w:type="dxa"/>
            <w:shd w:val="clear" w:color="auto" w:fill="auto"/>
          </w:tcPr>
          <w:p w:rsidR="005E5E59" w:rsidRDefault="005E5E59" w:rsidP="00C56146">
            <w:pPr>
              <w:pStyle w:val="BodyText"/>
              <w:rPr>
                <w:iCs/>
                <w:sz w:val="22"/>
                <w:szCs w:val="22"/>
              </w:rPr>
            </w:pPr>
            <w:r>
              <w:rPr>
                <w:iCs/>
                <w:sz w:val="22"/>
                <w:szCs w:val="22"/>
              </w:rPr>
              <w:t>X</w:t>
            </w:r>
          </w:p>
        </w:tc>
        <w:tc>
          <w:tcPr>
            <w:tcW w:w="1144" w:type="dxa"/>
            <w:shd w:val="clear" w:color="auto" w:fill="auto"/>
          </w:tcPr>
          <w:p w:rsidR="005E5E59" w:rsidRDefault="005E5E59" w:rsidP="00C56146">
            <w:pPr>
              <w:pStyle w:val="BodyText"/>
              <w:rPr>
                <w:iCs/>
                <w:sz w:val="22"/>
                <w:szCs w:val="22"/>
              </w:rPr>
            </w:pPr>
            <w:r>
              <w:rPr>
                <w:iCs/>
                <w:sz w:val="22"/>
                <w:szCs w:val="22"/>
              </w:rPr>
              <w:t>X</w:t>
            </w:r>
          </w:p>
        </w:tc>
        <w:tc>
          <w:tcPr>
            <w:tcW w:w="754" w:type="dxa"/>
            <w:shd w:val="clear" w:color="auto" w:fill="auto"/>
          </w:tcPr>
          <w:p w:rsidR="005E5E59" w:rsidRDefault="005E5E59" w:rsidP="00C56146">
            <w:pPr>
              <w:pStyle w:val="BodyText"/>
              <w:rPr>
                <w:bCs w:val="0"/>
                <w:iCs/>
                <w:sz w:val="22"/>
                <w:szCs w:val="22"/>
              </w:rPr>
            </w:pPr>
            <w:r>
              <w:rPr>
                <w:bCs w:val="0"/>
                <w:iCs/>
                <w:sz w:val="22"/>
                <w:szCs w:val="22"/>
              </w:rPr>
              <w:t>X</w:t>
            </w:r>
          </w:p>
        </w:tc>
        <w:tc>
          <w:tcPr>
            <w:tcW w:w="1144" w:type="dxa"/>
            <w:shd w:val="clear" w:color="auto" w:fill="auto"/>
          </w:tcPr>
          <w:p w:rsidR="005E5E59" w:rsidRDefault="005E5E59" w:rsidP="00C56146">
            <w:pPr>
              <w:pStyle w:val="BodyText"/>
              <w:rPr>
                <w:bCs w:val="0"/>
                <w:iCs/>
                <w:sz w:val="22"/>
                <w:szCs w:val="22"/>
              </w:rPr>
            </w:pPr>
            <w:r>
              <w:rPr>
                <w:bCs w:val="0"/>
                <w:iCs/>
                <w:sz w:val="22"/>
                <w:szCs w:val="22"/>
              </w:rPr>
              <w:t>X</w:t>
            </w:r>
          </w:p>
        </w:tc>
        <w:tc>
          <w:tcPr>
            <w:tcW w:w="1144" w:type="dxa"/>
            <w:shd w:val="clear" w:color="auto" w:fill="auto"/>
          </w:tcPr>
          <w:p w:rsidR="005E5E59" w:rsidRDefault="005E5E59" w:rsidP="00C56146">
            <w:pPr>
              <w:pStyle w:val="BodyText"/>
              <w:rPr>
                <w:bCs w:val="0"/>
                <w:iCs/>
                <w:sz w:val="22"/>
                <w:szCs w:val="22"/>
              </w:rPr>
            </w:pPr>
            <w:r>
              <w:rPr>
                <w:bCs w:val="0"/>
                <w:iCs/>
                <w:sz w:val="22"/>
                <w:szCs w:val="22"/>
              </w:rPr>
              <w:t>X</w:t>
            </w:r>
          </w:p>
        </w:tc>
        <w:tc>
          <w:tcPr>
            <w:tcW w:w="2180" w:type="dxa"/>
            <w:shd w:val="clear" w:color="auto" w:fill="auto"/>
          </w:tcPr>
          <w:p w:rsidR="005E5E59" w:rsidRDefault="005E5E59" w:rsidP="00C56146">
            <w:pPr>
              <w:pStyle w:val="BodyText"/>
              <w:jc w:val="left"/>
              <w:rPr>
                <w:i/>
                <w:iCs/>
                <w:sz w:val="22"/>
                <w:szCs w:val="22"/>
              </w:rPr>
            </w:pPr>
            <w:r>
              <w:rPr>
                <w:i/>
                <w:iCs/>
                <w:sz w:val="22"/>
                <w:szCs w:val="22"/>
              </w:rPr>
              <w:t>APNMM, APM, gestionarii fondurilor cinegetice, Garda Forestieră</w:t>
            </w:r>
          </w:p>
        </w:tc>
        <w:tc>
          <w:tcPr>
            <w:tcW w:w="1408" w:type="dxa"/>
            <w:gridSpan w:val="2"/>
            <w:shd w:val="clear" w:color="auto" w:fill="auto"/>
          </w:tcPr>
          <w:p w:rsidR="005E5E59" w:rsidRDefault="005E5E59" w:rsidP="00C56146">
            <w:pPr>
              <w:pStyle w:val="BodyText"/>
              <w:jc w:val="left"/>
              <w:rPr>
                <w:i/>
                <w:iCs/>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B.3.2 Menținerea și/sau refacerea nivelului optim al resurselor de interes piscicol</w:t>
            </w:r>
            <w:r w:rsidR="00F836CC">
              <w:rPr>
                <w:sz w:val="22"/>
                <w:szCs w:val="22"/>
              </w:rPr>
              <w:t>.</w:t>
            </w:r>
          </w:p>
        </w:tc>
        <w:tc>
          <w:tcPr>
            <w:tcW w:w="1766" w:type="dxa"/>
            <w:shd w:val="clear" w:color="auto" w:fill="auto"/>
          </w:tcPr>
          <w:p w:rsidR="005E5E59" w:rsidRDefault="005E5E59" w:rsidP="00C56146">
            <w:pPr>
              <w:pStyle w:val="BodyText"/>
              <w:jc w:val="left"/>
              <w:rPr>
                <w:color w:val="C00000"/>
                <w:sz w:val="22"/>
                <w:szCs w:val="22"/>
              </w:rPr>
            </w:pPr>
            <w:r>
              <w:rPr>
                <w:sz w:val="22"/>
                <w:szCs w:val="22"/>
              </w:rPr>
              <w:t>Avizarea autorizațiilor de pescuit eliberate de către ANPA și verificarea permiselor de pescuit</w:t>
            </w:r>
          </w:p>
        </w:tc>
        <w:tc>
          <w:tcPr>
            <w:tcW w:w="613" w:type="dxa"/>
            <w:shd w:val="clear" w:color="auto" w:fill="auto"/>
          </w:tcPr>
          <w:p w:rsidR="005E5E59" w:rsidRDefault="005E5E59" w:rsidP="00C56146">
            <w:pPr>
              <w:pStyle w:val="BodyText"/>
              <w:jc w:val="left"/>
              <w:rPr>
                <w:iCs/>
                <w:noProof/>
                <w:sz w:val="22"/>
                <w:szCs w:val="22"/>
              </w:rPr>
            </w:pPr>
            <w:r>
              <w:rPr>
                <w:iCs/>
                <w:noProof/>
                <w:sz w:val="22"/>
                <w:szCs w:val="22"/>
              </w:rPr>
              <w:t>1</w:t>
            </w:r>
          </w:p>
        </w:tc>
        <w:tc>
          <w:tcPr>
            <w:tcW w:w="1141" w:type="dxa"/>
            <w:shd w:val="clear" w:color="auto" w:fill="auto"/>
          </w:tcPr>
          <w:p w:rsidR="005E5E59" w:rsidRDefault="005E5E59" w:rsidP="00C56146">
            <w:pPr>
              <w:pStyle w:val="BodyText"/>
              <w:rPr>
                <w:iCs/>
                <w:sz w:val="22"/>
                <w:szCs w:val="22"/>
              </w:rPr>
            </w:pPr>
            <w:r>
              <w:rPr>
                <w:iCs/>
                <w:sz w:val="22"/>
                <w:szCs w:val="22"/>
              </w:rPr>
              <w:t>X</w:t>
            </w:r>
          </w:p>
        </w:tc>
        <w:tc>
          <w:tcPr>
            <w:tcW w:w="1144" w:type="dxa"/>
            <w:shd w:val="clear" w:color="auto" w:fill="auto"/>
          </w:tcPr>
          <w:p w:rsidR="005E5E59" w:rsidRDefault="005E5E59" w:rsidP="00C56146">
            <w:pPr>
              <w:pStyle w:val="BodyText"/>
              <w:rPr>
                <w:iCs/>
                <w:sz w:val="22"/>
                <w:szCs w:val="22"/>
              </w:rPr>
            </w:pPr>
            <w:r>
              <w:rPr>
                <w:iCs/>
                <w:sz w:val="22"/>
                <w:szCs w:val="22"/>
              </w:rPr>
              <w:t>X</w:t>
            </w:r>
          </w:p>
        </w:tc>
        <w:tc>
          <w:tcPr>
            <w:tcW w:w="754" w:type="dxa"/>
            <w:shd w:val="clear" w:color="auto" w:fill="auto"/>
          </w:tcPr>
          <w:p w:rsidR="005E5E59" w:rsidRDefault="005E5E59" w:rsidP="00C56146">
            <w:pPr>
              <w:pStyle w:val="BodyText"/>
              <w:rPr>
                <w:bCs w:val="0"/>
                <w:iCs/>
                <w:sz w:val="22"/>
                <w:szCs w:val="22"/>
              </w:rPr>
            </w:pPr>
            <w:r>
              <w:rPr>
                <w:bCs w:val="0"/>
                <w:iCs/>
                <w:sz w:val="22"/>
                <w:szCs w:val="22"/>
              </w:rPr>
              <w:t>X</w:t>
            </w:r>
          </w:p>
        </w:tc>
        <w:tc>
          <w:tcPr>
            <w:tcW w:w="1144" w:type="dxa"/>
            <w:shd w:val="clear" w:color="auto" w:fill="auto"/>
          </w:tcPr>
          <w:p w:rsidR="005E5E59" w:rsidRDefault="005E5E59" w:rsidP="00C56146">
            <w:pPr>
              <w:pStyle w:val="BodyText"/>
              <w:rPr>
                <w:bCs w:val="0"/>
                <w:iCs/>
                <w:sz w:val="22"/>
                <w:szCs w:val="22"/>
              </w:rPr>
            </w:pPr>
            <w:r>
              <w:rPr>
                <w:bCs w:val="0"/>
                <w:iCs/>
                <w:sz w:val="22"/>
                <w:szCs w:val="22"/>
              </w:rPr>
              <w:t>X</w:t>
            </w:r>
          </w:p>
        </w:tc>
        <w:tc>
          <w:tcPr>
            <w:tcW w:w="1144" w:type="dxa"/>
            <w:shd w:val="clear" w:color="auto" w:fill="auto"/>
          </w:tcPr>
          <w:p w:rsidR="005E5E59" w:rsidRDefault="005E5E59" w:rsidP="00C56146">
            <w:pPr>
              <w:pStyle w:val="BodyText"/>
              <w:rPr>
                <w:bCs w:val="0"/>
                <w:iCs/>
                <w:sz w:val="22"/>
                <w:szCs w:val="22"/>
              </w:rPr>
            </w:pPr>
            <w:r>
              <w:rPr>
                <w:bCs w:val="0"/>
                <w:iCs/>
                <w:sz w:val="22"/>
                <w:szCs w:val="22"/>
              </w:rPr>
              <w:t>X</w:t>
            </w:r>
          </w:p>
        </w:tc>
        <w:tc>
          <w:tcPr>
            <w:tcW w:w="2180" w:type="dxa"/>
            <w:shd w:val="clear" w:color="auto" w:fill="auto"/>
          </w:tcPr>
          <w:p w:rsidR="005E5E59" w:rsidRDefault="005E5E59" w:rsidP="00C56146">
            <w:pPr>
              <w:pStyle w:val="BodyText"/>
              <w:jc w:val="left"/>
              <w:rPr>
                <w:i/>
                <w:iCs/>
                <w:sz w:val="22"/>
                <w:szCs w:val="22"/>
              </w:rPr>
            </w:pPr>
            <w:r>
              <w:rPr>
                <w:i/>
                <w:iCs/>
                <w:sz w:val="22"/>
                <w:szCs w:val="22"/>
              </w:rPr>
              <w:t>APNMM, ANPA, APM, GNM, Jandarmeria Română</w:t>
            </w:r>
          </w:p>
        </w:tc>
        <w:tc>
          <w:tcPr>
            <w:tcW w:w="1408" w:type="dxa"/>
            <w:gridSpan w:val="2"/>
            <w:shd w:val="clear" w:color="auto" w:fill="auto"/>
          </w:tcPr>
          <w:p w:rsidR="005E5E59" w:rsidRDefault="005E5E59" w:rsidP="00C56146">
            <w:pPr>
              <w:pStyle w:val="BodyText"/>
              <w:jc w:val="left"/>
              <w:rPr>
                <w:i/>
                <w:iCs/>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B.3.3 Organizarea de acţiuni comune cu instituțiile abilitate pentru combaterea braconajului, minim de două ori pe an</w:t>
            </w:r>
            <w:r w:rsidR="00F836CC">
              <w:rPr>
                <w:sz w:val="22"/>
                <w:szCs w:val="22"/>
              </w:rPr>
              <w:t>.</w:t>
            </w:r>
          </w:p>
        </w:tc>
        <w:tc>
          <w:tcPr>
            <w:tcW w:w="1766" w:type="dxa"/>
            <w:shd w:val="clear" w:color="auto" w:fill="auto"/>
          </w:tcPr>
          <w:p w:rsidR="005E5E59" w:rsidRDefault="005E5E59" w:rsidP="00C56146">
            <w:pPr>
              <w:pStyle w:val="BodyText"/>
              <w:jc w:val="left"/>
              <w:rPr>
                <w:color w:val="C00000"/>
                <w:sz w:val="22"/>
                <w:szCs w:val="22"/>
              </w:rPr>
            </w:pPr>
            <w:r>
              <w:rPr>
                <w:sz w:val="22"/>
                <w:szCs w:val="22"/>
              </w:rPr>
              <w:t>Procese verbale de constatare</w:t>
            </w:r>
          </w:p>
        </w:tc>
        <w:tc>
          <w:tcPr>
            <w:tcW w:w="613" w:type="dxa"/>
            <w:shd w:val="clear" w:color="auto" w:fill="auto"/>
          </w:tcPr>
          <w:p w:rsidR="005E5E59" w:rsidRDefault="005E5E59" w:rsidP="00C56146">
            <w:pPr>
              <w:pStyle w:val="BodyText"/>
              <w:jc w:val="left"/>
              <w:rPr>
                <w:iCs/>
                <w:noProof/>
                <w:sz w:val="22"/>
                <w:szCs w:val="22"/>
              </w:rPr>
            </w:pPr>
            <w:r>
              <w:rPr>
                <w:iCs/>
                <w:noProof/>
                <w:sz w:val="22"/>
                <w:szCs w:val="22"/>
              </w:rPr>
              <w:t>1</w:t>
            </w:r>
          </w:p>
        </w:tc>
        <w:tc>
          <w:tcPr>
            <w:tcW w:w="1141" w:type="dxa"/>
            <w:shd w:val="clear" w:color="auto" w:fill="auto"/>
          </w:tcPr>
          <w:p w:rsidR="005E5E59" w:rsidRDefault="005E5E59" w:rsidP="00C56146">
            <w:pPr>
              <w:pStyle w:val="BodyText"/>
              <w:rPr>
                <w:iCs/>
                <w:sz w:val="22"/>
                <w:szCs w:val="22"/>
              </w:rPr>
            </w:pPr>
            <w:r>
              <w:rPr>
                <w:iCs/>
                <w:sz w:val="22"/>
                <w:szCs w:val="22"/>
              </w:rPr>
              <w:t>X</w:t>
            </w:r>
          </w:p>
        </w:tc>
        <w:tc>
          <w:tcPr>
            <w:tcW w:w="1144" w:type="dxa"/>
            <w:shd w:val="clear" w:color="auto" w:fill="auto"/>
          </w:tcPr>
          <w:p w:rsidR="005E5E59" w:rsidRDefault="005E5E59" w:rsidP="00C56146">
            <w:pPr>
              <w:pStyle w:val="BodyText"/>
              <w:rPr>
                <w:iCs/>
                <w:sz w:val="22"/>
                <w:szCs w:val="22"/>
              </w:rPr>
            </w:pPr>
            <w:r>
              <w:rPr>
                <w:iCs/>
                <w:sz w:val="22"/>
                <w:szCs w:val="22"/>
              </w:rPr>
              <w:t>X</w:t>
            </w:r>
          </w:p>
        </w:tc>
        <w:tc>
          <w:tcPr>
            <w:tcW w:w="754" w:type="dxa"/>
            <w:shd w:val="clear" w:color="auto" w:fill="auto"/>
          </w:tcPr>
          <w:p w:rsidR="005E5E59" w:rsidRDefault="005E5E59" w:rsidP="00C56146">
            <w:pPr>
              <w:pStyle w:val="BodyText"/>
              <w:rPr>
                <w:bCs w:val="0"/>
                <w:iCs/>
                <w:sz w:val="22"/>
                <w:szCs w:val="22"/>
              </w:rPr>
            </w:pPr>
            <w:r>
              <w:rPr>
                <w:bCs w:val="0"/>
                <w:iCs/>
                <w:sz w:val="22"/>
                <w:szCs w:val="22"/>
              </w:rPr>
              <w:t>X</w:t>
            </w:r>
          </w:p>
        </w:tc>
        <w:tc>
          <w:tcPr>
            <w:tcW w:w="1144" w:type="dxa"/>
            <w:shd w:val="clear" w:color="auto" w:fill="auto"/>
          </w:tcPr>
          <w:p w:rsidR="005E5E59" w:rsidRDefault="005E5E59" w:rsidP="00C56146">
            <w:pPr>
              <w:pStyle w:val="BodyText"/>
              <w:rPr>
                <w:bCs w:val="0"/>
                <w:iCs/>
                <w:sz w:val="22"/>
                <w:szCs w:val="22"/>
              </w:rPr>
            </w:pPr>
            <w:r>
              <w:rPr>
                <w:bCs w:val="0"/>
                <w:iCs/>
                <w:sz w:val="22"/>
                <w:szCs w:val="22"/>
              </w:rPr>
              <w:t>X</w:t>
            </w:r>
          </w:p>
        </w:tc>
        <w:tc>
          <w:tcPr>
            <w:tcW w:w="1144" w:type="dxa"/>
            <w:shd w:val="clear" w:color="auto" w:fill="auto"/>
          </w:tcPr>
          <w:p w:rsidR="005E5E59" w:rsidRDefault="005E5E59" w:rsidP="00C56146">
            <w:pPr>
              <w:pStyle w:val="BodyText"/>
              <w:rPr>
                <w:bCs w:val="0"/>
                <w:iCs/>
                <w:sz w:val="22"/>
                <w:szCs w:val="22"/>
              </w:rPr>
            </w:pPr>
            <w:r>
              <w:rPr>
                <w:bCs w:val="0"/>
                <w:iCs/>
                <w:sz w:val="22"/>
                <w:szCs w:val="22"/>
              </w:rPr>
              <w:t>X</w:t>
            </w:r>
          </w:p>
        </w:tc>
        <w:tc>
          <w:tcPr>
            <w:tcW w:w="2180" w:type="dxa"/>
            <w:shd w:val="clear" w:color="auto" w:fill="auto"/>
          </w:tcPr>
          <w:p w:rsidR="005E5E59" w:rsidRDefault="005E5E59" w:rsidP="00C56146">
            <w:pPr>
              <w:pStyle w:val="BodyText"/>
              <w:jc w:val="left"/>
              <w:rPr>
                <w:i/>
                <w:iCs/>
                <w:sz w:val="22"/>
                <w:szCs w:val="22"/>
              </w:rPr>
            </w:pPr>
            <w:r>
              <w:rPr>
                <w:i/>
                <w:iCs/>
                <w:sz w:val="22"/>
                <w:szCs w:val="22"/>
              </w:rPr>
              <w:t>APNMM, Gestionarii FC, OS, Jandarmeria montană</w:t>
            </w:r>
          </w:p>
        </w:tc>
        <w:tc>
          <w:tcPr>
            <w:tcW w:w="1408" w:type="dxa"/>
            <w:gridSpan w:val="2"/>
            <w:shd w:val="clear" w:color="auto" w:fill="auto"/>
          </w:tcPr>
          <w:p w:rsidR="005E5E59" w:rsidRDefault="005E5E59" w:rsidP="00C56146">
            <w:pPr>
              <w:pStyle w:val="BodyText"/>
              <w:jc w:val="left"/>
              <w:rPr>
                <w:i/>
                <w:iCs/>
                <w:sz w:val="22"/>
                <w:szCs w:val="22"/>
              </w:rPr>
            </w:pPr>
          </w:p>
        </w:tc>
      </w:tr>
      <w:tr w:rsidR="005E5E59">
        <w:trPr>
          <w:cantSplit/>
          <w:trHeight w:val="372"/>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lastRenderedPageBreak/>
              <w:t>Obiectiv general</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B. Managementul responsabil al resurselor naturale</w:t>
            </w:r>
          </w:p>
        </w:tc>
      </w:tr>
      <w:tr w:rsidR="005E5E59">
        <w:trPr>
          <w:cantSplit/>
          <w:trHeight w:val="52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Reglementarea, monitorizarea şi controlul activităţilor de utilizare a resurselor naturale din PNMM, în conformitate cu obiectivele de conservare şi nevoile comunităţilor locale.</w:t>
            </w:r>
          </w:p>
        </w:tc>
      </w:tr>
      <w:tr w:rsidR="005E5E59">
        <w:trPr>
          <w:cantSplit/>
          <w:trHeight w:val="327"/>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rPr>
                <w:rFonts w:ascii="Times New Roman" w:hAnsi="Times New Roman" w:cs="Times New Roman"/>
                <w:lang w:val="ro-RO"/>
              </w:rPr>
            </w:pPr>
            <w:r>
              <w:rPr>
                <w:rFonts w:ascii="Times New Roman" w:hAnsi="Times New Roman" w:cs="Times New Roman"/>
                <w:lang w:val="ro-RO"/>
              </w:rPr>
              <w:t>B4.</w:t>
            </w:r>
            <w:r w:rsidR="00757E31">
              <w:rPr>
                <w:rFonts w:ascii="Times New Roman" w:hAnsi="Times New Roman" w:cs="Times New Roman"/>
                <w:lang w:val="ro-RO"/>
              </w:rPr>
              <w:t xml:space="preserve"> Păşuni şi şeptel:Exploatarea pă</w:t>
            </w:r>
            <w:r>
              <w:rPr>
                <w:rFonts w:ascii="Times New Roman" w:hAnsi="Times New Roman" w:cs="Times New Roman"/>
                <w:lang w:val="ro-RO"/>
              </w:rPr>
              <w:t>șunilor la nivelul capacității de suport</w:t>
            </w:r>
            <w:r w:rsidR="00757E31">
              <w:rPr>
                <w:rFonts w:ascii="Times New Roman" w:hAnsi="Times New Roman" w:cs="Times New Roman"/>
                <w:lang w:val="ro-RO"/>
              </w:rPr>
              <w:t>.</w:t>
            </w:r>
          </w:p>
        </w:tc>
      </w:tr>
      <w:tr w:rsidR="005E5E59">
        <w:trPr>
          <w:cantSplit/>
          <w:trHeight w:val="703"/>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B.4.1 Avizarea și verificarea anuală a respectării amenajamentelor pastorale și a regulamentelor de pășunat, cu prioritate în zonele de interes conservativ</w:t>
            </w:r>
            <w:r w:rsidR="00F836CC">
              <w:rPr>
                <w:sz w:val="22"/>
                <w:szCs w:val="22"/>
              </w:rPr>
              <w:t>.</w:t>
            </w:r>
          </w:p>
        </w:tc>
        <w:tc>
          <w:tcPr>
            <w:tcW w:w="1766" w:type="dxa"/>
            <w:shd w:val="clear" w:color="auto" w:fill="auto"/>
          </w:tcPr>
          <w:p w:rsidR="005E5E59" w:rsidRDefault="00757E31" w:rsidP="00C56146">
            <w:pPr>
              <w:pStyle w:val="BodyText"/>
              <w:jc w:val="left"/>
              <w:rPr>
                <w:sz w:val="22"/>
                <w:szCs w:val="22"/>
              </w:rPr>
            </w:pPr>
            <w:r>
              <w:rPr>
                <w:sz w:val="22"/>
                <w:szCs w:val="22"/>
              </w:rPr>
              <w:t>Avize, a</w:t>
            </w:r>
            <w:r w:rsidR="005E5E59">
              <w:rPr>
                <w:sz w:val="22"/>
                <w:szCs w:val="22"/>
              </w:rPr>
              <w:t>cte de constatare</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i/>
                <w:sz w:val="22"/>
                <w:szCs w:val="22"/>
              </w:rPr>
            </w:pPr>
            <w:r>
              <w:rPr>
                <w:i/>
                <w:sz w:val="22"/>
                <w:szCs w:val="22"/>
              </w:rPr>
              <w:t xml:space="preserve">APNMM, </w:t>
            </w:r>
            <w:r>
              <w:rPr>
                <w:rFonts w:eastAsia="Calibri"/>
                <w:i/>
                <w:sz w:val="22"/>
                <w:szCs w:val="22"/>
              </w:rPr>
              <w:t>Agenția Județeană pentru Ameliorare și reproducție în Zootehnie, Primării</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34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sz w:val="22"/>
                <w:szCs w:val="22"/>
              </w:rPr>
            </w:pPr>
            <w:r>
              <w:rPr>
                <w:sz w:val="22"/>
                <w:szCs w:val="22"/>
              </w:rPr>
              <w:t>B. Managementul responsabil al resurselor naturale</w:t>
            </w:r>
          </w:p>
        </w:tc>
      </w:tr>
      <w:tr w:rsidR="005E5E59">
        <w:trPr>
          <w:cantSplit/>
          <w:trHeight w:val="61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Reglementarea, monitorizarea şi controlul activităţilor de utilizare a resurselor naturale din PNMM, în conformitate cu obiectivele de conservare şi nevoile comunităţilor locale.</w:t>
            </w:r>
          </w:p>
        </w:tc>
      </w:tr>
      <w:tr w:rsidR="005E5E59">
        <w:trPr>
          <w:cantSplit/>
          <w:trHeight w:val="34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rPr>
                <w:rFonts w:ascii="Times New Roman" w:hAnsi="Times New Roman" w:cs="Times New Roman"/>
                <w:lang w:val="ro-RO"/>
              </w:rPr>
            </w:pPr>
            <w:r>
              <w:rPr>
                <w:rFonts w:ascii="Times New Roman" w:hAnsi="Times New Roman" w:cs="Times New Roman"/>
                <w:lang w:val="ro-RO"/>
              </w:rPr>
              <w:t>B5. Resurse minerale: Reglementarea exploatării resurselor minerale în acord cu obiectivele de conservare ale PNMM</w:t>
            </w:r>
            <w:r w:rsidR="00757E31">
              <w:rPr>
                <w:rFonts w:ascii="Times New Roman" w:hAnsi="Times New Roman" w:cs="Times New Roman"/>
                <w:lang w:val="ro-RO"/>
              </w:rPr>
              <w:t>.</w:t>
            </w:r>
            <w:r>
              <w:rPr>
                <w:rFonts w:ascii="Times New Roman" w:hAnsi="Times New Roman" w:cs="Times New Roman"/>
                <w:lang w:val="ro-RO"/>
              </w:rPr>
              <w:t xml:space="preserve"> </w:t>
            </w:r>
          </w:p>
        </w:tc>
      </w:tr>
      <w:tr w:rsidR="005E5E59">
        <w:trPr>
          <w:cantSplit/>
          <w:trHeight w:val="703"/>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1218"/>
          <w:jc w:val="center"/>
        </w:trPr>
        <w:tc>
          <w:tcPr>
            <w:tcW w:w="3004" w:type="dxa"/>
            <w:shd w:val="clear" w:color="auto" w:fill="auto"/>
          </w:tcPr>
          <w:p w:rsidR="005E5E59" w:rsidRDefault="005E5E59" w:rsidP="00C56146">
            <w:pPr>
              <w:pStyle w:val="BodyText"/>
              <w:jc w:val="left"/>
              <w:rPr>
                <w:sz w:val="22"/>
                <w:szCs w:val="22"/>
              </w:rPr>
            </w:pPr>
            <w:r>
              <w:rPr>
                <w:sz w:val="22"/>
                <w:szCs w:val="22"/>
              </w:rPr>
              <w:t>B.5.1 Avizarea și verificarea regimului de exploatare a resurselor minerale</w:t>
            </w:r>
            <w:r w:rsidR="00F836CC">
              <w:rPr>
                <w:sz w:val="22"/>
                <w:szCs w:val="22"/>
              </w:rPr>
              <w:t>,</w:t>
            </w:r>
            <w:r>
              <w:rPr>
                <w:sz w:val="22"/>
                <w:szCs w:val="22"/>
              </w:rPr>
              <w:t xml:space="preserve"> regenerabile și neregenerabile</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Avize, acte de constatare</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i/>
                <w:sz w:val="22"/>
                <w:szCs w:val="22"/>
              </w:rPr>
            </w:pPr>
            <w:r>
              <w:rPr>
                <w:i/>
                <w:sz w:val="22"/>
                <w:szCs w:val="22"/>
              </w:rPr>
              <w:t>APNMM, SGAMM, APM, GNM, ANRM</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363"/>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sz w:val="22"/>
                <w:szCs w:val="22"/>
              </w:rPr>
            </w:pPr>
            <w:r>
              <w:rPr>
                <w:sz w:val="22"/>
                <w:szCs w:val="22"/>
              </w:rPr>
              <w:t>C.</w:t>
            </w:r>
            <w:r>
              <w:rPr>
                <w:b/>
                <w:sz w:val="22"/>
                <w:szCs w:val="22"/>
              </w:rPr>
              <w:t xml:space="preserve"> </w:t>
            </w:r>
            <w:r>
              <w:rPr>
                <w:sz w:val="22"/>
                <w:szCs w:val="22"/>
              </w:rPr>
              <w:t>Comunitățile locale și publicul larg sunt informați cu privire la valorile PNMM iar dezvoltarea locală se sprijină pe aceste valori</w:t>
            </w:r>
          </w:p>
        </w:tc>
      </w:tr>
      <w:tr w:rsidR="005E5E59">
        <w:trPr>
          <w:cantSplit/>
          <w:trHeight w:val="318"/>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 xml:space="preserve">Valorile locale sunt recunoscute, conservate și promovate. </w:t>
            </w:r>
          </w:p>
        </w:tc>
      </w:tr>
      <w:tr w:rsidR="005E5E59">
        <w:trPr>
          <w:cantSplit/>
          <w:trHeight w:val="363"/>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rPr>
                <w:rFonts w:ascii="Times New Roman" w:hAnsi="Times New Roman" w:cs="Times New Roman"/>
                <w:lang w:val="ro-RO"/>
              </w:rPr>
            </w:pPr>
            <w:r>
              <w:rPr>
                <w:rFonts w:ascii="Times New Roman" w:hAnsi="Times New Roman" w:cs="Times New Roman"/>
                <w:lang w:val="ro-RO"/>
              </w:rPr>
              <w:t>C1. Comunicare: Asigurarea unui cadru de comunicare formală și facilă cu comunitățile locale.</w:t>
            </w:r>
          </w:p>
        </w:tc>
      </w:tr>
      <w:tr w:rsidR="005E5E59">
        <w:trPr>
          <w:cantSplit/>
          <w:trHeight w:val="703"/>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lastRenderedPageBreak/>
              <w:t>C1.1 Realizarea de minim 2 întâlniri anuale cu factorii interesați</w:t>
            </w:r>
            <w:r w:rsidR="00F836CC">
              <w:rPr>
                <w:sz w:val="22"/>
                <w:szCs w:val="22"/>
              </w:rPr>
              <w:t>.</w:t>
            </w:r>
            <w:r>
              <w:rPr>
                <w:sz w:val="22"/>
                <w:szCs w:val="22"/>
              </w:rPr>
              <w:t xml:space="preserve">  </w:t>
            </w:r>
          </w:p>
        </w:tc>
        <w:tc>
          <w:tcPr>
            <w:tcW w:w="1766" w:type="dxa"/>
            <w:shd w:val="clear" w:color="auto" w:fill="auto"/>
          </w:tcPr>
          <w:p w:rsidR="005E5E59" w:rsidRDefault="005E5E59" w:rsidP="00C56146">
            <w:pPr>
              <w:pStyle w:val="BodyText"/>
              <w:jc w:val="left"/>
              <w:rPr>
                <w:sz w:val="22"/>
                <w:szCs w:val="22"/>
              </w:rPr>
            </w:pPr>
            <w:r>
              <w:rPr>
                <w:sz w:val="22"/>
                <w:szCs w:val="22"/>
              </w:rPr>
              <w:t>Liste de participanți și minutele</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jc w:val="left"/>
              <w:rPr>
                <w:sz w:val="22"/>
                <w:szCs w:val="22"/>
              </w:rPr>
            </w:pPr>
            <w:r>
              <w:rPr>
                <w:sz w:val="22"/>
                <w:szCs w:val="22"/>
              </w:rPr>
              <w:t>X</w:t>
            </w:r>
          </w:p>
        </w:tc>
        <w:tc>
          <w:tcPr>
            <w:tcW w:w="1144" w:type="dxa"/>
            <w:shd w:val="clear" w:color="auto" w:fill="auto"/>
          </w:tcPr>
          <w:p w:rsidR="005E5E59" w:rsidRDefault="005E5E59" w:rsidP="00C56146">
            <w:pPr>
              <w:pStyle w:val="BodyText"/>
              <w:jc w:val="left"/>
              <w:rPr>
                <w:sz w:val="22"/>
                <w:szCs w:val="22"/>
              </w:rPr>
            </w:pPr>
            <w:r>
              <w:rPr>
                <w:sz w:val="22"/>
                <w:szCs w:val="22"/>
              </w:rPr>
              <w:t>X</w:t>
            </w:r>
          </w:p>
        </w:tc>
        <w:tc>
          <w:tcPr>
            <w:tcW w:w="754" w:type="dxa"/>
            <w:shd w:val="clear" w:color="auto" w:fill="auto"/>
          </w:tcPr>
          <w:p w:rsidR="005E5E59" w:rsidRDefault="005E5E59" w:rsidP="00C56146">
            <w:pPr>
              <w:pStyle w:val="BodyText"/>
              <w:jc w:val="left"/>
              <w:rPr>
                <w:sz w:val="22"/>
                <w:szCs w:val="22"/>
              </w:rPr>
            </w:pPr>
            <w:r>
              <w:rPr>
                <w:sz w:val="22"/>
                <w:szCs w:val="22"/>
              </w:rPr>
              <w:t>X</w:t>
            </w:r>
          </w:p>
        </w:tc>
        <w:tc>
          <w:tcPr>
            <w:tcW w:w="1144" w:type="dxa"/>
            <w:shd w:val="clear" w:color="auto" w:fill="auto"/>
          </w:tcPr>
          <w:p w:rsidR="005E5E59" w:rsidRDefault="005E5E59" w:rsidP="00C56146">
            <w:pPr>
              <w:pStyle w:val="BodyText"/>
              <w:jc w:val="left"/>
              <w:rPr>
                <w:sz w:val="22"/>
                <w:szCs w:val="22"/>
              </w:rPr>
            </w:pPr>
            <w:r>
              <w:rPr>
                <w:sz w:val="22"/>
                <w:szCs w:val="22"/>
              </w:rPr>
              <w:t>X</w:t>
            </w:r>
          </w:p>
        </w:tc>
        <w:tc>
          <w:tcPr>
            <w:tcW w:w="1144" w:type="dxa"/>
            <w:shd w:val="clear" w:color="auto" w:fill="auto"/>
          </w:tcPr>
          <w:p w:rsidR="005E5E59" w:rsidRDefault="005E5E59" w:rsidP="00C56146">
            <w:pPr>
              <w:pStyle w:val="BodyText"/>
              <w:jc w:val="lef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i/>
                <w:iCs/>
                <w:sz w:val="22"/>
                <w:szCs w:val="22"/>
              </w:rPr>
              <w:t>APNMM, CC</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C1.2 Actu</w:t>
            </w:r>
            <w:r w:rsidR="00F836CC">
              <w:rPr>
                <w:sz w:val="22"/>
                <w:szCs w:val="22"/>
              </w:rPr>
              <w:t>alizarea paginii de web și a reţ</w:t>
            </w:r>
            <w:r>
              <w:rPr>
                <w:sz w:val="22"/>
                <w:szCs w:val="22"/>
              </w:rPr>
              <w:t>elelor de socializare a APNMM</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Pagina web și de socializare actualizate</w:t>
            </w:r>
          </w:p>
        </w:tc>
        <w:tc>
          <w:tcPr>
            <w:tcW w:w="613" w:type="dxa"/>
            <w:shd w:val="clear" w:color="auto" w:fill="auto"/>
          </w:tcPr>
          <w:p w:rsidR="005E5E59" w:rsidRDefault="005E5E59" w:rsidP="00C56146">
            <w:pPr>
              <w:pStyle w:val="BodyText"/>
              <w:jc w:val="left"/>
              <w:rPr>
                <w:sz w:val="22"/>
                <w:szCs w:val="22"/>
              </w:rPr>
            </w:pPr>
            <w:r>
              <w:rPr>
                <w:sz w:val="22"/>
                <w:szCs w:val="22"/>
              </w:rPr>
              <w:t>2</w:t>
            </w:r>
          </w:p>
        </w:tc>
        <w:tc>
          <w:tcPr>
            <w:tcW w:w="1141" w:type="dxa"/>
            <w:shd w:val="clear" w:color="auto" w:fill="auto"/>
          </w:tcPr>
          <w:p w:rsidR="005E5E59" w:rsidRDefault="005E5E59" w:rsidP="00C56146">
            <w:pPr>
              <w:pStyle w:val="BodyText"/>
              <w:tabs>
                <w:tab w:val="center" w:pos="396"/>
              </w:tabs>
              <w:jc w:val="left"/>
              <w:rPr>
                <w:sz w:val="22"/>
                <w:szCs w:val="22"/>
              </w:rPr>
            </w:pPr>
            <w:r>
              <w:rPr>
                <w:sz w:val="22"/>
                <w:szCs w:val="22"/>
              </w:rPr>
              <w:t>X</w:t>
            </w:r>
          </w:p>
        </w:tc>
        <w:tc>
          <w:tcPr>
            <w:tcW w:w="1144" w:type="dxa"/>
            <w:shd w:val="clear" w:color="auto" w:fill="auto"/>
          </w:tcPr>
          <w:p w:rsidR="005E5E59" w:rsidRDefault="005E5E59" w:rsidP="00C56146">
            <w:pPr>
              <w:pStyle w:val="BodyText"/>
              <w:jc w:val="left"/>
              <w:rPr>
                <w:sz w:val="22"/>
                <w:szCs w:val="22"/>
              </w:rPr>
            </w:pPr>
            <w:r>
              <w:rPr>
                <w:sz w:val="22"/>
                <w:szCs w:val="22"/>
              </w:rPr>
              <w:t>X</w:t>
            </w:r>
          </w:p>
        </w:tc>
        <w:tc>
          <w:tcPr>
            <w:tcW w:w="754" w:type="dxa"/>
            <w:shd w:val="clear" w:color="auto" w:fill="auto"/>
          </w:tcPr>
          <w:p w:rsidR="005E5E59" w:rsidRDefault="005E5E59" w:rsidP="00C56146">
            <w:pPr>
              <w:pStyle w:val="BodyText"/>
              <w:jc w:val="left"/>
              <w:rPr>
                <w:sz w:val="22"/>
                <w:szCs w:val="22"/>
              </w:rPr>
            </w:pPr>
            <w:r>
              <w:rPr>
                <w:sz w:val="22"/>
                <w:szCs w:val="22"/>
              </w:rPr>
              <w:t>X</w:t>
            </w:r>
          </w:p>
        </w:tc>
        <w:tc>
          <w:tcPr>
            <w:tcW w:w="1144" w:type="dxa"/>
            <w:shd w:val="clear" w:color="auto" w:fill="auto"/>
          </w:tcPr>
          <w:p w:rsidR="005E5E59" w:rsidRDefault="005E5E59" w:rsidP="00C56146">
            <w:pPr>
              <w:pStyle w:val="BodyText"/>
              <w:jc w:val="left"/>
              <w:rPr>
                <w:sz w:val="22"/>
                <w:szCs w:val="22"/>
              </w:rPr>
            </w:pPr>
            <w:r>
              <w:rPr>
                <w:sz w:val="22"/>
                <w:szCs w:val="22"/>
              </w:rPr>
              <w:t>X</w:t>
            </w:r>
          </w:p>
        </w:tc>
        <w:tc>
          <w:tcPr>
            <w:tcW w:w="1144" w:type="dxa"/>
            <w:shd w:val="clear" w:color="auto" w:fill="auto"/>
          </w:tcPr>
          <w:p w:rsidR="005E5E59" w:rsidRDefault="005E5E59" w:rsidP="00C56146">
            <w:pPr>
              <w:pStyle w:val="BodyText"/>
              <w:jc w:val="lef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i/>
                <w:iCs/>
                <w:sz w:val="22"/>
                <w:szCs w:val="22"/>
              </w:rPr>
              <w:t>APNMM</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363"/>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sz w:val="22"/>
                <w:szCs w:val="22"/>
              </w:rPr>
            </w:pPr>
            <w:r>
              <w:rPr>
                <w:sz w:val="22"/>
                <w:szCs w:val="22"/>
              </w:rPr>
              <w:t>C.</w:t>
            </w:r>
            <w:r>
              <w:rPr>
                <w:b/>
                <w:sz w:val="22"/>
                <w:szCs w:val="22"/>
              </w:rPr>
              <w:t xml:space="preserve"> </w:t>
            </w:r>
            <w:r>
              <w:rPr>
                <w:sz w:val="22"/>
                <w:szCs w:val="22"/>
              </w:rPr>
              <w:t>Comunitățile locale și publicul larg sunt informați cu privire la valorile PNMM iar dezvoltarea locală se sprijină pe aceste valori</w:t>
            </w:r>
          </w:p>
        </w:tc>
      </w:tr>
      <w:tr w:rsidR="005E5E59">
        <w:trPr>
          <w:cantSplit/>
          <w:trHeight w:val="318"/>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Valorile locale sunt recunoscute, conservate și promovate.</w:t>
            </w:r>
          </w:p>
        </w:tc>
      </w:tr>
      <w:tr w:rsidR="005E5E59">
        <w:trPr>
          <w:cantSplit/>
          <w:trHeight w:val="25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contextualSpacing/>
              <w:rPr>
                <w:rFonts w:ascii="Times New Roman" w:hAnsi="Times New Roman" w:cs="Times New Roman"/>
                <w:lang w:val="ro-RO"/>
              </w:rPr>
            </w:pPr>
            <w:r>
              <w:rPr>
                <w:rFonts w:ascii="Times New Roman" w:hAnsi="Times New Roman" w:cs="Times New Roman"/>
                <w:lang w:val="ro-RO"/>
              </w:rPr>
              <w:t>C2. Promovare: Promovarea obiectivelor de conservare ale parcului</w:t>
            </w:r>
            <w:r w:rsidR="00757E31">
              <w:rPr>
                <w:rFonts w:ascii="Times New Roman" w:hAnsi="Times New Roman" w:cs="Times New Roman"/>
                <w:lang w:val="ro-RO"/>
              </w:rPr>
              <w:t>.</w:t>
            </w:r>
            <w:r>
              <w:rPr>
                <w:rFonts w:ascii="Times New Roman" w:hAnsi="Times New Roman" w:cs="Times New Roman"/>
                <w:lang w:val="ro-RO"/>
              </w:rPr>
              <w:t xml:space="preserve"> </w:t>
            </w:r>
          </w:p>
        </w:tc>
      </w:tr>
      <w:tr w:rsidR="005E5E59">
        <w:trPr>
          <w:cantSplit/>
          <w:trHeight w:val="703"/>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C2.1 Realizarea de materiale informative și comunicate de presa și diseminarea lor în mass-media</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Materiale de promovare si informare,  realizate și distribuite</w:t>
            </w:r>
          </w:p>
        </w:tc>
        <w:tc>
          <w:tcPr>
            <w:tcW w:w="613" w:type="dxa"/>
            <w:shd w:val="clear" w:color="auto" w:fill="auto"/>
          </w:tcPr>
          <w:p w:rsidR="005E5E59" w:rsidRDefault="005E5E59" w:rsidP="00C56146">
            <w:pPr>
              <w:pStyle w:val="BodyText"/>
              <w:jc w:val="left"/>
              <w:rPr>
                <w:sz w:val="22"/>
                <w:szCs w:val="22"/>
              </w:rPr>
            </w:pPr>
            <w:r>
              <w:rPr>
                <w:sz w:val="22"/>
                <w:szCs w:val="22"/>
              </w:rPr>
              <w:t>2</w:t>
            </w:r>
          </w:p>
        </w:tc>
        <w:tc>
          <w:tcPr>
            <w:tcW w:w="1141" w:type="dxa"/>
            <w:shd w:val="clear" w:color="auto" w:fill="auto"/>
          </w:tcPr>
          <w:p w:rsidR="005E5E59" w:rsidRDefault="005E5E59" w:rsidP="00C56146">
            <w:pPr>
              <w:pStyle w:val="BodyText"/>
              <w:tabs>
                <w:tab w:val="center" w:pos="396"/>
              </w:tabs>
              <w:jc w:val="left"/>
              <w:rPr>
                <w:sz w:val="22"/>
                <w:szCs w:val="22"/>
              </w:rPr>
            </w:pPr>
            <w:r>
              <w:rPr>
                <w:sz w:val="22"/>
                <w:szCs w:val="22"/>
              </w:rPr>
              <w:t>X</w:t>
            </w:r>
          </w:p>
        </w:tc>
        <w:tc>
          <w:tcPr>
            <w:tcW w:w="1144" w:type="dxa"/>
            <w:shd w:val="clear" w:color="auto" w:fill="auto"/>
          </w:tcPr>
          <w:p w:rsidR="005E5E59" w:rsidRDefault="005E5E59" w:rsidP="00C56146">
            <w:pPr>
              <w:pStyle w:val="BodyText"/>
              <w:jc w:val="left"/>
              <w:rPr>
                <w:sz w:val="22"/>
                <w:szCs w:val="22"/>
              </w:rPr>
            </w:pPr>
            <w:r>
              <w:rPr>
                <w:sz w:val="22"/>
                <w:szCs w:val="22"/>
              </w:rPr>
              <w:t>X</w:t>
            </w:r>
          </w:p>
        </w:tc>
        <w:tc>
          <w:tcPr>
            <w:tcW w:w="754" w:type="dxa"/>
            <w:shd w:val="clear" w:color="auto" w:fill="auto"/>
          </w:tcPr>
          <w:p w:rsidR="005E5E59" w:rsidRDefault="005E5E59" w:rsidP="00C56146">
            <w:pPr>
              <w:pStyle w:val="BodyText"/>
              <w:jc w:val="left"/>
              <w:rPr>
                <w:sz w:val="22"/>
                <w:szCs w:val="22"/>
              </w:rPr>
            </w:pPr>
            <w:r>
              <w:rPr>
                <w:sz w:val="22"/>
                <w:szCs w:val="22"/>
              </w:rPr>
              <w:t>X</w:t>
            </w:r>
          </w:p>
        </w:tc>
        <w:tc>
          <w:tcPr>
            <w:tcW w:w="1144" w:type="dxa"/>
            <w:shd w:val="clear" w:color="auto" w:fill="auto"/>
          </w:tcPr>
          <w:p w:rsidR="005E5E59" w:rsidRDefault="005E5E59" w:rsidP="00C56146">
            <w:pPr>
              <w:pStyle w:val="BodyText"/>
              <w:jc w:val="left"/>
              <w:rPr>
                <w:sz w:val="22"/>
                <w:szCs w:val="22"/>
              </w:rPr>
            </w:pPr>
            <w:r>
              <w:rPr>
                <w:sz w:val="22"/>
                <w:szCs w:val="22"/>
              </w:rPr>
              <w:t>X</w:t>
            </w:r>
          </w:p>
        </w:tc>
        <w:tc>
          <w:tcPr>
            <w:tcW w:w="1144" w:type="dxa"/>
            <w:shd w:val="clear" w:color="auto" w:fill="auto"/>
          </w:tcPr>
          <w:p w:rsidR="005E5E59" w:rsidRDefault="005E5E59" w:rsidP="00C56146">
            <w:pPr>
              <w:pStyle w:val="BodyText"/>
              <w:jc w:val="lef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i/>
                <w:iCs/>
                <w:sz w:val="22"/>
                <w:szCs w:val="22"/>
              </w:rPr>
              <w:t>APNMM</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43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sz w:val="22"/>
                <w:szCs w:val="22"/>
              </w:rPr>
            </w:pPr>
            <w:r>
              <w:rPr>
                <w:sz w:val="22"/>
                <w:szCs w:val="22"/>
              </w:rPr>
              <w:t>C.</w:t>
            </w:r>
            <w:r>
              <w:rPr>
                <w:b/>
                <w:sz w:val="22"/>
                <w:szCs w:val="22"/>
              </w:rPr>
              <w:t xml:space="preserve"> </w:t>
            </w:r>
            <w:r>
              <w:rPr>
                <w:sz w:val="22"/>
                <w:szCs w:val="22"/>
              </w:rPr>
              <w:t>Comunitățile locale și publicul larg sunt informați cu privire la valorile PNMM iar dezvoltarea locală se sprijină pe aceste valori</w:t>
            </w:r>
          </w:p>
        </w:tc>
      </w:tr>
      <w:tr w:rsidR="005E5E59">
        <w:trPr>
          <w:cantSplit/>
          <w:trHeight w:val="43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Valorile locale sunt recunoscute, conservate și promovate.</w:t>
            </w:r>
          </w:p>
        </w:tc>
      </w:tr>
      <w:tr w:rsidR="005E5E59">
        <w:trPr>
          <w:cantSplit/>
          <w:trHeight w:val="61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rPr>
                <w:rFonts w:ascii="Times New Roman" w:hAnsi="Times New Roman" w:cs="Times New Roman"/>
                <w:lang w:val="ro-RO"/>
              </w:rPr>
            </w:pPr>
            <w:r>
              <w:rPr>
                <w:rFonts w:ascii="Times New Roman" w:hAnsi="Times New Roman" w:cs="Times New Roman"/>
                <w:lang w:val="ro-RO"/>
              </w:rPr>
              <w:t>C3.  Obiceiuri şi tradiţii: Încurajarea tradiţiilor şi a practicilor care sprijină valorile naturale şi culturale ale PNMM.</w:t>
            </w:r>
          </w:p>
        </w:tc>
      </w:tr>
      <w:tr w:rsidR="005E5E59">
        <w:trPr>
          <w:cantSplit/>
          <w:trHeight w:val="703"/>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tcBorders>
              <w:top w:val="single" w:sz="6" w:space="0" w:color="000000"/>
              <w:left w:val="single" w:sz="4" w:space="0" w:color="000000"/>
              <w:bottom w:val="single" w:sz="6" w:space="0" w:color="000000"/>
              <w:right w:val="single" w:sz="6" w:space="0" w:color="000000"/>
            </w:tcBorders>
            <w:shd w:val="clear" w:color="auto" w:fill="auto"/>
          </w:tcPr>
          <w:p w:rsidR="005E5E59" w:rsidRDefault="005E5E59" w:rsidP="00C56146">
            <w:pPr>
              <w:pStyle w:val="BodyText"/>
              <w:jc w:val="left"/>
              <w:rPr>
                <w:sz w:val="22"/>
                <w:szCs w:val="22"/>
              </w:rPr>
            </w:pPr>
            <w:r>
              <w:rPr>
                <w:sz w:val="22"/>
                <w:szCs w:val="22"/>
              </w:rPr>
              <w:t xml:space="preserve">C3.1 Sprijinirea unor </w:t>
            </w:r>
            <w:r w:rsidR="00F836CC">
              <w:rPr>
                <w:sz w:val="22"/>
                <w:szCs w:val="22"/>
              </w:rPr>
              <w:t>modele de exploatare sustenabilă a păş</w:t>
            </w:r>
            <w:r>
              <w:rPr>
                <w:sz w:val="22"/>
                <w:szCs w:val="22"/>
              </w:rPr>
              <w:t>unilor</w:t>
            </w:r>
            <w:r w:rsidR="00F836CC">
              <w:rPr>
                <w:sz w:val="22"/>
                <w:szCs w:val="22"/>
              </w:rPr>
              <w:t>,</w:t>
            </w:r>
            <w:r>
              <w:rPr>
                <w:sz w:val="22"/>
                <w:szCs w:val="22"/>
              </w:rPr>
              <w:t xml:space="preserve"> din punct de vedere al reglementărilor legale și a practicilor tradiționale.</w:t>
            </w:r>
          </w:p>
        </w:tc>
        <w:tc>
          <w:tcPr>
            <w:tcW w:w="1766" w:type="dxa"/>
            <w:tcBorders>
              <w:top w:val="single" w:sz="6" w:space="0" w:color="000000"/>
              <w:left w:val="single" w:sz="6" w:space="0" w:color="000000"/>
              <w:bottom w:val="single" w:sz="6" w:space="0" w:color="000000"/>
              <w:right w:val="single" w:sz="6" w:space="0" w:color="000000"/>
            </w:tcBorders>
            <w:shd w:val="clear" w:color="auto" w:fill="auto"/>
          </w:tcPr>
          <w:p w:rsidR="005E5E59" w:rsidRDefault="005E5E59" w:rsidP="00C56146">
            <w:pPr>
              <w:pStyle w:val="BodyText"/>
              <w:jc w:val="left"/>
              <w:rPr>
                <w:sz w:val="22"/>
                <w:szCs w:val="22"/>
              </w:rPr>
            </w:pPr>
            <w:r>
              <w:rPr>
                <w:sz w:val="22"/>
                <w:szCs w:val="22"/>
              </w:rPr>
              <w:t>Minim un model de exploatare funcțională</w:t>
            </w:r>
          </w:p>
        </w:tc>
        <w:tc>
          <w:tcPr>
            <w:tcW w:w="613" w:type="dxa"/>
            <w:tcBorders>
              <w:top w:val="single" w:sz="6" w:space="0" w:color="000000"/>
              <w:left w:val="single" w:sz="6" w:space="0" w:color="000000"/>
              <w:bottom w:val="single" w:sz="6" w:space="0" w:color="000000"/>
              <w:right w:val="single" w:sz="6" w:space="0" w:color="000000"/>
            </w:tcBorders>
            <w:shd w:val="clear" w:color="auto" w:fill="auto"/>
          </w:tcPr>
          <w:p w:rsidR="005E5E59" w:rsidRDefault="005E5E59" w:rsidP="00C56146">
            <w:pPr>
              <w:pStyle w:val="BodyText"/>
              <w:jc w:val="left"/>
              <w:rPr>
                <w:sz w:val="22"/>
                <w:szCs w:val="22"/>
              </w:rPr>
            </w:pPr>
            <w:r>
              <w:rPr>
                <w:sz w:val="22"/>
                <w:szCs w:val="22"/>
              </w:rPr>
              <w:t>2</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5E5E59" w:rsidRDefault="005E5E59" w:rsidP="00C56146">
            <w:pPr>
              <w:pStyle w:val="BodyText"/>
              <w:tabs>
                <w:tab w:val="center" w:pos="396"/>
              </w:tabs>
              <w:rPr>
                <w:sz w:val="22"/>
                <w:szCs w:val="22"/>
              </w:rPr>
            </w:pPr>
          </w:p>
        </w:tc>
        <w:tc>
          <w:tcPr>
            <w:tcW w:w="1144" w:type="dxa"/>
            <w:tcBorders>
              <w:top w:val="single" w:sz="6" w:space="0" w:color="000000"/>
              <w:left w:val="single" w:sz="6" w:space="0" w:color="000000"/>
              <w:bottom w:val="single" w:sz="6" w:space="0" w:color="000000"/>
              <w:right w:val="single" w:sz="6" w:space="0" w:color="000000"/>
            </w:tcBorders>
            <w:shd w:val="clear" w:color="auto" w:fill="auto"/>
          </w:tcPr>
          <w:p w:rsidR="005E5E59" w:rsidRDefault="005E5E59" w:rsidP="00C56146">
            <w:pPr>
              <w:pStyle w:val="BodyText"/>
              <w:rPr>
                <w:sz w:val="22"/>
                <w:szCs w:val="22"/>
              </w:rPr>
            </w:pPr>
          </w:p>
        </w:tc>
        <w:tc>
          <w:tcPr>
            <w:tcW w:w="754" w:type="dxa"/>
            <w:tcBorders>
              <w:top w:val="single" w:sz="6" w:space="0" w:color="000000"/>
              <w:left w:val="single" w:sz="6" w:space="0" w:color="000000"/>
              <w:bottom w:val="single" w:sz="6" w:space="0" w:color="000000"/>
              <w:right w:val="single" w:sz="6" w:space="0" w:color="000000"/>
            </w:tcBorders>
            <w:shd w:val="clear" w:color="auto" w:fill="auto"/>
          </w:tcPr>
          <w:p w:rsidR="005E5E59" w:rsidRDefault="005E5E59" w:rsidP="00C56146">
            <w:pPr>
              <w:pStyle w:val="BodyText"/>
              <w:rPr>
                <w:sz w:val="22"/>
                <w:szCs w:val="22"/>
              </w:rPr>
            </w:pPr>
            <w:r>
              <w:rPr>
                <w:sz w:val="22"/>
                <w:szCs w:val="22"/>
              </w:rPr>
              <w:t>X</w:t>
            </w:r>
          </w:p>
        </w:tc>
        <w:tc>
          <w:tcPr>
            <w:tcW w:w="1144" w:type="dxa"/>
            <w:tcBorders>
              <w:top w:val="single" w:sz="6" w:space="0" w:color="000000"/>
              <w:left w:val="single" w:sz="6" w:space="0" w:color="000000"/>
              <w:bottom w:val="single" w:sz="6" w:space="0" w:color="000000"/>
              <w:right w:val="single" w:sz="6" w:space="0" w:color="000000"/>
            </w:tcBorders>
            <w:shd w:val="clear" w:color="auto" w:fill="auto"/>
          </w:tcPr>
          <w:p w:rsidR="005E5E59" w:rsidRDefault="005E5E59" w:rsidP="00C56146">
            <w:pPr>
              <w:pStyle w:val="BodyText"/>
              <w:rPr>
                <w:sz w:val="22"/>
                <w:szCs w:val="22"/>
              </w:rPr>
            </w:pPr>
            <w:r>
              <w:rPr>
                <w:sz w:val="22"/>
                <w:szCs w:val="22"/>
              </w:rPr>
              <w:t>X</w:t>
            </w:r>
          </w:p>
        </w:tc>
        <w:tc>
          <w:tcPr>
            <w:tcW w:w="1144" w:type="dxa"/>
            <w:tcBorders>
              <w:top w:val="single" w:sz="6" w:space="0" w:color="000000"/>
              <w:left w:val="single" w:sz="6" w:space="0" w:color="000000"/>
              <w:bottom w:val="single" w:sz="6" w:space="0" w:color="000000"/>
              <w:right w:val="single" w:sz="6" w:space="0" w:color="000000"/>
            </w:tcBorders>
            <w:shd w:val="clear" w:color="auto" w:fill="auto"/>
          </w:tcPr>
          <w:p w:rsidR="005E5E59" w:rsidRDefault="005E5E59" w:rsidP="00C56146">
            <w:pPr>
              <w:pStyle w:val="BodyText"/>
              <w:rPr>
                <w:sz w:val="22"/>
                <w:szCs w:val="22"/>
              </w:rPr>
            </w:pPr>
            <w:r>
              <w:rPr>
                <w:sz w:val="22"/>
                <w:szCs w:val="22"/>
              </w:rPr>
              <w:t>X</w:t>
            </w:r>
          </w:p>
        </w:tc>
        <w:tc>
          <w:tcPr>
            <w:tcW w:w="2180" w:type="dxa"/>
            <w:tcBorders>
              <w:top w:val="single" w:sz="6" w:space="0" w:color="000000"/>
              <w:left w:val="single" w:sz="6" w:space="0" w:color="000000"/>
              <w:bottom w:val="single" w:sz="6" w:space="0" w:color="000000"/>
              <w:right w:val="single" w:sz="6" w:space="0" w:color="000000"/>
            </w:tcBorders>
            <w:shd w:val="clear" w:color="auto" w:fill="auto"/>
          </w:tcPr>
          <w:p w:rsidR="00C22CC6" w:rsidRDefault="005E5E59" w:rsidP="00C56146">
            <w:pPr>
              <w:pStyle w:val="BodyText"/>
              <w:jc w:val="left"/>
              <w:rPr>
                <w:i/>
                <w:sz w:val="22"/>
                <w:szCs w:val="22"/>
              </w:rPr>
            </w:pPr>
            <w:r>
              <w:rPr>
                <w:i/>
                <w:sz w:val="22"/>
                <w:szCs w:val="22"/>
              </w:rPr>
              <w:t>APNMM, proprietari/</w:t>
            </w:r>
          </w:p>
          <w:p w:rsidR="005E5E59" w:rsidRDefault="00C22CC6" w:rsidP="00C56146">
            <w:pPr>
              <w:pStyle w:val="BodyText"/>
              <w:jc w:val="left"/>
              <w:rPr>
                <w:i/>
                <w:sz w:val="22"/>
                <w:szCs w:val="22"/>
              </w:rPr>
            </w:pPr>
            <w:r>
              <w:rPr>
                <w:i/>
                <w:sz w:val="22"/>
                <w:szCs w:val="22"/>
              </w:rPr>
              <w:t>administratorii de pă</w:t>
            </w:r>
            <w:r w:rsidR="005E5E59">
              <w:rPr>
                <w:i/>
                <w:sz w:val="22"/>
                <w:szCs w:val="22"/>
              </w:rPr>
              <w:t>șune</w:t>
            </w:r>
          </w:p>
        </w:tc>
        <w:tc>
          <w:tcPr>
            <w:tcW w:w="1408" w:type="dxa"/>
            <w:gridSpan w:val="2"/>
            <w:tcBorders>
              <w:top w:val="single" w:sz="6" w:space="0" w:color="000000"/>
              <w:left w:val="single" w:sz="6" w:space="0" w:color="000000"/>
              <w:bottom w:val="single" w:sz="6" w:space="0" w:color="000000"/>
              <w:right w:val="single" w:sz="4" w:space="0" w:color="000000"/>
            </w:tcBorders>
            <w:shd w:val="clear" w:color="auto" w:fill="auto"/>
          </w:tcPr>
          <w:p w:rsidR="005E5E59" w:rsidRDefault="005E5E59" w:rsidP="00C56146">
            <w:pPr>
              <w:pStyle w:val="BodyText"/>
              <w:jc w:val="left"/>
              <w:rPr>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lastRenderedPageBreak/>
              <w:t>C3.2 Instruirea responsa</w:t>
            </w:r>
            <w:r w:rsidR="00F836CC">
              <w:rPr>
                <w:sz w:val="22"/>
                <w:szCs w:val="22"/>
              </w:rPr>
              <w:t>bililor de urbanism din localităţ</w:t>
            </w:r>
            <w:r>
              <w:rPr>
                <w:sz w:val="22"/>
                <w:szCs w:val="22"/>
              </w:rPr>
              <w:t xml:space="preserve">ile de pe raza PNMM referitor la impactul și necesitatea respectării recomandărilor arhitecturale din </w:t>
            </w:r>
            <w:r w:rsidR="00791E10" w:rsidRPr="00791E10">
              <w:rPr>
                <w:sz w:val="22"/>
                <w:szCs w:val="22"/>
              </w:rPr>
              <w:t>planul de managemet</w:t>
            </w:r>
            <w:r w:rsidR="00791E10">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Mimin 2 sesiuni de instruire organizate</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rPr>
                <w:sz w:val="22"/>
                <w:szCs w:val="22"/>
              </w:rPr>
            </w:pP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p>
        </w:tc>
        <w:tc>
          <w:tcPr>
            <w:tcW w:w="2180" w:type="dxa"/>
            <w:shd w:val="clear" w:color="auto" w:fill="auto"/>
          </w:tcPr>
          <w:p w:rsidR="005E5E59" w:rsidRDefault="005E5E59" w:rsidP="00C56146">
            <w:pPr>
              <w:pStyle w:val="BodyText"/>
              <w:jc w:val="left"/>
              <w:rPr>
                <w:sz w:val="22"/>
                <w:szCs w:val="22"/>
              </w:rPr>
            </w:pPr>
            <w:r>
              <w:rPr>
                <w:i/>
                <w:sz w:val="22"/>
                <w:szCs w:val="22"/>
              </w:rPr>
              <w:t>APNMM, OAR-NV</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390"/>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sz w:val="22"/>
                <w:szCs w:val="22"/>
              </w:rPr>
            </w:pPr>
            <w:r>
              <w:rPr>
                <w:sz w:val="22"/>
                <w:szCs w:val="22"/>
              </w:rPr>
              <w:t>C.</w:t>
            </w:r>
            <w:r>
              <w:rPr>
                <w:b/>
                <w:sz w:val="22"/>
                <w:szCs w:val="22"/>
              </w:rPr>
              <w:t xml:space="preserve"> </w:t>
            </w:r>
            <w:r>
              <w:rPr>
                <w:sz w:val="22"/>
                <w:szCs w:val="22"/>
              </w:rPr>
              <w:t>Comunitățile locale și publicul larg sunt informați cu privire la valorile PNMM iar dezvoltarea locală se sprijină pe aceste valori</w:t>
            </w:r>
          </w:p>
        </w:tc>
      </w:tr>
      <w:tr w:rsidR="005E5E59">
        <w:trPr>
          <w:cantSplit/>
          <w:trHeight w:val="43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Valorile locale sunt recunoscute, conservate și promovate.</w:t>
            </w:r>
          </w:p>
        </w:tc>
      </w:tr>
      <w:tr w:rsidR="005E5E59">
        <w:trPr>
          <w:cantSplit/>
          <w:trHeight w:val="43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contextualSpacing/>
              <w:rPr>
                <w:rFonts w:ascii="Times New Roman" w:hAnsi="Times New Roman" w:cs="Times New Roman"/>
                <w:lang w:val="ro-RO"/>
              </w:rPr>
            </w:pPr>
            <w:r>
              <w:rPr>
                <w:rFonts w:ascii="Times New Roman" w:hAnsi="Times New Roman" w:cs="Times New Roman"/>
                <w:lang w:val="ro-RO"/>
              </w:rPr>
              <w:t>C4</w:t>
            </w:r>
            <w:r>
              <w:rPr>
                <w:rFonts w:ascii="Times New Roman" w:hAnsi="Times New Roman" w:cs="Times New Roman"/>
                <w:bCs/>
                <w:lang w:val="ro-RO"/>
              </w:rPr>
              <w:t>. Educație ecologică și biologică: Dezvoltarea și implementarea unui program de educație ecologică în PNMM și conștientizare a populației privind utilizarea resurselor naturale nevalorificate.</w:t>
            </w:r>
          </w:p>
        </w:tc>
      </w:tr>
      <w:tr w:rsidR="005E5E59">
        <w:trPr>
          <w:cantSplit/>
          <w:trHeight w:val="703"/>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C4.1 Reali</w:t>
            </w:r>
            <w:r w:rsidR="00F836CC">
              <w:rPr>
                <w:sz w:val="22"/>
                <w:szCs w:val="22"/>
              </w:rPr>
              <w:t>zarea anuală a minim 13 activităţi de educaţ</w:t>
            </w:r>
            <w:r>
              <w:rPr>
                <w:sz w:val="22"/>
                <w:szCs w:val="22"/>
              </w:rPr>
              <w:t>ie ecologică și consțientizare a cel puțin 200 de persoane din PNMM – instruiri, concursuri, prezentări.</w:t>
            </w:r>
          </w:p>
        </w:tc>
        <w:tc>
          <w:tcPr>
            <w:tcW w:w="1766" w:type="dxa"/>
            <w:shd w:val="clear" w:color="auto" w:fill="auto"/>
          </w:tcPr>
          <w:p w:rsidR="005E5E59" w:rsidRDefault="005E5E59" w:rsidP="00C56146">
            <w:pPr>
              <w:pStyle w:val="BodyText"/>
              <w:jc w:val="left"/>
              <w:rPr>
                <w:sz w:val="22"/>
                <w:szCs w:val="22"/>
              </w:rPr>
            </w:pPr>
            <w:r>
              <w:rPr>
                <w:sz w:val="22"/>
                <w:szCs w:val="22"/>
              </w:rPr>
              <w:t>R</w:t>
            </w:r>
            <w:r w:rsidR="00757E31">
              <w:rPr>
                <w:sz w:val="22"/>
                <w:szCs w:val="22"/>
              </w:rPr>
              <w:t>apoarte ale activităților desfăş</w:t>
            </w:r>
            <w:r>
              <w:rPr>
                <w:sz w:val="22"/>
                <w:szCs w:val="22"/>
              </w:rPr>
              <w:t>urate</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C22CC6" w:rsidP="00C56146">
            <w:pPr>
              <w:pStyle w:val="BodyText"/>
              <w:jc w:val="left"/>
              <w:rPr>
                <w:sz w:val="22"/>
                <w:szCs w:val="22"/>
              </w:rPr>
            </w:pPr>
            <w:r>
              <w:rPr>
                <w:i/>
                <w:sz w:val="22"/>
                <w:szCs w:val="22"/>
              </w:rPr>
              <w:t>APNMM, profesori din ş</w:t>
            </w:r>
            <w:r w:rsidR="005E5E59">
              <w:rPr>
                <w:i/>
                <w:sz w:val="22"/>
                <w:szCs w:val="22"/>
              </w:rPr>
              <w:t>colile de pe raza PNMM</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417"/>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sz w:val="22"/>
                <w:szCs w:val="22"/>
              </w:rPr>
            </w:pPr>
            <w:r>
              <w:rPr>
                <w:sz w:val="22"/>
                <w:szCs w:val="22"/>
              </w:rPr>
              <w:t>C.</w:t>
            </w:r>
            <w:r>
              <w:rPr>
                <w:b/>
                <w:sz w:val="22"/>
                <w:szCs w:val="22"/>
              </w:rPr>
              <w:t xml:space="preserve"> </w:t>
            </w:r>
            <w:r>
              <w:rPr>
                <w:sz w:val="22"/>
                <w:szCs w:val="22"/>
              </w:rPr>
              <w:t>Comunitățile locale și publicul larg sunt informați cu privire la valorile PNMM</w:t>
            </w:r>
            <w:r w:rsidR="00757E31">
              <w:rPr>
                <w:sz w:val="22"/>
                <w:szCs w:val="22"/>
              </w:rPr>
              <w:t>,</w:t>
            </w:r>
            <w:r>
              <w:rPr>
                <w:sz w:val="22"/>
                <w:szCs w:val="22"/>
              </w:rPr>
              <w:t xml:space="preserve"> iar dezvoltarea locală se sprijină pe aceste valori</w:t>
            </w:r>
            <w:r w:rsidR="00757E31">
              <w:rPr>
                <w:sz w:val="22"/>
                <w:szCs w:val="22"/>
              </w:rPr>
              <w:t>.</w:t>
            </w:r>
          </w:p>
        </w:tc>
      </w:tr>
      <w:tr w:rsidR="005E5E59">
        <w:trPr>
          <w:cantSplit/>
          <w:trHeight w:val="318"/>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2"/>
                <w:szCs w:val="22"/>
              </w:rPr>
              <w:t>Valorile locale sunt recunoscute, conservate și promovate.</w:t>
            </w:r>
          </w:p>
        </w:tc>
      </w:tr>
      <w:tr w:rsidR="005E5E59">
        <w:trPr>
          <w:cantSplit/>
          <w:trHeight w:val="43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contextualSpacing/>
              <w:rPr>
                <w:rFonts w:ascii="Times New Roman" w:hAnsi="Times New Roman" w:cs="Times New Roman"/>
                <w:lang w:val="ro-RO"/>
              </w:rPr>
            </w:pPr>
            <w:r>
              <w:rPr>
                <w:rFonts w:ascii="Times New Roman" w:hAnsi="Times New Roman" w:cs="Times New Roman"/>
                <w:lang w:val="ro-RO"/>
              </w:rPr>
              <w:t>C5. Servicii de turism: Menținerea infr</w:t>
            </w:r>
            <w:r w:rsidR="00757E31">
              <w:rPr>
                <w:rFonts w:ascii="Times New Roman" w:hAnsi="Times New Roman" w:cs="Times New Roman"/>
                <w:lang w:val="ro-RO"/>
              </w:rPr>
              <w:t>astructurii ușoare de vizitare ş</w:t>
            </w:r>
            <w:r>
              <w:rPr>
                <w:rFonts w:ascii="Times New Roman" w:hAnsi="Times New Roman" w:cs="Times New Roman"/>
                <w:lang w:val="ro-RO"/>
              </w:rPr>
              <w:t>i asigurarea serviciilor de turism specifice - informare si promovare.</w:t>
            </w:r>
          </w:p>
        </w:tc>
      </w:tr>
      <w:tr w:rsidR="005E5E59">
        <w:trPr>
          <w:cantSplit/>
          <w:trHeight w:val="525"/>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C5.1 Menținerea și îmbunătățirea celor 11 trasee turistice, 4 tematice și două de bicicletă din PNMM</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Starea corespunzătoare a traseelor</w:t>
            </w:r>
          </w:p>
        </w:tc>
        <w:tc>
          <w:tcPr>
            <w:tcW w:w="613" w:type="dxa"/>
            <w:shd w:val="clear" w:color="auto" w:fill="auto"/>
          </w:tcPr>
          <w:p w:rsidR="005E5E59" w:rsidRDefault="005E5E59" w:rsidP="00C56146">
            <w:pPr>
              <w:pStyle w:val="BodyText"/>
              <w:jc w:val="left"/>
              <w:rPr>
                <w:sz w:val="22"/>
                <w:szCs w:val="22"/>
              </w:rPr>
            </w:pPr>
            <w:r>
              <w:rPr>
                <w:sz w:val="22"/>
                <w:szCs w:val="22"/>
              </w:rPr>
              <w:t>2</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i/>
                <w:sz w:val="22"/>
                <w:szCs w:val="22"/>
              </w:rPr>
            </w:pPr>
            <w:r>
              <w:rPr>
                <w:i/>
                <w:sz w:val="22"/>
                <w:szCs w:val="22"/>
              </w:rPr>
              <w:t>APNMM, Serviciu Salvamont</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C5.2 Amenajarea și/sau întreținere refugii</w:t>
            </w:r>
            <w:r w:rsidR="00F836CC">
              <w:rPr>
                <w:sz w:val="22"/>
                <w:szCs w:val="22"/>
              </w:rPr>
              <w:t>lor</w:t>
            </w:r>
            <w:r>
              <w:rPr>
                <w:sz w:val="22"/>
                <w:szCs w:val="22"/>
              </w:rPr>
              <w:t xml:space="preserve"> montane</w:t>
            </w:r>
            <w:r w:rsidR="00F836CC">
              <w:rPr>
                <w:sz w:val="22"/>
                <w:szCs w:val="22"/>
              </w:rPr>
              <w:t xml:space="preserve"> în vederea utiliză</w:t>
            </w:r>
            <w:r>
              <w:rPr>
                <w:sz w:val="22"/>
                <w:szCs w:val="22"/>
              </w:rPr>
              <w:t>rii acestora în circuitul turistic</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Refugiu montan amenajat</w:t>
            </w:r>
          </w:p>
        </w:tc>
        <w:tc>
          <w:tcPr>
            <w:tcW w:w="613" w:type="dxa"/>
            <w:shd w:val="clear" w:color="auto" w:fill="auto"/>
          </w:tcPr>
          <w:p w:rsidR="005E5E59" w:rsidRDefault="005E5E59" w:rsidP="00C56146">
            <w:pPr>
              <w:pStyle w:val="BodyText"/>
              <w:jc w:val="left"/>
              <w:rPr>
                <w:sz w:val="22"/>
                <w:szCs w:val="22"/>
              </w:rPr>
            </w:pPr>
            <w:r>
              <w:rPr>
                <w:sz w:val="22"/>
                <w:szCs w:val="22"/>
              </w:rPr>
              <w:t>3</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i/>
                <w:sz w:val="22"/>
                <w:szCs w:val="22"/>
              </w:rPr>
            </w:pPr>
            <w:r>
              <w:rPr>
                <w:i/>
                <w:sz w:val="22"/>
                <w:szCs w:val="22"/>
              </w:rPr>
              <w:t>APNMM</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lastRenderedPageBreak/>
              <w:t>C5.3 Monitorizarea numărului anual de vizitatori prin identificarea gradului de ocupare a facilităților de cazare din PNMM precum și a numărului vizitatorilor Văii Vaserului și a altor zone de interes turistic</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 xml:space="preserve">Număr anual de vizitatori </w:t>
            </w:r>
          </w:p>
        </w:tc>
        <w:tc>
          <w:tcPr>
            <w:tcW w:w="613" w:type="dxa"/>
            <w:shd w:val="clear" w:color="auto" w:fill="auto"/>
          </w:tcPr>
          <w:p w:rsidR="005E5E59" w:rsidRDefault="005E5E59" w:rsidP="00C56146">
            <w:pPr>
              <w:pStyle w:val="BodyText"/>
              <w:jc w:val="left"/>
              <w:rPr>
                <w:sz w:val="22"/>
                <w:szCs w:val="22"/>
              </w:rPr>
            </w:pPr>
            <w:r>
              <w:rPr>
                <w:sz w:val="22"/>
                <w:szCs w:val="22"/>
              </w:rPr>
              <w:t>2</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i/>
                <w:sz w:val="22"/>
                <w:szCs w:val="22"/>
              </w:rPr>
              <w:t>APNMM, Jandarmeria montană</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363"/>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sz w:val="22"/>
                <w:szCs w:val="22"/>
              </w:rPr>
            </w:pPr>
            <w:r>
              <w:rPr>
                <w:sz w:val="24"/>
                <w:szCs w:val="24"/>
              </w:rPr>
              <w:t>D. Management și administrare</w:t>
            </w:r>
          </w:p>
        </w:tc>
      </w:tr>
      <w:tr w:rsidR="005E5E59">
        <w:trPr>
          <w:cantSplit/>
          <w:trHeight w:val="417"/>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4"/>
                <w:szCs w:val="24"/>
              </w:rPr>
              <w:t>Întărirea capacităţii de administrare și perfecționarea profesională a personalului.</w:t>
            </w:r>
          </w:p>
        </w:tc>
      </w:tr>
      <w:tr w:rsidR="005E5E59">
        <w:trPr>
          <w:cantSplit/>
          <w:trHeight w:val="703"/>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contextualSpacing/>
              <w:rPr>
                <w:rFonts w:ascii="Times New Roman" w:hAnsi="Times New Roman" w:cs="Times New Roman"/>
                <w:lang w:val="ro-RO"/>
              </w:rPr>
            </w:pPr>
            <w:r>
              <w:rPr>
                <w:rFonts w:ascii="Times New Roman" w:hAnsi="Times New Roman" w:cs="Times New Roman"/>
                <w:lang w:val="ro-RO"/>
              </w:rPr>
              <w:t>D1. Personal: Asigurarea necesarului de personal și perfecționarea profesională a acestuia în vederea implementării planului de management.</w:t>
            </w:r>
          </w:p>
        </w:tc>
      </w:tr>
      <w:tr w:rsidR="005E5E59">
        <w:trPr>
          <w:cantSplit/>
          <w:trHeight w:val="703"/>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D1.1 Recrut</w:t>
            </w:r>
            <w:r w:rsidR="00F836CC">
              <w:rPr>
                <w:sz w:val="22"/>
                <w:szCs w:val="22"/>
              </w:rPr>
              <w:t>area de personal calificat, menţinerea şi perfecţ</w:t>
            </w:r>
            <w:r>
              <w:rPr>
                <w:sz w:val="22"/>
                <w:szCs w:val="22"/>
              </w:rPr>
              <w:t>ionarea acesuia</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Organigrama completă cu personal calificat</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i/>
                <w:sz w:val="22"/>
                <w:szCs w:val="22"/>
              </w:rPr>
              <w:t>APNMM</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D1.2 Evaluarea structurii și capacității optime de personal pentru buna administrare a PNMM</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Evaluare realizată și recomandări</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i/>
                <w:sz w:val="22"/>
                <w:szCs w:val="22"/>
              </w:rPr>
              <w:t>APNMM</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327"/>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sz w:val="22"/>
                <w:szCs w:val="22"/>
              </w:rPr>
            </w:pPr>
            <w:r>
              <w:rPr>
                <w:sz w:val="24"/>
                <w:szCs w:val="24"/>
              </w:rPr>
              <w:t>D. Management și administrare</w:t>
            </w:r>
          </w:p>
        </w:tc>
      </w:tr>
      <w:tr w:rsidR="005E5E59">
        <w:trPr>
          <w:cantSplit/>
          <w:trHeight w:val="34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4"/>
                <w:szCs w:val="24"/>
              </w:rPr>
              <w:t>Întărirea capacităţii administrative și perfecționarea profesională a personalului.</w:t>
            </w:r>
          </w:p>
        </w:tc>
      </w:tr>
      <w:tr w:rsidR="005E5E59">
        <w:trPr>
          <w:cantSplit/>
          <w:trHeight w:val="43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contextualSpacing/>
              <w:rPr>
                <w:rFonts w:ascii="Times New Roman" w:hAnsi="Times New Roman" w:cs="Times New Roman"/>
                <w:lang w:val="ro-RO"/>
              </w:rPr>
            </w:pPr>
            <w:r>
              <w:rPr>
                <w:rFonts w:ascii="Times New Roman" w:hAnsi="Times New Roman" w:cs="Times New Roman"/>
                <w:lang w:val="ro-RO"/>
              </w:rPr>
              <w:t>D2. Echipament și infrastructură de funcționare: Asigurarea dotărilor necesare pentru administrarea PNMM.</w:t>
            </w:r>
          </w:p>
        </w:tc>
      </w:tr>
      <w:tr w:rsidR="005E5E59">
        <w:trPr>
          <w:cantSplit/>
          <w:trHeight w:val="525"/>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D2.1 Asigurarea de echipament necesar bunei funcționări a APNMM</w:t>
            </w:r>
            <w:r w:rsidR="00F836CC">
              <w:rPr>
                <w:sz w:val="22"/>
                <w:szCs w:val="22"/>
              </w:rPr>
              <w:t>.</w:t>
            </w:r>
          </w:p>
        </w:tc>
        <w:tc>
          <w:tcPr>
            <w:tcW w:w="1766" w:type="dxa"/>
            <w:shd w:val="clear" w:color="auto" w:fill="auto"/>
          </w:tcPr>
          <w:p w:rsidR="005E5E59" w:rsidRDefault="00757E31" w:rsidP="00C56146">
            <w:pPr>
              <w:pStyle w:val="BodyText"/>
              <w:jc w:val="left"/>
              <w:rPr>
                <w:sz w:val="22"/>
                <w:szCs w:val="22"/>
              </w:rPr>
            </w:pPr>
            <w:r>
              <w:rPr>
                <w:sz w:val="22"/>
                <w:szCs w:val="22"/>
              </w:rPr>
              <w:t>Echipamente achiziţ</w:t>
            </w:r>
            <w:r w:rsidR="005E5E59">
              <w:rPr>
                <w:sz w:val="22"/>
                <w:szCs w:val="22"/>
              </w:rPr>
              <w:t>ionate</w:t>
            </w:r>
          </w:p>
        </w:tc>
        <w:tc>
          <w:tcPr>
            <w:tcW w:w="613" w:type="dxa"/>
            <w:shd w:val="clear" w:color="auto" w:fill="auto"/>
          </w:tcPr>
          <w:p w:rsidR="005E5E59" w:rsidRDefault="005E5E59" w:rsidP="00C56146">
            <w:pPr>
              <w:pStyle w:val="BodyText"/>
              <w:jc w:val="left"/>
              <w:rPr>
                <w:sz w:val="22"/>
                <w:szCs w:val="22"/>
              </w:rPr>
            </w:pPr>
            <w:r>
              <w:rPr>
                <w:sz w:val="22"/>
                <w:szCs w:val="22"/>
              </w:rPr>
              <w:t>2</w:t>
            </w:r>
          </w:p>
        </w:tc>
        <w:tc>
          <w:tcPr>
            <w:tcW w:w="1141" w:type="dxa"/>
            <w:shd w:val="clear" w:color="auto" w:fill="auto"/>
          </w:tcPr>
          <w:p w:rsidR="005E5E59" w:rsidRDefault="005E5E59" w:rsidP="00C56146">
            <w:pPr>
              <w:pStyle w:val="BodyText"/>
              <w:tabs>
                <w:tab w:val="center" w:pos="396"/>
              </w:tabs>
              <w:jc w:val="left"/>
              <w:rPr>
                <w:sz w:val="22"/>
                <w:szCs w:val="22"/>
              </w:rPr>
            </w:pP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jc w:val="left"/>
              <w:rPr>
                <w:sz w:val="22"/>
                <w:szCs w:val="22"/>
              </w:rPr>
            </w:pPr>
          </w:p>
        </w:tc>
        <w:tc>
          <w:tcPr>
            <w:tcW w:w="2180" w:type="dxa"/>
            <w:shd w:val="clear" w:color="auto" w:fill="auto"/>
          </w:tcPr>
          <w:p w:rsidR="005E5E59" w:rsidRDefault="005E5E59" w:rsidP="00C56146">
            <w:pPr>
              <w:pStyle w:val="BodyText"/>
              <w:jc w:val="left"/>
              <w:rPr>
                <w:sz w:val="22"/>
                <w:szCs w:val="22"/>
              </w:rPr>
            </w:pPr>
            <w:r>
              <w:rPr>
                <w:i/>
                <w:sz w:val="22"/>
                <w:szCs w:val="22"/>
              </w:rPr>
              <w:t>APNMM</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lastRenderedPageBreak/>
              <w:t>D2.2 Înt</w:t>
            </w:r>
            <w:r w:rsidR="00F836CC">
              <w:rPr>
                <w:sz w:val="22"/>
                <w:szCs w:val="22"/>
              </w:rPr>
              <w:t>reținere și reparații pentru clă</w:t>
            </w:r>
            <w:r>
              <w:rPr>
                <w:sz w:val="22"/>
                <w:szCs w:val="22"/>
              </w:rPr>
              <w:t>dirile care deservesc nevoile de funcționare ale APNMM</w:t>
            </w:r>
            <w:r w:rsidR="00F836CC">
              <w:rPr>
                <w:sz w:val="22"/>
                <w:szCs w:val="22"/>
              </w:rPr>
              <w:t>.</w:t>
            </w:r>
          </w:p>
        </w:tc>
        <w:tc>
          <w:tcPr>
            <w:tcW w:w="1766" w:type="dxa"/>
            <w:shd w:val="clear" w:color="auto" w:fill="auto"/>
          </w:tcPr>
          <w:p w:rsidR="00757E31" w:rsidRDefault="005E5E59" w:rsidP="00C56146">
            <w:pPr>
              <w:pStyle w:val="BodyText"/>
              <w:jc w:val="left"/>
              <w:rPr>
                <w:sz w:val="22"/>
                <w:szCs w:val="22"/>
              </w:rPr>
            </w:pPr>
            <w:r>
              <w:rPr>
                <w:sz w:val="22"/>
                <w:szCs w:val="22"/>
              </w:rPr>
              <w:t>Cladiri reparate/</w:t>
            </w:r>
          </w:p>
          <w:p w:rsidR="005E5E59" w:rsidRDefault="005E5E59" w:rsidP="00C56146">
            <w:pPr>
              <w:pStyle w:val="BodyText"/>
              <w:jc w:val="left"/>
              <w:rPr>
                <w:sz w:val="22"/>
                <w:szCs w:val="22"/>
              </w:rPr>
            </w:pPr>
            <w:r>
              <w:rPr>
                <w:sz w:val="22"/>
                <w:szCs w:val="22"/>
              </w:rPr>
              <w:t xml:space="preserve">întreținute </w:t>
            </w:r>
          </w:p>
        </w:tc>
        <w:tc>
          <w:tcPr>
            <w:tcW w:w="613" w:type="dxa"/>
            <w:shd w:val="clear" w:color="auto" w:fill="auto"/>
          </w:tcPr>
          <w:p w:rsidR="005E5E59" w:rsidRDefault="005E5E59" w:rsidP="00C56146">
            <w:pPr>
              <w:pStyle w:val="BodyText"/>
              <w:jc w:val="left"/>
              <w:rPr>
                <w:sz w:val="22"/>
                <w:szCs w:val="22"/>
              </w:rPr>
            </w:pPr>
            <w:r>
              <w:rPr>
                <w:sz w:val="22"/>
                <w:szCs w:val="22"/>
              </w:rPr>
              <w:t>2</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i/>
                <w:sz w:val="22"/>
                <w:szCs w:val="22"/>
              </w:rPr>
              <w:t>APNMM</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453"/>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sz w:val="22"/>
                <w:szCs w:val="22"/>
              </w:rPr>
            </w:pPr>
            <w:r>
              <w:rPr>
                <w:sz w:val="24"/>
                <w:szCs w:val="24"/>
              </w:rPr>
              <w:t>D. Management și administrare</w:t>
            </w:r>
          </w:p>
        </w:tc>
      </w:tr>
      <w:tr w:rsidR="005E5E59">
        <w:trPr>
          <w:cantSplit/>
          <w:trHeight w:val="43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4"/>
                <w:szCs w:val="24"/>
              </w:rPr>
              <w:t>Întărirea capacităţii administrative și perfecționarea profesională a personalului.</w:t>
            </w:r>
          </w:p>
        </w:tc>
      </w:tr>
      <w:tr w:rsidR="005E5E59">
        <w:trPr>
          <w:cantSplit/>
          <w:trHeight w:val="588"/>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rPr>
                <w:rFonts w:ascii="Times New Roman" w:hAnsi="Times New Roman" w:cs="Times New Roman"/>
                <w:lang w:val="ro-RO"/>
              </w:rPr>
            </w:pPr>
            <w:r>
              <w:rPr>
                <w:rFonts w:ascii="Times New Roman" w:hAnsi="Times New Roman" w:cs="Times New Roman"/>
                <w:lang w:val="ro-RO"/>
              </w:rPr>
              <w:t>D3. Relaţionare cu alte instituţii: Dezvoltarea şi menţinerea de parteneriate cu instituţii cheie pentru implementarea planului de management și promovarea valorilor PNMM.</w:t>
            </w:r>
          </w:p>
        </w:tc>
      </w:tr>
      <w:tr w:rsidR="005E5E59">
        <w:trPr>
          <w:cantSplit/>
          <w:trHeight w:val="525"/>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D3.1 Întocmirea unui protocol de colaborare în vederea realizării de acțiuni comune cu Jandarmeria Montană</w:t>
            </w:r>
            <w:r w:rsidR="00F836CC">
              <w:rPr>
                <w:sz w:val="22"/>
                <w:szCs w:val="22"/>
              </w:rPr>
              <w:t>.</w:t>
            </w:r>
            <w:r>
              <w:rPr>
                <w:sz w:val="22"/>
                <w:szCs w:val="22"/>
              </w:rPr>
              <w:t xml:space="preserve"> </w:t>
            </w:r>
          </w:p>
        </w:tc>
        <w:tc>
          <w:tcPr>
            <w:tcW w:w="1766" w:type="dxa"/>
            <w:shd w:val="clear" w:color="auto" w:fill="auto"/>
          </w:tcPr>
          <w:p w:rsidR="005E5E59" w:rsidRDefault="005E5E59" w:rsidP="00C56146">
            <w:pPr>
              <w:pStyle w:val="BodyText"/>
              <w:jc w:val="left"/>
              <w:rPr>
                <w:sz w:val="22"/>
                <w:szCs w:val="22"/>
              </w:rPr>
            </w:pPr>
            <w:r>
              <w:rPr>
                <w:sz w:val="22"/>
                <w:szCs w:val="22"/>
              </w:rPr>
              <w:t>Protocol de colaborare semnat</w:t>
            </w:r>
          </w:p>
        </w:tc>
        <w:tc>
          <w:tcPr>
            <w:tcW w:w="613" w:type="dxa"/>
            <w:shd w:val="clear" w:color="auto" w:fill="auto"/>
          </w:tcPr>
          <w:p w:rsidR="005E5E59" w:rsidRDefault="005E5E59" w:rsidP="00C56146">
            <w:pPr>
              <w:pStyle w:val="BodyText"/>
              <w:jc w:val="left"/>
              <w:rPr>
                <w:sz w:val="22"/>
                <w:szCs w:val="22"/>
              </w:rPr>
            </w:pPr>
            <w:r>
              <w:rPr>
                <w:sz w:val="22"/>
                <w:szCs w:val="22"/>
              </w:rPr>
              <w:t>2</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i/>
                <w:sz w:val="22"/>
                <w:szCs w:val="22"/>
              </w:rPr>
              <w:t>APNMM, Jandarmeria Motană</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D3.2 Întocmirea unor protocoale de colaborarea cu centre universitare, institute de cercetare, mu</w:t>
            </w:r>
            <w:r w:rsidR="00F836CC">
              <w:rPr>
                <w:sz w:val="22"/>
                <w:szCs w:val="22"/>
              </w:rPr>
              <w:t>zee, grădini botanice, ONG-uri î</w:t>
            </w:r>
            <w:r>
              <w:rPr>
                <w:sz w:val="22"/>
                <w:szCs w:val="22"/>
              </w:rPr>
              <w:t xml:space="preserve">n </w:t>
            </w:r>
            <w:r w:rsidR="00F836CC">
              <w:rPr>
                <w:sz w:val="22"/>
                <w:szCs w:val="22"/>
              </w:rPr>
              <w:t>vederea realizării de studii şi cercetări pe suprafaţ</w:t>
            </w:r>
            <w:r>
              <w:rPr>
                <w:sz w:val="22"/>
                <w:szCs w:val="22"/>
              </w:rPr>
              <w:t>a PNMM</w:t>
            </w:r>
            <w:r w:rsidR="00F836CC">
              <w:rPr>
                <w:sz w:val="22"/>
                <w:szCs w:val="22"/>
              </w:rPr>
              <w:t>.</w:t>
            </w:r>
            <w:r>
              <w:rPr>
                <w:sz w:val="22"/>
                <w:szCs w:val="22"/>
              </w:rPr>
              <w:t xml:space="preserve"> </w:t>
            </w:r>
          </w:p>
        </w:tc>
        <w:tc>
          <w:tcPr>
            <w:tcW w:w="1766" w:type="dxa"/>
            <w:shd w:val="clear" w:color="auto" w:fill="auto"/>
          </w:tcPr>
          <w:p w:rsidR="005E5E59" w:rsidRDefault="005E5E59" w:rsidP="00C56146">
            <w:pPr>
              <w:pStyle w:val="BodyText"/>
              <w:jc w:val="left"/>
              <w:rPr>
                <w:sz w:val="22"/>
                <w:szCs w:val="22"/>
              </w:rPr>
            </w:pPr>
            <w:r>
              <w:rPr>
                <w:sz w:val="22"/>
                <w:szCs w:val="22"/>
              </w:rPr>
              <w:t>Protocoale de colaborare semnate</w:t>
            </w:r>
          </w:p>
        </w:tc>
        <w:tc>
          <w:tcPr>
            <w:tcW w:w="613" w:type="dxa"/>
            <w:shd w:val="clear" w:color="auto" w:fill="auto"/>
          </w:tcPr>
          <w:p w:rsidR="005E5E59" w:rsidRDefault="005E5E59" w:rsidP="00C56146">
            <w:pPr>
              <w:pStyle w:val="BodyText"/>
              <w:jc w:val="left"/>
              <w:rPr>
                <w:sz w:val="22"/>
                <w:szCs w:val="22"/>
              </w:rPr>
            </w:pPr>
            <w:r>
              <w:rPr>
                <w:sz w:val="22"/>
                <w:szCs w:val="22"/>
              </w:rPr>
              <w:t>3</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i/>
                <w:sz w:val="22"/>
                <w:szCs w:val="22"/>
              </w:rPr>
              <w:t>APNMM, Universități</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D3.3 Întocmirea unui protocol de colaborare cu ABAST pentru facilitarea transferului de date de monitorizare, respectiv de corelare a măsurilor de management pe cursurile de apă din PNMM</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Protocol de colaborare semnat</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i/>
                <w:sz w:val="22"/>
                <w:szCs w:val="22"/>
              </w:rPr>
            </w:pPr>
            <w:r>
              <w:rPr>
                <w:i/>
                <w:sz w:val="22"/>
                <w:szCs w:val="22"/>
              </w:rPr>
              <w:t>APNMM, ABAST</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D3.4 Întocmirea de protocoale de colaborare cu administrațiile de arii protejate limitrofe parcului în vederea armonizării măsurilor de conservare a biodiversității</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2 protocoale de colaborare semnate – APNMR, CBR</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i/>
                <w:sz w:val="22"/>
                <w:szCs w:val="22"/>
              </w:rPr>
            </w:pPr>
            <w:r>
              <w:rPr>
                <w:i/>
                <w:sz w:val="22"/>
                <w:szCs w:val="22"/>
              </w:rPr>
              <w:t>APNMM, APNMR, CBR</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lastRenderedPageBreak/>
              <w:t>D3.5 Întocmirea și depunerea documentației pentru obținerea statutului de Rezervație a Biosferei pentru PNMM</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Documentație depusă la comitetul MaB UNESCO</w:t>
            </w:r>
          </w:p>
        </w:tc>
        <w:tc>
          <w:tcPr>
            <w:tcW w:w="613" w:type="dxa"/>
            <w:shd w:val="clear" w:color="auto" w:fill="auto"/>
          </w:tcPr>
          <w:p w:rsidR="005E5E59" w:rsidRDefault="005E5E59" w:rsidP="00C56146">
            <w:pPr>
              <w:pStyle w:val="BodyText"/>
              <w:jc w:val="left"/>
              <w:rPr>
                <w:sz w:val="22"/>
                <w:szCs w:val="22"/>
              </w:rPr>
            </w:pPr>
            <w:r>
              <w:rPr>
                <w:sz w:val="22"/>
                <w:szCs w:val="22"/>
              </w:rPr>
              <w:t>2</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sz w:val="22"/>
                <w:szCs w:val="22"/>
              </w:rPr>
              <w:t>APNMM, APL</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318"/>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rPr>
                <w:b/>
                <w:sz w:val="22"/>
                <w:szCs w:val="22"/>
              </w:rPr>
            </w:pPr>
            <w:r>
              <w:rPr>
                <w:sz w:val="24"/>
                <w:szCs w:val="24"/>
              </w:rPr>
              <w:t>D. Management și administrare</w:t>
            </w:r>
          </w:p>
        </w:tc>
      </w:tr>
      <w:tr w:rsidR="005E5E59">
        <w:trPr>
          <w:cantSplit/>
          <w:trHeight w:val="43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rPr>
                <w:b/>
                <w:bCs w:val="0"/>
                <w:sz w:val="22"/>
                <w:szCs w:val="22"/>
              </w:rPr>
            </w:pPr>
            <w:r>
              <w:rPr>
                <w:sz w:val="24"/>
                <w:szCs w:val="24"/>
              </w:rPr>
              <w:t>Întărirea capacităţii administrative și perfecționarea profesională a personalului.</w:t>
            </w:r>
          </w:p>
        </w:tc>
      </w:tr>
      <w:tr w:rsidR="005E5E59">
        <w:trPr>
          <w:cantSplit/>
          <w:trHeight w:val="43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jc w:val="center"/>
              <w:rPr>
                <w:rFonts w:ascii="Times New Roman" w:hAnsi="Times New Roman" w:cs="Times New Roman"/>
                <w:lang w:val="ro-RO"/>
              </w:rPr>
            </w:pPr>
            <w:r>
              <w:rPr>
                <w:rFonts w:ascii="Times New Roman" w:hAnsi="Times New Roman" w:cs="Times New Roman"/>
                <w:lang w:val="ro-RO"/>
              </w:rPr>
              <w:t>D4. Finanţare: Identificarea și accesarea unor surse de finanțare suplimentare în vederea completării nevoilor de administrare și a îndeplinirii obiectivelor propuse</w:t>
            </w:r>
            <w:r w:rsidR="00757E31">
              <w:rPr>
                <w:rFonts w:ascii="Times New Roman" w:hAnsi="Times New Roman" w:cs="Times New Roman"/>
                <w:lang w:val="ro-RO"/>
              </w:rPr>
              <w:t>.</w:t>
            </w:r>
          </w:p>
        </w:tc>
      </w:tr>
      <w:tr w:rsidR="005E5E59">
        <w:trPr>
          <w:cantSplit/>
          <w:trHeight w:val="703"/>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D4.1 Elaborarea unei propuneri de proiect în vederea implementarii măsurilor propuse în prezentul plan de management</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Propunere de proiect întocmită și depusă</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jc w:val="left"/>
              <w:rPr>
                <w:sz w:val="22"/>
                <w:szCs w:val="22"/>
              </w:rPr>
            </w:pP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jc w:val="left"/>
              <w:rPr>
                <w:sz w:val="22"/>
                <w:szCs w:val="22"/>
              </w:rPr>
            </w:pPr>
          </w:p>
        </w:tc>
        <w:tc>
          <w:tcPr>
            <w:tcW w:w="1144" w:type="dxa"/>
            <w:shd w:val="clear" w:color="auto" w:fill="auto"/>
          </w:tcPr>
          <w:p w:rsidR="005E5E59" w:rsidRDefault="005E5E59" w:rsidP="00C56146">
            <w:pPr>
              <w:pStyle w:val="BodyText"/>
              <w:jc w:val="left"/>
              <w:rPr>
                <w:sz w:val="22"/>
                <w:szCs w:val="22"/>
              </w:rPr>
            </w:pPr>
          </w:p>
        </w:tc>
        <w:tc>
          <w:tcPr>
            <w:tcW w:w="1144" w:type="dxa"/>
            <w:shd w:val="clear" w:color="auto" w:fill="auto"/>
          </w:tcPr>
          <w:p w:rsidR="005E5E59" w:rsidRDefault="005E5E59" w:rsidP="00C56146">
            <w:pPr>
              <w:pStyle w:val="BodyText"/>
              <w:jc w:val="left"/>
              <w:rPr>
                <w:sz w:val="22"/>
                <w:szCs w:val="22"/>
              </w:rPr>
            </w:pPr>
          </w:p>
        </w:tc>
        <w:tc>
          <w:tcPr>
            <w:tcW w:w="2180" w:type="dxa"/>
            <w:shd w:val="clear" w:color="auto" w:fill="auto"/>
          </w:tcPr>
          <w:p w:rsidR="005E5E59" w:rsidRDefault="005E5E59" w:rsidP="00C56146">
            <w:pPr>
              <w:pStyle w:val="BodyText"/>
              <w:jc w:val="left"/>
              <w:rPr>
                <w:i/>
                <w:sz w:val="22"/>
                <w:szCs w:val="22"/>
              </w:rPr>
            </w:pPr>
            <w:r>
              <w:rPr>
                <w:i/>
                <w:sz w:val="22"/>
                <w:szCs w:val="22"/>
              </w:rPr>
              <w:t>APNMM, parteneri</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408"/>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general</w:t>
            </w:r>
          </w:p>
        </w:tc>
        <w:tc>
          <w:tcPr>
            <w:tcW w:w="11294" w:type="dxa"/>
            <w:gridSpan w:val="10"/>
            <w:shd w:val="clear" w:color="auto" w:fill="BCB386"/>
          </w:tcPr>
          <w:p w:rsidR="005E5E59" w:rsidRDefault="005E5E59" w:rsidP="00C56146">
            <w:pPr>
              <w:pStyle w:val="BodyText"/>
              <w:snapToGrid w:val="0"/>
              <w:jc w:val="left"/>
              <w:rPr>
                <w:b/>
                <w:sz w:val="22"/>
                <w:szCs w:val="22"/>
              </w:rPr>
            </w:pPr>
            <w:r>
              <w:rPr>
                <w:sz w:val="24"/>
                <w:szCs w:val="24"/>
              </w:rPr>
              <w:t>D. Management și administrare</w:t>
            </w:r>
          </w:p>
        </w:tc>
      </w:tr>
      <w:tr w:rsidR="005E5E59">
        <w:trPr>
          <w:cantSplit/>
          <w:trHeight w:val="43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Ţinta</w:t>
            </w:r>
          </w:p>
        </w:tc>
        <w:tc>
          <w:tcPr>
            <w:tcW w:w="11294" w:type="dxa"/>
            <w:gridSpan w:val="10"/>
            <w:shd w:val="clear" w:color="auto" w:fill="BCB386"/>
          </w:tcPr>
          <w:p w:rsidR="005E5E59" w:rsidRDefault="005E5E59" w:rsidP="00C56146">
            <w:pPr>
              <w:pStyle w:val="BodyText"/>
              <w:snapToGrid w:val="0"/>
              <w:jc w:val="left"/>
              <w:rPr>
                <w:b/>
                <w:bCs w:val="0"/>
                <w:sz w:val="22"/>
                <w:szCs w:val="22"/>
              </w:rPr>
            </w:pPr>
            <w:r>
              <w:rPr>
                <w:sz w:val="24"/>
                <w:szCs w:val="24"/>
              </w:rPr>
              <w:t>Întărirea capacităţii administrative și perfecționarea profesională a personalului.</w:t>
            </w:r>
          </w:p>
        </w:tc>
      </w:tr>
      <w:tr w:rsidR="005E5E59">
        <w:trPr>
          <w:cantSplit/>
          <w:trHeight w:val="615"/>
          <w:jc w:val="center"/>
        </w:trPr>
        <w:tc>
          <w:tcPr>
            <w:tcW w:w="3004" w:type="dxa"/>
            <w:shd w:val="clear" w:color="auto" w:fill="BCB386"/>
          </w:tcPr>
          <w:p w:rsidR="005E5E59" w:rsidRDefault="005E5E59" w:rsidP="00C56146">
            <w:pPr>
              <w:pStyle w:val="BodyText"/>
              <w:snapToGrid w:val="0"/>
              <w:jc w:val="left"/>
              <w:rPr>
                <w:b/>
                <w:sz w:val="22"/>
                <w:szCs w:val="22"/>
              </w:rPr>
            </w:pPr>
            <w:r>
              <w:rPr>
                <w:b/>
                <w:sz w:val="22"/>
                <w:szCs w:val="22"/>
              </w:rPr>
              <w:t>Obiectiv specific</w:t>
            </w:r>
          </w:p>
        </w:tc>
        <w:tc>
          <w:tcPr>
            <w:tcW w:w="11294" w:type="dxa"/>
            <w:gridSpan w:val="10"/>
            <w:shd w:val="clear" w:color="auto" w:fill="BCB386"/>
          </w:tcPr>
          <w:p w:rsidR="005E5E59" w:rsidRDefault="005E5E59" w:rsidP="00C56146">
            <w:pPr>
              <w:spacing w:after="0" w:line="240" w:lineRule="auto"/>
              <w:rPr>
                <w:rFonts w:ascii="Times New Roman" w:hAnsi="Times New Roman" w:cs="Times New Roman"/>
                <w:lang w:val="ro-RO"/>
              </w:rPr>
            </w:pPr>
            <w:r>
              <w:rPr>
                <w:rFonts w:ascii="Times New Roman" w:hAnsi="Times New Roman" w:cs="Times New Roman"/>
                <w:lang w:val="ro-RO"/>
              </w:rPr>
              <w:t>D5. Implementarea şi monitorizarea planului de management: Asigurarea transparenţei și eficienţei activităţilor de management</w:t>
            </w:r>
            <w:r w:rsidR="00F836CC">
              <w:rPr>
                <w:rFonts w:ascii="Times New Roman" w:hAnsi="Times New Roman" w:cs="Times New Roman"/>
                <w:lang w:val="ro-RO"/>
              </w:rPr>
              <w:t>.</w:t>
            </w:r>
            <w:r>
              <w:rPr>
                <w:rFonts w:ascii="Times New Roman" w:hAnsi="Times New Roman" w:cs="Times New Roman"/>
                <w:lang w:val="ro-RO"/>
              </w:rPr>
              <w:t xml:space="preserve"> </w:t>
            </w:r>
          </w:p>
        </w:tc>
      </w:tr>
      <w:tr w:rsidR="005E5E59">
        <w:trPr>
          <w:cantSplit/>
          <w:trHeight w:val="703"/>
          <w:jc w:val="center"/>
        </w:trPr>
        <w:tc>
          <w:tcPr>
            <w:tcW w:w="3004" w:type="dxa"/>
            <w:shd w:val="clear" w:color="auto" w:fill="D0CECE" w:themeFill="background2" w:themeFillShade="E6"/>
          </w:tcPr>
          <w:p w:rsidR="005E5E59" w:rsidRDefault="005E5E59" w:rsidP="00C56146">
            <w:pPr>
              <w:pStyle w:val="BodyText"/>
              <w:jc w:val="left"/>
              <w:rPr>
                <w:sz w:val="22"/>
                <w:szCs w:val="22"/>
              </w:rPr>
            </w:pPr>
            <w:r>
              <w:rPr>
                <w:sz w:val="22"/>
                <w:szCs w:val="22"/>
              </w:rPr>
              <w:t>ACŢIUNI</w:t>
            </w:r>
          </w:p>
        </w:tc>
        <w:tc>
          <w:tcPr>
            <w:tcW w:w="1766"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Indicator </w:t>
            </w:r>
          </w:p>
        </w:tc>
        <w:tc>
          <w:tcPr>
            <w:tcW w:w="613" w:type="dxa"/>
            <w:shd w:val="clear" w:color="auto" w:fill="D0CECE" w:themeFill="background2" w:themeFillShade="E6"/>
          </w:tcPr>
          <w:p w:rsidR="005E5E59" w:rsidRDefault="005E5E59" w:rsidP="00C56146">
            <w:pPr>
              <w:pStyle w:val="BodyText"/>
              <w:jc w:val="left"/>
              <w:rPr>
                <w:sz w:val="22"/>
                <w:szCs w:val="22"/>
              </w:rPr>
            </w:pPr>
            <w:r>
              <w:rPr>
                <w:sz w:val="22"/>
                <w:szCs w:val="22"/>
              </w:rPr>
              <w:t xml:space="preserve"> P </w:t>
            </w:r>
          </w:p>
        </w:tc>
        <w:tc>
          <w:tcPr>
            <w:tcW w:w="1141" w:type="dxa"/>
            <w:shd w:val="clear" w:color="auto" w:fill="D0CECE" w:themeFill="background2" w:themeFillShade="E6"/>
          </w:tcPr>
          <w:p w:rsidR="005E5E59" w:rsidRDefault="005E5E59" w:rsidP="00C56146">
            <w:pPr>
              <w:pStyle w:val="BodyText"/>
              <w:tabs>
                <w:tab w:val="center" w:pos="396"/>
              </w:tabs>
              <w:rPr>
                <w:sz w:val="22"/>
                <w:szCs w:val="22"/>
              </w:rPr>
            </w:pPr>
            <w:r>
              <w:rPr>
                <w:sz w:val="22"/>
                <w:szCs w:val="22"/>
              </w:rPr>
              <w:t>AN1</w:t>
            </w:r>
          </w:p>
          <w:p w:rsidR="005E5E59" w:rsidRDefault="005E5E59" w:rsidP="00C56146">
            <w:pPr>
              <w:pStyle w:val="BodyText"/>
              <w:rPr>
                <w:sz w:val="22"/>
                <w:szCs w:val="22"/>
              </w:rPr>
            </w:pP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AN2</w:t>
            </w:r>
          </w:p>
          <w:p w:rsidR="005E5E59" w:rsidRDefault="005E5E59" w:rsidP="00C56146">
            <w:pPr>
              <w:pStyle w:val="BodyText"/>
              <w:rPr>
                <w:sz w:val="22"/>
                <w:szCs w:val="22"/>
              </w:rPr>
            </w:pPr>
          </w:p>
        </w:tc>
        <w:tc>
          <w:tcPr>
            <w:tcW w:w="754" w:type="dxa"/>
            <w:shd w:val="clear" w:color="auto" w:fill="D0CECE" w:themeFill="background2" w:themeFillShade="E6"/>
          </w:tcPr>
          <w:p w:rsidR="005E5E59" w:rsidRDefault="005E5E59" w:rsidP="00C56146">
            <w:pPr>
              <w:pStyle w:val="BodyText"/>
              <w:rPr>
                <w:sz w:val="22"/>
                <w:szCs w:val="22"/>
              </w:rPr>
            </w:pPr>
            <w:r>
              <w:rPr>
                <w:sz w:val="22"/>
                <w:szCs w:val="22"/>
              </w:rPr>
              <w:t>AN3</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AN4</w:t>
            </w:r>
          </w:p>
        </w:tc>
        <w:tc>
          <w:tcPr>
            <w:tcW w:w="1144" w:type="dxa"/>
            <w:shd w:val="clear" w:color="auto" w:fill="D0CECE" w:themeFill="background2" w:themeFillShade="E6"/>
          </w:tcPr>
          <w:p w:rsidR="005E5E59" w:rsidRDefault="005E5E59" w:rsidP="00C56146">
            <w:pPr>
              <w:pStyle w:val="BodyText"/>
              <w:rPr>
                <w:sz w:val="22"/>
                <w:szCs w:val="22"/>
              </w:rPr>
            </w:pPr>
            <w:r>
              <w:rPr>
                <w:sz w:val="22"/>
                <w:szCs w:val="22"/>
              </w:rPr>
              <w:t>AN5</w:t>
            </w:r>
          </w:p>
        </w:tc>
        <w:tc>
          <w:tcPr>
            <w:tcW w:w="2180" w:type="dxa"/>
            <w:shd w:val="clear" w:color="auto" w:fill="D0CECE" w:themeFill="background2" w:themeFillShade="E6"/>
          </w:tcPr>
          <w:p w:rsidR="005E5E59" w:rsidRDefault="005E5E59" w:rsidP="00C56146">
            <w:pPr>
              <w:pStyle w:val="BodyText"/>
              <w:jc w:val="left"/>
              <w:rPr>
                <w:sz w:val="22"/>
                <w:szCs w:val="22"/>
              </w:rPr>
            </w:pPr>
            <w:r>
              <w:rPr>
                <w:sz w:val="22"/>
                <w:szCs w:val="22"/>
              </w:rPr>
              <w:t>Responsabili pentru implementare</w:t>
            </w:r>
          </w:p>
        </w:tc>
        <w:tc>
          <w:tcPr>
            <w:tcW w:w="1408" w:type="dxa"/>
            <w:gridSpan w:val="2"/>
            <w:shd w:val="clear" w:color="auto" w:fill="D0CECE" w:themeFill="background2" w:themeFillShade="E6"/>
          </w:tcPr>
          <w:p w:rsidR="005E5E59" w:rsidRDefault="005E5E59" w:rsidP="00C56146">
            <w:pPr>
              <w:pStyle w:val="BodyText"/>
              <w:jc w:val="left"/>
              <w:rPr>
                <w:sz w:val="22"/>
                <w:szCs w:val="22"/>
              </w:rPr>
            </w:pPr>
            <w:r>
              <w:rPr>
                <w:sz w:val="22"/>
                <w:szCs w:val="22"/>
              </w:rPr>
              <w:t>Note</w:t>
            </w: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D5.1 Publicarea anuală a raportului de activitate pe pagina web a APNMM</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Raport anual de activitate publicat</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i/>
                <w:sz w:val="22"/>
                <w:szCs w:val="22"/>
              </w:rPr>
              <w:t>APNMM</w:t>
            </w:r>
          </w:p>
        </w:tc>
        <w:tc>
          <w:tcPr>
            <w:tcW w:w="1408" w:type="dxa"/>
            <w:gridSpan w:val="2"/>
            <w:shd w:val="clear" w:color="auto" w:fill="auto"/>
          </w:tcPr>
          <w:p w:rsidR="005E5E59" w:rsidRDefault="005E5E59" w:rsidP="00C56146">
            <w:pPr>
              <w:pStyle w:val="BodyText"/>
              <w:jc w:val="left"/>
              <w:rPr>
                <w:sz w:val="22"/>
                <w:szCs w:val="22"/>
              </w:rPr>
            </w:pPr>
          </w:p>
        </w:tc>
      </w:tr>
      <w:tr w:rsidR="005E5E59">
        <w:trPr>
          <w:cantSplit/>
          <w:trHeight w:val="703"/>
          <w:jc w:val="center"/>
        </w:trPr>
        <w:tc>
          <w:tcPr>
            <w:tcW w:w="3004" w:type="dxa"/>
            <w:shd w:val="clear" w:color="auto" w:fill="auto"/>
          </w:tcPr>
          <w:p w:rsidR="005E5E59" w:rsidRDefault="005E5E59" w:rsidP="00C56146">
            <w:pPr>
              <w:pStyle w:val="BodyText"/>
              <w:jc w:val="left"/>
              <w:rPr>
                <w:sz w:val="22"/>
                <w:szCs w:val="22"/>
              </w:rPr>
            </w:pPr>
            <w:r>
              <w:rPr>
                <w:sz w:val="22"/>
                <w:szCs w:val="22"/>
              </w:rPr>
              <w:t>D5.2 Informarea anuală a CC al PNMM asupra activităților desfășurate în anul anterior</w:t>
            </w:r>
            <w:r w:rsidR="00F836CC">
              <w:rPr>
                <w:sz w:val="22"/>
                <w:szCs w:val="22"/>
              </w:rPr>
              <w:t>.</w:t>
            </w:r>
          </w:p>
        </w:tc>
        <w:tc>
          <w:tcPr>
            <w:tcW w:w="1766" w:type="dxa"/>
            <w:shd w:val="clear" w:color="auto" w:fill="auto"/>
          </w:tcPr>
          <w:p w:rsidR="005E5E59" w:rsidRDefault="005E5E59" w:rsidP="00C56146">
            <w:pPr>
              <w:pStyle w:val="BodyText"/>
              <w:jc w:val="left"/>
              <w:rPr>
                <w:sz w:val="22"/>
                <w:szCs w:val="22"/>
              </w:rPr>
            </w:pPr>
            <w:r>
              <w:rPr>
                <w:sz w:val="22"/>
                <w:szCs w:val="22"/>
              </w:rPr>
              <w:t>Raport anual de activitate prezentat CC</w:t>
            </w:r>
          </w:p>
        </w:tc>
        <w:tc>
          <w:tcPr>
            <w:tcW w:w="613" w:type="dxa"/>
            <w:shd w:val="clear" w:color="auto" w:fill="auto"/>
          </w:tcPr>
          <w:p w:rsidR="005E5E59" w:rsidRDefault="005E5E59" w:rsidP="00C56146">
            <w:pPr>
              <w:pStyle w:val="BodyText"/>
              <w:jc w:val="left"/>
              <w:rPr>
                <w:sz w:val="22"/>
                <w:szCs w:val="22"/>
              </w:rPr>
            </w:pPr>
            <w:r>
              <w:rPr>
                <w:sz w:val="22"/>
                <w:szCs w:val="22"/>
              </w:rPr>
              <w:t>1</w:t>
            </w:r>
          </w:p>
        </w:tc>
        <w:tc>
          <w:tcPr>
            <w:tcW w:w="1141" w:type="dxa"/>
            <w:shd w:val="clear" w:color="auto" w:fill="auto"/>
          </w:tcPr>
          <w:p w:rsidR="005E5E59" w:rsidRDefault="005E5E59" w:rsidP="00C56146">
            <w:pPr>
              <w:pStyle w:val="BodyText"/>
              <w:tabs>
                <w:tab w:val="center" w:pos="396"/>
              </w:tabs>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75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1144" w:type="dxa"/>
            <w:shd w:val="clear" w:color="auto" w:fill="auto"/>
          </w:tcPr>
          <w:p w:rsidR="005E5E59" w:rsidRDefault="005E5E59" w:rsidP="00C56146">
            <w:pPr>
              <w:pStyle w:val="BodyText"/>
              <w:rPr>
                <w:sz w:val="22"/>
                <w:szCs w:val="22"/>
              </w:rPr>
            </w:pPr>
            <w:r>
              <w:rPr>
                <w:sz w:val="22"/>
                <w:szCs w:val="22"/>
              </w:rPr>
              <w:t>X</w:t>
            </w:r>
          </w:p>
        </w:tc>
        <w:tc>
          <w:tcPr>
            <w:tcW w:w="2180" w:type="dxa"/>
            <w:shd w:val="clear" w:color="auto" w:fill="auto"/>
          </w:tcPr>
          <w:p w:rsidR="005E5E59" w:rsidRDefault="005E5E59" w:rsidP="00C56146">
            <w:pPr>
              <w:pStyle w:val="BodyText"/>
              <w:jc w:val="left"/>
              <w:rPr>
                <w:sz w:val="22"/>
                <w:szCs w:val="22"/>
              </w:rPr>
            </w:pPr>
            <w:r>
              <w:rPr>
                <w:i/>
                <w:sz w:val="22"/>
                <w:szCs w:val="22"/>
              </w:rPr>
              <w:t>APNMM</w:t>
            </w:r>
          </w:p>
        </w:tc>
        <w:tc>
          <w:tcPr>
            <w:tcW w:w="1408" w:type="dxa"/>
            <w:gridSpan w:val="2"/>
            <w:shd w:val="clear" w:color="auto" w:fill="auto"/>
          </w:tcPr>
          <w:p w:rsidR="005E5E59" w:rsidRDefault="005E5E59" w:rsidP="00C56146">
            <w:pPr>
              <w:pStyle w:val="BodyText"/>
              <w:jc w:val="left"/>
              <w:rPr>
                <w:sz w:val="22"/>
                <w:szCs w:val="22"/>
              </w:rPr>
            </w:pPr>
          </w:p>
        </w:tc>
      </w:tr>
    </w:tbl>
    <w:p w:rsidR="00BD46C8" w:rsidRDefault="00BD46C8" w:rsidP="00C56146">
      <w:pPr>
        <w:spacing w:after="0" w:line="240" w:lineRule="auto"/>
        <w:rPr>
          <w:rFonts w:ascii="Times New Roman" w:hAnsi="Times New Roman" w:cs="Times New Roman"/>
        </w:rPr>
      </w:pPr>
    </w:p>
    <w:p w:rsidR="00BD46C8" w:rsidRDefault="00BD46C8" w:rsidP="00C56146">
      <w:pPr>
        <w:pStyle w:val="NoSpacing"/>
        <w:jc w:val="both"/>
        <w:rPr>
          <w:rFonts w:ascii="Times New Roman" w:hAnsi="Times New Roman" w:cs="Times New Roman"/>
          <w:sz w:val="24"/>
          <w:szCs w:val="24"/>
        </w:rPr>
      </w:pPr>
    </w:p>
    <w:p w:rsidR="00BD46C8" w:rsidRDefault="00BD46C8" w:rsidP="00C56146">
      <w:pPr>
        <w:pStyle w:val="NoSpacing"/>
        <w:jc w:val="both"/>
        <w:rPr>
          <w:rFonts w:ascii="Times New Roman" w:hAnsi="Times New Roman" w:cs="Times New Roman"/>
          <w:sz w:val="24"/>
          <w:szCs w:val="24"/>
        </w:rPr>
        <w:sectPr w:rsidR="00BD46C8">
          <w:pgSz w:w="15840" w:h="12240" w:orient="landscape"/>
          <w:pgMar w:top="1440" w:right="806" w:bottom="720" w:left="994" w:header="720" w:footer="720" w:gutter="0"/>
          <w:cols w:space="720"/>
          <w:docGrid w:linePitch="360"/>
        </w:sectPr>
      </w:pPr>
    </w:p>
    <w:p w:rsidR="00BD46C8" w:rsidRDefault="00700E00" w:rsidP="00C56146">
      <w:pPr>
        <w:pStyle w:val="Heading1"/>
        <w:spacing w:before="0" w:after="0"/>
        <w:rPr>
          <w:lang w:val="ro-RO"/>
        </w:rPr>
      </w:pPr>
      <w:bookmarkStart w:id="152" w:name="_Toc435517055"/>
      <w:r>
        <w:rPr>
          <w:lang w:val="ro-RO"/>
        </w:rPr>
        <w:lastRenderedPageBreak/>
        <w:t>CAPITOLUL 6. Buget</w:t>
      </w:r>
      <w:bookmarkEnd w:id="152"/>
    </w:p>
    <w:p w:rsidR="00BD46C8" w:rsidRDefault="00BD46C8" w:rsidP="00C56146">
      <w:pPr>
        <w:pStyle w:val="NoSpacing"/>
        <w:jc w:val="both"/>
        <w:rPr>
          <w:rFonts w:ascii="Times New Roman" w:hAnsi="Times New Roman" w:cs="Times New Roman"/>
          <w:b/>
          <w:sz w:val="24"/>
          <w:szCs w:val="24"/>
          <w:lang w:val="ro-RO"/>
        </w:rPr>
      </w:pPr>
    </w:p>
    <w:tbl>
      <w:tblPr>
        <w:tblW w:w="10170" w:type="dxa"/>
        <w:tblInd w:w="108" w:type="dxa"/>
        <w:tblLayout w:type="fixed"/>
        <w:tblLook w:val="04A0" w:firstRow="1" w:lastRow="0" w:firstColumn="1" w:lastColumn="0" w:noHBand="0" w:noVBand="1"/>
      </w:tblPr>
      <w:tblGrid>
        <w:gridCol w:w="5568"/>
        <w:gridCol w:w="1170"/>
        <w:gridCol w:w="1096"/>
        <w:gridCol w:w="1166"/>
        <w:gridCol w:w="1170"/>
      </w:tblGrid>
      <w:tr w:rsidR="00BD46C8">
        <w:trPr>
          <w:trHeight w:val="600"/>
        </w:trPr>
        <w:tc>
          <w:tcPr>
            <w:tcW w:w="9000" w:type="dxa"/>
            <w:gridSpan w:val="4"/>
            <w:tcBorders>
              <w:top w:val="single" w:sz="8" w:space="0" w:color="auto"/>
              <w:left w:val="single" w:sz="8" w:space="0" w:color="auto"/>
              <w:bottom w:val="single" w:sz="4" w:space="0" w:color="auto"/>
              <w:right w:val="single" w:sz="4" w:space="0" w:color="auto"/>
            </w:tcBorders>
            <w:shd w:val="clear" w:color="000000" w:fill="A6A6A6"/>
            <w:noWrap/>
            <w:vAlign w:val="center"/>
            <w:hideMark/>
          </w:tcPr>
          <w:p w:rsidR="00BD46C8" w:rsidRDefault="00700E00"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Aria naturală protejată</w:t>
            </w:r>
          </w:p>
        </w:tc>
        <w:tc>
          <w:tcPr>
            <w:tcW w:w="1170" w:type="dxa"/>
            <w:tcBorders>
              <w:top w:val="single" w:sz="8" w:space="0" w:color="auto"/>
              <w:left w:val="nil"/>
              <w:bottom w:val="single" w:sz="4" w:space="0" w:color="auto"/>
              <w:right w:val="single" w:sz="8" w:space="0" w:color="auto"/>
            </w:tcBorders>
            <w:shd w:val="clear" w:color="000000" w:fill="A6A6A6"/>
            <w:noWrap/>
            <w:vAlign w:val="center"/>
            <w:hideMark/>
          </w:tcPr>
          <w:p w:rsidR="00BD46C8" w:rsidRDefault="008F58F0"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Sume î</w:t>
            </w:r>
            <w:r w:rsidR="00700E00">
              <w:rPr>
                <w:rFonts w:ascii="Times New Roman" w:eastAsia="Times New Roman" w:hAnsi="Times New Roman" w:cs="Times New Roman"/>
                <w:b/>
                <w:bCs/>
                <w:color w:val="000000"/>
              </w:rPr>
              <w:t>n lei</w:t>
            </w:r>
          </w:p>
        </w:tc>
      </w:tr>
      <w:tr w:rsidR="00BD46C8">
        <w:trPr>
          <w:trHeight w:val="300"/>
        </w:trPr>
        <w:tc>
          <w:tcPr>
            <w:tcW w:w="5568" w:type="dxa"/>
            <w:vMerge w:val="restart"/>
            <w:tcBorders>
              <w:top w:val="nil"/>
              <w:left w:val="single" w:sz="8" w:space="0" w:color="auto"/>
              <w:bottom w:val="single" w:sz="8" w:space="0" w:color="000000"/>
              <w:right w:val="single" w:sz="4" w:space="0" w:color="auto"/>
            </w:tcBorders>
            <w:shd w:val="clear" w:color="000000" w:fill="A6A6A6"/>
            <w:noWrap/>
            <w:vAlign w:val="center"/>
            <w:hideMark/>
          </w:tcPr>
          <w:p w:rsidR="00BD46C8" w:rsidRDefault="00C22CC6"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Programe ş</w:t>
            </w:r>
            <w:r w:rsidR="00700E00">
              <w:rPr>
                <w:rFonts w:ascii="Times New Roman" w:eastAsia="Times New Roman" w:hAnsi="Times New Roman" w:cs="Times New Roman"/>
                <w:b/>
                <w:bCs/>
                <w:color w:val="000000"/>
              </w:rPr>
              <w:t>i sub-programe</w:t>
            </w:r>
          </w:p>
        </w:tc>
        <w:tc>
          <w:tcPr>
            <w:tcW w:w="4602" w:type="dxa"/>
            <w:gridSpan w:val="4"/>
            <w:tcBorders>
              <w:top w:val="single" w:sz="4" w:space="0" w:color="auto"/>
              <w:left w:val="nil"/>
              <w:bottom w:val="single" w:sz="4" w:space="0" w:color="auto"/>
              <w:right w:val="single" w:sz="8" w:space="0" w:color="000000"/>
            </w:tcBorders>
            <w:shd w:val="clear" w:color="000000" w:fill="A6A6A6"/>
            <w:noWrap/>
            <w:vAlign w:val="bottom"/>
            <w:hideMark/>
          </w:tcPr>
          <w:p w:rsidR="00BD46C8" w:rsidRDefault="008F58F0"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NECESAR DE FINANŢ</w:t>
            </w:r>
            <w:r w:rsidR="00700E00">
              <w:rPr>
                <w:rFonts w:ascii="Times New Roman" w:eastAsia="Times New Roman" w:hAnsi="Times New Roman" w:cs="Times New Roman"/>
                <w:b/>
                <w:bCs/>
                <w:color w:val="000000"/>
              </w:rPr>
              <w:t>ARE</w:t>
            </w:r>
          </w:p>
        </w:tc>
      </w:tr>
      <w:tr w:rsidR="00BD46C8">
        <w:trPr>
          <w:trHeight w:val="300"/>
        </w:trPr>
        <w:tc>
          <w:tcPr>
            <w:tcW w:w="5568" w:type="dxa"/>
            <w:vMerge/>
            <w:tcBorders>
              <w:top w:val="nil"/>
              <w:left w:val="single" w:sz="8" w:space="0" w:color="auto"/>
              <w:bottom w:val="single" w:sz="8" w:space="0" w:color="000000"/>
              <w:right w:val="single" w:sz="4" w:space="0" w:color="auto"/>
            </w:tcBorders>
            <w:vAlign w:val="center"/>
            <w:hideMark/>
          </w:tcPr>
          <w:p w:rsidR="00BD46C8" w:rsidRDefault="00BD46C8" w:rsidP="00C56146">
            <w:pPr>
              <w:spacing w:after="0" w:line="240" w:lineRule="auto"/>
              <w:rPr>
                <w:rFonts w:ascii="Times New Roman" w:eastAsia="Times New Roman" w:hAnsi="Times New Roman" w:cs="Times New Roman"/>
                <w:b/>
                <w:bCs/>
                <w:color w:val="000000"/>
              </w:rPr>
            </w:pPr>
          </w:p>
        </w:tc>
        <w:tc>
          <w:tcPr>
            <w:tcW w:w="2266" w:type="dxa"/>
            <w:gridSpan w:val="2"/>
            <w:tcBorders>
              <w:top w:val="single" w:sz="4" w:space="0" w:color="auto"/>
              <w:left w:val="nil"/>
              <w:bottom w:val="single" w:sz="4" w:space="0" w:color="auto"/>
              <w:right w:val="single" w:sz="4" w:space="0" w:color="auto"/>
            </w:tcBorders>
            <w:shd w:val="clear" w:color="000000" w:fill="A6A6A6"/>
            <w:noWrap/>
            <w:vAlign w:val="bottom"/>
            <w:hideMark/>
          </w:tcPr>
          <w:p w:rsidR="00BD46C8" w:rsidRDefault="00700E00"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Scenariu critic*</w:t>
            </w:r>
          </w:p>
        </w:tc>
        <w:tc>
          <w:tcPr>
            <w:tcW w:w="2336" w:type="dxa"/>
            <w:gridSpan w:val="2"/>
            <w:tcBorders>
              <w:top w:val="single" w:sz="4" w:space="0" w:color="auto"/>
              <w:left w:val="nil"/>
              <w:bottom w:val="single" w:sz="4" w:space="0" w:color="auto"/>
              <w:right w:val="single" w:sz="8" w:space="0" w:color="000000"/>
            </w:tcBorders>
            <w:shd w:val="clear" w:color="000000" w:fill="A6A6A6"/>
            <w:noWrap/>
            <w:vAlign w:val="bottom"/>
            <w:hideMark/>
          </w:tcPr>
          <w:p w:rsidR="00BD46C8" w:rsidRDefault="00700E00"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Scenariu optim**</w:t>
            </w:r>
          </w:p>
        </w:tc>
      </w:tr>
      <w:tr w:rsidR="00BD46C8">
        <w:trPr>
          <w:trHeight w:val="315"/>
        </w:trPr>
        <w:tc>
          <w:tcPr>
            <w:tcW w:w="5568" w:type="dxa"/>
            <w:vMerge/>
            <w:tcBorders>
              <w:top w:val="nil"/>
              <w:left w:val="single" w:sz="8" w:space="0" w:color="auto"/>
              <w:bottom w:val="single" w:sz="8" w:space="0" w:color="000000"/>
              <w:right w:val="single" w:sz="4" w:space="0" w:color="auto"/>
            </w:tcBorders>
            <w:vAlign w:val="center"/>
            <w:hideMark/>
          </w:tcPr>
          <w:p w:rsidR="00BD46C8" w:rsidRDefault="00BD46C8" w:rsidP="00C56146">
            <w:pPr>
              <w:spacing w:after="0" w:line="240" w:lineRule="auto"/>
              <w:rPr>
                <w:rFonts w:ascii="Times New Roman" w:eastAsia="Times New Roman" w:hAnsi="Times New Roman" w:cs="Times New Roman"/>
                <w:b/>
                <w:bCs/>
                <w:color w:val="000000"/>
              </w:rPr>
            </w:pPr>
          </w:p>
        </w:tc>
        <w:tc>
          <w:tcPr>
            <w:tcW w:w="1170" w:type="dxa"/>
            <w:tcBorders>
              <w:top w:val="nil"/>
              <w:left w:val="nil"/>
              <w:bottom w:val="single" w:sz="8" w:space="0" w:color="auto"/>
              <w:right w:val="single" w:sz="4" w:space="0" w:color="auto"/>
            </w:tcBorders>
            <w:shd w:val="clear" w:color="000000" w:fill="A6A6A6"/>
            <w:noWrap/>
            <w:vAlign w:val="bottom"/>
            <w:hideMark/>
          </w:tcPr>
          <w:p w:rsidR="00BD46C8" w:rsidRDefault="00700E00"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Ore lucru</w:t>
            </w:r>
          </w:p>
        </w:tc>
        <w:tc>
          <w:tcPr>
            <w:tcW w:w="1096" w:type="dxa"/>
            <w:tcBorders>
              <w:top w:val="nil"/>
              <w:left w:val="nil"/>
              <w:bottom w:val="single" w:sz="8" w:space="0" w:color="auto"/>
              <w:right w:val="single" w:sz="4" w:space="0" w:color="auto"/>
            </w:tcBorders>
            <w:shd w:val="clear" w:color="000000" w:fill="A6A6A6"/>
            <w:noWrap/>
            <w:vAlign w:val="bottom"/>
            <w:hideMark/>
          </w:tcPr>
          <w:p w:rsidR="00BD46C8" w:rsidRDefault="00700E00"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Fonduri</w:t>
            </w:r>
          </w:p>
        </w:tc>
        <w:tc>
          <w:tcPr>
            <w:tcW w:w="1166" w:type="dxa"/>
            <w:tcBorders>
              <w:top w:val="nil"/>
              <w:left w:val="nil"/>
              <w:bottom w:val="single" w:sz="8" w:space="0" w:color="auto"/>
              <w:right w:val="single" w:sz="4" w:space="0" w:color="auto"/>
            </w:tcBorders>
            <w:shd w:val="clear" w:color="000000" w:fill="A6A6A6"/>
            <w:noWrap/>
            <w:vAlign w:val="bottom"/>
            <w:hideMark/>
          </w:tcPr>
          <w:p w:rsidR="00BD46C8" w:rsidRDefault="00700E00"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Ore lucru</w:t>
            </w:r>
          </w:p>
        </w:tc>
        <w:tc>
          <w:tcPr>
            <w:tcW w:w="1170" w:type="dxa"/>
            <w:tcBorders>
              <w:top w:val="nil"/>
              <w:left w:val="nil"/>
              <w:bottom w:val="single" w:sz="8" w:space="0" w:color="auto"/>
              <w:right w:val="single" w:sz="8" w:space="0" w:color="auto"/>
            </w:tcBorders>
            <w:shd w:val="clear" w:color="000000" w:fill="A6A6A6"/>
            <w:noWrap/>
            <w:vAlign w:val="bottom"/>
            <w:hideMark/>
          </w:tcPr>
          <w:p w:rsidR="00BD46C8" w:rsidRDefault="00700E00"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Fonduri</w:t>
            </w:r>
          </w:p>
        </w:tc>
      </w:tr>
      <w:tr w:rsidR="00BD46C8">
        <w:trPr>
          <w:trHeight w:val="435"/>
        </w:trPr>
        <w:tc>
          <w:tcPr>
            <w:tcW w:w="5568" w:type="dxa"/>
            <w:tcBorders>
              <w:top w:val="nil"/>
              <w:left w:val="single" w:sz="8" w:space="0" w:color="auto"/>
              <w:bottom w:val="single" w:sz="4" w:space="0" w:color="auto"/>
              <w:right w:val="single" w:sz="4" w:space="0" w:color="auto"/>
            </w:tcBorders>
            <w:shd w:val="clear" w:color="auto" w:fill="auto"/>
            <w:noWrap/>
            <w:vAlign w:val="center"/>
            <w:hideMark/>
          </w:tcPr>
          <w:p w:rsidR="00BD46C8" w:rsidRDefault="008F58F0"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P1 Managementul biodiversităţ</w:t>
            </w:r>
            <w:r w:rsidR="00700E00">
              <w:rPr>
                <w:rFonts w:ascii="Times New Roman" w:eastAsia="Times New Roman" w:hAnsi="Times New Roman" w:cs="Times New Roman"/>
                <w:b/>
                <w:bCs/>
                <w:color w:val="000000"/>
              </w:rPr>
              <w:t>ii</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8F58F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 Inventariere ş</w:t>
            </w:r>
            <w:r w:rsidR="00700E00">
              <w:rPr>
                <w:rFonts w:ascii="Times New Roman" w:eastAsia="Times New Roman" w:hAnsi="Times New Roman" w:cs="Times New Roman"/>
                <w:color w:val="000000"/>
              </w:rPr>
              <w:t>i cartare</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2D14F6">
              <w:rPr>
                <w:rFonts w:ascii="Times New Roman" w:eastAsia="Times New Roman" w:hAnsi="Times New Roman" w:cs="Times New Roman"/>
                <w:color w:val="000000"/>
              </w:rPr>
              <w:t>.</w:t>
            </w:r>
            <w:r>
              <w:rPr>
                <w:rFonts w:ascii="Times New Roman" w:eastAsia="Times New Roman" w:hAnsi="Times New Roman" w:cs="Times New Roman"/>
                <w:color w:val="000000"/>
              </w:rPr>
              <w:t>840</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D1694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65.</w:t>
            </w:r>
            <w:r w:rsidR="00700E00">
              <w:rPr>
                <w:rFonts w:ascii="Times New Roman" w:eastAsia="Times New Roman" w:hAnsi="Times New Roman" w:cs="Times New Roman"/>
                <w:color w:val="000000"/>
              </w:rPr>
              <w:t>147</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r w:rsidR="00AE32C3">
              <w:rPr>
                <w:rFonts w:ascii="Times New Roman" w:eastAsia="Times New Roman" w:hAnsi="Times New Roman" w:cs="Times New Roman"/>
                <w:color w:val="000000"/>
              </w:rPr>
              <w:t>.</w:t>
            </w:r>
            <w:r>
              <w:rPr>
                <w:rFonts w:ascii="Times New Roman" w:eastAsia="Times New Roman" w:hAnsi="Times New Roman" w:cs="Times New Roman"/>
                <w:color w:val="000000"/>
              </w:rPr>
              <w:t>600</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D1694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144.</w:t>
            </w:r>
            <w:r w:rsidR="00700E00">
              <w:rPr>
                <w:rFonts w:ascii="Times New Roman" w:eastAsia="Times New Roman" w:hAnsi="Times New Roman" w:cs="Times New Roman"/>
                <w:color w:val="000000"/>
              </w:rPr>
              <w:t>480</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8F58F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 Monitorizarea stă</w:t>
            </w:r>
            <w:r w:rsidR="00700E00">
              <w:rPr>
                <w:rFonts w:ascii="Times New Roman" w:eastAsia="Times New Roman" w:hAnsi="Times New Roman" w:cs="Times New Roman"/>
                <w:color w:val="000000"/>
              </w:rPr>
              <w:t>rii de conservare</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r w:rsidR="002D14F6">
              <w:rPr>
                <w:rFonts w:ascii="Times New Roman" w:eastAsia="Times New Roman" w:hAnsi="Times New Roman" w:cs="Times New Roman"/>
                <w:color w:val="000000"/>
              </w:rPr>
              <w:t>.</w:t>
            </w:r>
            <w:r>
              <w:rPr>
                <w:rFonts w:ascii="Times New Roman" w:eastAsia="Times New Roman" w:hAnsi="Times New Roman" w:cs="Times New Roman"/>
                <w:color w:val="000000"/>
              </w:rPr>
              <w:t>360</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126.</w:t>
            </w:r>
            <w:r w:rsidR="00700E00">
              <w:rPr>
                <w:rFonts w:ascii="Times New Roman" w:eastAsia="Times New Roman" w:hAnsi="Times New Roman" w:cs="Times New Roman"/>
                <w:color w:val="000000"/>
              </w:rPr>
              <w:t>275</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r w:rsidR="00AE32C3">
              <w:rPr>
                <w:rFonts w:ascii="Times New Roman" w:eastAsia="Times New Roman" w:hAnsi="Times New Roman" w:cs="Times New Roman"/>
                <w:color w:val="000000"/>
              </w:rPr>
              <w:t>.</w:t>
            </w:r>
            <w:r>
              <w:rPr>
                <w:rFonts w:ascii="Times New Roman" w:eastAsia="Times New Roman" w:hAnsi="Times New Roman" w:cs="Times New Roman"/>
                <w:color w:val="000000"/>
              </w:rPr>
              <w:t>880</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385.</w:t>
            </w:r>
            <w:r w:rsidR="00700E00">
              <w:rPr>
                <w:rFonts w:ascii="Times New Roman" w:eastAsia="Times New Roman" w:hAnsi="Times New Roman" w:cs="Times New Roman"/>
                <w:color w:val="000000"/>
              </w:rPr>
              <w:t>500</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700E0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8F58F0">
              <w:rPr>
                <w:rFonts w:ascii="Times New Roman" w:eastAsia="Times New Roman" w:hAnsi="Times New Roman" w:cs="Times New Roman"/>
                <w:color w:val="000000"/>
              </w:rPr>
              <w:t>3. Paza, implementare reglementă</w:t>
            </w:r>
            <w:r>
              <w:rPr>
                <w:rFonts w:ascii="Times New Roman" w:eastAsia="Times New Roman" w:hAnsi="Times New Roman" w:cs="Times New Roman"/>
                <w:color w:val="000000"/>
              </w:rPr>
              <w:t>ri</w:t>
            </w:r>
            <w:r w:rsidR="008F58F0">
              <w:rPr>
                <w:rFonts w:ascii="Times New Roman" w:eastAsia="Times New Roman" w:hAnsi="Times New Roman" w:cs="Times New Roman"/>
                <w:color w:val="000000"/>
              </w:rPr>
              <w:t>lor şi mă</w:t>
            </w:r>
            <w:r>
              <w:rPr>
                <w:rFonts w:ascii="Times New Roman" w:eastAsia="Times New Roman" w:hAnsi="Times New Roman" w:cs="Times New Roman"/>
                <w:color w:val="000000"/>
              </w:rPr>
              <w:t>suri</w:t>
            </w:r>
            <w:r w:rsidR="008F58F0">
              <w:rPr>
                <w:rFonts w:ascii="Times New Roman" w:eastAsia="Times New Roman" w:hAnsi="Times New Roman" w:cs="Times New Roman"/>
                <w:color w:val="000000"/>
              </w:rPr>
              <w:t>lor specifice de protecţ</w:t>
            </w:r>
            <w:r>
              <w:rPr>
                <w:rFonts w:ascii="Times New Roman" w:eastAsia="Times New Roman" w:hAnsi="Times New Roman" w:cs="Times New Roman"/>
                <w:color w:val="000000"/>
              </w:rPr>
              <w:t>ie</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r w:rsidR="002D14F6">
              <w:rPr>
                <w:rFonts w:ascii="Times New Roman" w:eastAsia="Times New Roman" w:hAnsi="Times New Roman" w:cs="Times New Roman"/>
                <w:color w:val="000000"/>
              </w:rPr>
              <w:t>.</w:t>
            </w:r>
            <w:r>
              <w:rPr>
                <w:rFonts w:ascii="Times New Roman" w:eastAsia="Times New Roman" w:hAnsi="Times New Roman" w:cs="Times New Roman"/>
                <w:color w:val="000000"/>
              </w:rPr>
              <w:t>200</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181.</w:t>
            </w:r>
            <w:r w:rsidR="00700E00">
              <w:rPr>
                <w:rFonts w:ascii="Times New Roman" w:eastAsia="Times New Roman" w:hAnsi="Times New Roman" w:cs="Times New Roman"/>
                <w:color w:val="000000"/>
              </w:rPr>
              <w:t>807</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r w:rsidR="00AE32C3">
              <w:rPr>
                <w:rFonts w:ascii="Times New Roman" w:eastAsia="Times New Roman" w:hAnsi="Times New Roman" w:cs="Times New Roman"/>
                <w:color w:val="000000"/>
              </w:rPr>
              <w:t>.</w:t>
            </w:r>
            <w:r>
              <w:rPr>
                <w:rFonts w:ascii="Times New Roman" w:eastAsia="Times New Roman" w:hAnsi="Times New Roman" w:cs="Times New Roman"/>
                <w:color w:val="000000"/>
              </w:rPr>
              <w:t>120</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220.</w:t>
            </w:r>
            <w:r w:rsidR="00700E00">
              <w:rPr>
                <w:rFonts w:ascii="Times New Roman" w:eastAsia="Times New Roman" w:hAnsi="Times New Roman" w:cs="Times New Roman"/>
                <w:color w:val="000000"/>
              </w:rPr>
              <w:t>500</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700E0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 Managementul datelor</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2D14F6">
              <w:rPr>
                <w:rFonts w:ascii="Times New Roman" w:eastAsia="Times New Roman" w:hAnsi="Times New Roman" w:cs="Times New Roman"/>
                <w:color w:val="000000"/>
              </w:rPr>
              <w:t>.</w:t>
            </w:r>
            <w:r>
              <w:rPr>
                <w:rFonts w:ascii="Times New Roman" w:eastAsia="Times New Roman" w:hAnsi="Times New Roman" w:cs="Times New Roman"/>
                <w:color w:val="000000"/>
              </w:rPr>
              <w:t>840</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69.</w:t>
            </w:r>
            <w:r w:rsidR="00700E00">
              <w:rPr>
                <w:rFonts w:ascii="Times New Roman" w:eastAsia="Times New Roman" w:hAnsi="Times New Roman" w:cs="Times New Roman"/>
                <w:color w:val="000000"/>
              </w:rPr>
              <w:t>331</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00AE32C3">
              <w:rPr>
                <w:rFonts w:ascii="Times New Roman" w:eastAsia="Times New Roman" w:hAnsi="Times New Roman" w:cs="Times New Roman"/>
                <w:color w:val="000000"/>
              </w:rPr>
              <w:t>.</w:t>
            </w:r>
            <w:r>
              <w:rPr>
                <w:rFonts w:ascii="Times New Roman" w:eastAsia="Times New Roman" w:hAnsi="Times New Roman" w:cs="Times New Roman"/>
                <w:color w:val="000000"/>
              </w:rPr>
              <w:t>760</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92.</w:t>
            </w:r>
            <w:r w:rsidR="00700E00">
              <w:rPr>
                <w:rFonts w:ascii="Times New Roman" w:eastAsia="Times New Roman" w:hAnsi="Times New Roman" w:cs="Times New Roman"/>
                <w:color w:val="000000"/>
              </w:rPr>
              <w:t>731</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700E0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 (Re)introducere specii (extincte)</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8F58F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 Reconstrucţie ecologică</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D46C8">
        <w:trPr>
          <w:trHeight w:val="300"/>
        </w:trPr>
        <w:tc>
          <w:tcPr>
            <w:tcW w:w="5568" w:type="dxa"/>
            <w:tcBorders>
              <w:top w:val="nil"/>
              <w:left w:val="single" w:sz="8" w:space="0" w:color="auto"/>
              <w:bottom w:val="single" w:sz="4" w:space="0" w:color="auto"/>
              <w:right w:val="single" w:sz="4" w:space="0" w:color="auto"/>
            </w:tcBorders>
            <w:shd w:val="clear" w:color="000000" w:fill="D9D9D9"/>
            <w:noWrap/>
            <w:vAlign w:val="bottom"/>
            <w:hideMark/>
          </w:tcPr>
          <w:p w:rsidR="00BD46C8" w:rsidRDefault="008F58F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Subtotal P1 costuri operaţ</w:t>
            </w:r>
            <w:r w:rsidR="00700E00">
              <w:rPr>
                <w:rFonts w:ascii="Times New Roman" w:eastAsia="Times New Roman" w:hAnsi="Times New Roman" w:cs="Times New Roman"/>
                <w:color w:val="000000"/>
              </w:rPr>
              <w:t>ionale anuale</w:t>
            </w:r>
          </w:p>
        </w:tc>
        <w:tc>
          <w:tcPr>
            <w:tcW w:w="1170" w:type="dxa"/>
            <w:tcBorders>
              <w:top w:val="nil"/>
              <w:left w:val="nil"/>
              <w:bottom w:val="single" w:sz="4" w:space="0" w:color="auto"/>
              <w:right w:val="single" w:sz="4" w:space="0" w:color="auto"/>
            </w:tcBorders>
            <w:shd w:val="clear" w:color="000000" w:fill="D9D9D9"/>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r w:rsidR="002D14F6">
              <w:rPr>
                <w:rFonts w:ascii="Times New Roman" w:eastAsia="Times New Roman" w:hAnsi="Times New Roman" w:cs="Times New Roman"/>
                <w:color w:val="000000"/>
              </w:rPr>
              <w:t>.</w:t>
            </w:r>
            <w:r>
              <w:rPr>
                <w:rFonts w:ascii="Times New Roman" w:eastAsia="Times New Roman" w:hAnsi="Times New Roman" w:cs="Times New Roman"/>
                <w:color w:val="000000"/>
              </w:rPr>
              <w:t>240</w:t>
            </w:r>
          </w:p>
        </w:tc>
        <w:tc>
          <w:tcPr>
            <w:tcW w:w="1096" w:type="dxa"/>
            <w:tcBorders>
              <w:top w:val="nil"/>
              <w:left w:val="nil"/>
              <w:bottom w:val="single" w:sz="4" w:space="0" w:color="auto"/>
              <w:right w:val="single" w:sz="4" w:space="0" w:color="auto"/>
            </w:tcBorders>
            <w:shd w:val="clear" w:color="000000" w:fill="D9D9D9"/>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442.</w:t>
            </w:r>
            <w:r w:rsidR="00700E00">
              <w:rPr>
                <w:rFonts w:ascii="Times New Roman" w:eastAsia="Times New Roman" w:hAnsi="Times New Roman" w:cs="Times New Roman"/>
                <w:color w:val="000000"/>
              </w:rPr>
              <w:t>560</w:t>
            </w:r>
          </w:p>
        </w:tc>
        <w:tc>
          <w:tcPr>
            <w:tcW w:w="1166" w:type="dxa"/>
            <w:tcBorders>
              <w:top w:val="nil"/>
              <w:left w:val="nil"/>
              <w:bottom w:val="single" w:sz="4" w:space="0" w:color="auto"/>
              <w:right w:val="single" w:sz="4" w:space="0" w:color="auto"/>
            </w:tcBorders>
            <w:shd w:val="clear" w:color="000000" w:fill="D9D9D9"/>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r w:rsidR="00AE32C3">
              <w:rPr>
                <w:rFonts w:ascii="Times New Roman" w:eastAsia="Times New Roman" w:hAnsi="Times New Roman" w:cs="Times New Roman"/>
                <w:color w:val="000000"/>
              </w:rPr>
              <w:t>.</w:t>
            </w:r>
            <w:r>
              <w:rPr>
                <w:rFonts w:ascii="Times New Roman" w:eastAsia="Times New Roman" w:hAnsi="Times New Roman" w:cs="Times New Roman"/>
                <w:color w:val="000000"/>
              </w:rPr>
              <w:t>360</w:t>
            </w:r>
          </w:p>
        </w:tc>
        <w:tc>
          <w:tcPr>
            <w:tcW w:w="1170" w:type="dxa"/>
            <w:tcBorders>
              <w:top w:val="nil"/>
              <w:left w:val="nil"/>
              <w:bottom w:val="single" w:sz="4" w:space="0" w:color="auto"/>
              <w:right w:val="single" w:sz="4" w:space="0" w:color="auto"/>
            </w:tcBorders>
            <w:shd w:val="clear" w:color="000000" w:fill="D9D9D9"/>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843.</w:t>
            </w:r>
            <w:r w:rsidR="00700E00">
              <w:rPr>
                <w:rFonts w:ascii="Times New Roman" w:eastAsia="Times New Roman" w:hAnsi="Times New Roman" w:cs="Times New Roman"/>
                <w:color w:val="000000"/>
              </w:rPr>
              <w:t>211</w:t>
            </w:r>
          </w:p>
        </w:tc>
      </w:tr>
      <w:tr w:rsidR="00BD46C8">
        <w:trPr>
          <w:trHeight w:val="315"/>
        </w:trPr>
        <w:tc>
          <w:tcPr>
            <w:tcW w:w="5568" w:type="dxa"/>
            <w:tcBorders>
              <w:top w:val="nil"/>
              <w:left w:val="single" w:sz="8" w:space="0" w:color="auto"/>
              <w:bottom w:val="single" w:sz="8" w:space="0" w:color="auto"/>
              <w:right w:val="single" w:sz="4" w:space="0" w:color="auto"/>
            </w:tcBorders>
            <w:shd w:val="clear" w:color="auto" w:fill="auto"/>
            <w:noWrap/>
            <w:vAlign w:val="bottom"/>
            <w:hideMark/>
          </w:tcPr>
          <w:p w:rsidR="00BD46C8" w:rsidRDefault="008F58F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Investiţ</w:t>
            </w:r>
            <w:r w:rsidR="00700E00">
              <w:rPr>
                <w:rFonts w:ascii="Times New Roman" w:eastAsia="Times New Roman" w:hAnsi="Times New Roman" w:cs="Times New Roman"/>
                <w:color w:val="000000"/>
              </w:rPr>
              <w:t>ii P1 - 5 ani (durata planului de management)</w:t>
            </w:r>
          </w:p>
        </w:tc>
        <w:tc>
          <w:tcPr>
            <w:tcW w:w="1170" w:type="dxa"/>
            <w:tcBorders>
              <w:top w:val="nil"/>
              <w:left w:val="nil"/>
              <w:bottom w:val="single" w:sz="8"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96" w:type="dxa"/>
            <w:tcBorders>
              <w:top w:val="nil"/>
              <w:left w:val="nil"/>
              <w:bottom w:val="single" w:sz="8" w:space="0" w:color="auto"/>
              <w:right w:val="single" w:sz="4"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194.</w:t>
            </w:r>
            <w:r w:rsidR="00700E00">
              <w:rPr>
                <w:rFonts w:ascii="Times New Roman" w:eastAsia="Times New Roman" w:hAnsi="Times New Roman" w:cs="Times New Roman"/>
                <w:color w:val="000000"/>
              </w:rPr>
              <w:t>000</w:t>
            </w:r>
          </w:p>
        </w:tc>
        <w:tc>
          <w:tcPr>
            <w:tcW w:w="1166" w:type="dxa"/>
            <w:tcBorders>
              <w:top w:val="nil"/>
              <w:left w:val="nil"/>
              <w:bottom w:val="single" w:sz="8"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831.</w:t>
            </w:r>
            <w:r w:rsidR="00700E00">
              <w:rPr>
                <w:rFonts w:ascii="Times New Roman" w:eastAsia="Times New Roman" w:hAnsi="Times New Roman" w:cs="Times New Roman"/>
                <w:color w:val="000000"/>
              </w:rPr>
              <w:t>000</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P2 Turism</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700E0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 Infrastructura de vizitare</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00AE32C3">
              <w:rPr>
                <w:rFonts w:ascii="Times New Roman" w:eastAsia="Times New Roman" w:hAnsi="Times New Roman" w:cs="Times New Roman"/>
                <w:color w:val="000000"/>
              </w:rPr>
              <w:t>.</w:t>
            </w:r>
            <w:r>
              <w:rPr>
                <w:rFonts w:ascii="Times New Roman" w:eastAsia="Times New Roman" w:hAnsi="Times New Roman" w:cs="Times New Roman"/>
                <w:color w:val="000000"/>
              </w:rPr>
              <w:t>760</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77.</w:t>
            </w:r>
            <w:r w:rsidR="00700E00">
              <w:rPr>
                <w:rFonts w:ascii="Times New Roman" w:eastAsia="Times New Roman" w:hAnsi="Times New Roman" w:cs="Times New Roman"/>
                <w:color w:val="000000"/>
              </w:rPr>
              <w:t>183</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680</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108.</w:t>
            </w:r>
            <w:r w:rsidR="00700E00">
              <w:rPr>
                <w:rFonts w:ascii="Times New Roman" w:eastAsia="Times New Roman" w:hAnsi="Times New Roman" w:cs="Times New Roman"/>
                <w:color w:val="000000"/>
              </w:rPr>
              <w:t>000</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8F58F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 Servicii, facilităţi de vizitare ş</w:t>
            </w:r>
            <w:r w:rsidR="00700E00">
              <w:rPr>
                <w:rFonts w:ascii="Times New Roman" w:eastAsia="Times New Roman" w:hAnsi="Times New Roman" w:cs="Times New Roman"/>
                <w:color w:val="000000"/>
              </w:rPr>
              <w:t>i promovarea turismului</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AE32C3">
              <w:rPr>
                <w:rFonts w:ascii="Times New Roman" w:eastAsia="Times New Roman" w:hAnsi="Times New Roman" w:cs="Times New Roman"/>
                <w:color w:val="000000"/>
              </w:rPr>
              <w:t>.</w:t>
            </w:r>
            <w:r>
              <w:rPr>
                <w:rFonts w:ascii="Times New Roman" w:eastAsia="Times New Roman" w:hAnsi="Times New Roman" w:cs="Times New Roman"/>
                <w:color w:val="000000"/>
              </w:rPr>
              <w:t>288</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w:t>
            </w:r>
            <w:r w:rsidR="00700E00">
              <w:rPr>
                <w:rFonts w:ascii="Times New Roman" w:eastAsia="Times New Roman" w:hAnsi="Times New Roman" w:cs="Times New Roman"/>
                <w:color w:val="000000"/>
              </w:rPr>
              <w:t>780</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576</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45.</w:t>
            </w:r>
            <w:r w:rsidR="00700E00">
              <w:rPr>
                <w:rFonts w:ascii="Times New Roman" w:eastAsia="Times New Roman" w:hAnsi="Times New Roman" w:cs="Times New Roman"/>
                <w:color w:val="000000"/>
              </w:rPr>
              <w:t>080</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700E0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 Managementul vizitatorilor</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AE32C3">
              <w:rPr>
                <w:rFonts w:ascii="Times New Roman" w:eastAsia="Times New Roman" w:hAnsi="Times New Roman" w:cs="Times New Roman"/>
                <w:color w:val="000000"/>
              </w:rPr>
              <w:t>.</w:t>
            </w:r>
            <w:r>
              <w:rPr>
                <w:rFonts w:ascii="Times New Roman" w:eastAsia="Times New Roman" w:hAnsi="Times New Roman" w:cs="Times New Roman"/>
                <w:color w:val="000000"/>
              </w:rPr>
              <w:t>104</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w:t>
            </w:r>
            <w:r w:rsidR="00700E00">
              <w:rPr>
                <w:rFonts w:ascii="Times New Roman" w:eastAsia="Times New Roman" w:hAnsi="Times New Roman" w:cs="Times New Roman"/>
                <w:color w:val="000000"/>
              </w:rPr>
              <w:t>600</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656</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51.</w:t>
            </w:r>
            <w:r w:rsidR="00700E00">
              <w:rPr>
                <w:rFonts w:ascii="Times New Roman" w:eastAsia="Times New Roman" w:hAnsi="Times New Roman" w:cs="Times New Roman"/>
                <w:color w:val="000000"/>
              </w:rPr>
              <w:t>300</w:t>
            </w:r>
          </w:p>
        </w:tc>
      </w:tr>
      <w:tr w:rsidR="00BD46C8">
        <w:trPr>
          <w:trHeight w:val="300"/>
        </w:trPr>
        <w:tc>
          <w:tcPr>
            <w:tcW w:w="5568" w:type="dxa"/>
            <w:tcBorders>
              <w:top w:val="nil"/>
              <w:left w:val="single" w:sz="8" w:space="0" w:color="auto"/>
              <w:bottom w:val="single" w:sz="4" w:space="0" w:color="auto"/>
              <w:right w:val="single" w:sz="4" w:space="0" w:color="auto"/>
            </w:tcBorders>
            <w:shd w:val="clear" w:color="000000" w:fill="D9D9D9"/>
            <w:noWrap/>
            <w:vAlign w:val="bottom"/>
            <w:hideMark/>
          </w:tcPr>
          <w:p w:rsidR="00BD46C8" w:rsidRDefault="002D14F6"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Subtotal P2 costuri operaţ</w:t>
            </w:r>
            <w:r w:rsidR="00700E00">
              <w:rPr>
                <w:rFonts w:ascii="Times New Roman" w:eastAsia="Times New Roman" w:hAnsi="Times New Roman" w:cs="Times New Roman"/>
                <w:color w:val="000000"/>
              </w:rPr>
              <w:t>ionale anuale</w:t>
            </w:r>
          </w:p>
        </w:tc>
        <w:tc>
          <w:tcPr>
            <w:tcW w:w="1170" w:type="dxa"/>
            <w:tcBorders>
              <w:top w:val="nil"/>
              <w:left w:val="nil"/>
              <w:bottom w:val="single" w:sz="4" w:space="0" w:color="auto"/>
              <w:right w:val="single" w:sz="4" w:space="0" w:color="auto"/>
            </w:tcBorders>
            <w:shd w:val="clear" w:color="000000" w:fill="D9D9D9"/>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r w:rsidR="00AE32C3">
              <w:rPr>
                <w:rFonts w:ascii="Times New Roman" w:eastAsia="Times New Roman" w:hAnsi="Times New Roman" w:cs="Times New Roman"/>
                <w:color w:val="000000"/>
              </w:rPr>
              <w:t>.</w:t>
            </w:r>
            <w:r>
              <w:rPr>
                <w:rFonts w:ascii="Times New Roman" w:eastAsia="Times New Roman" w:hAnsi="Times New Roman" w:cs="Times New Roman"/>
                <w:color w:val="000000"/>
              </w:rPr>
              <w:t>152</w:t>
            </w:r>
          </w:p>
        </w:tc>
        <w:tc>
          <w:tcPr>
            <w:tcW w:w="1096" w:type="dxa"/>
            <w:tcBorders>
              <w:top w:val="nil"/>
              <w:left w:val="nil"/>
              <w:bottom w:val="single" w:sz="4" w:space="0" w:color="auto"/>
              <w:right w:val="single" w:sz="4" w:space="0" w:color="auto"/>
            </w:tcBorders>
            <w:shd w:val="clear" w:color="000000" w:fill="D9D9D9"/>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144.</w:t>
            </w:r>
            <w:r w:rsidR="00700E00">
              <w:rPr>
                <w:rFonts w:ascii="Times New Roman" w:eastAsia="Times New Roman" w:hAnsi="Times New Roman" w:cs="Times New Roman"/>
                <w:color w:val="000000"/>
              </w:rPr>
              <w:t>563</w:t>
            </w:r>
          </w:p>
        </w:tc>
        <w:tc>
          <w:tcPr>
            <w:tcW w:w="1166" w:type="dxa"/>
            <w:tcBorders>
              <w:top w:val="nil"/>
              <w:left w:val="nil"/>
              <w:bottom w:val="single" w:sz="4" w:space="0" w:color="auto"/>
              <w:right w:val="single" w:sz="4" w:space="0" w:color="auto"/>
            </w:tcBorders>
            <w:shd w:val="clear" w:color="000000" w:fill="D9D9D9"/>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912</w:t>
            </w:r>
          </w:p>
        </w:tc>
        <w:tc>
          <w:tcPr>
            <w:tcW w:w="1170" w:type="dxa"/>
            <w:tcBorders>
              <w:top w:val="nil"/>
              <w:left w:val="nil"/>
              <w:bottom w:val="single" w:sz="4" w:space="0" w:color="auto"/>
              <w:right w:val="single" w:sz="4" w:space="0" w:color="auto"/>
            </w:tcBorders>
            <w:shd w:val="clear" w:color="000000" w:fill="D9D9D9"/>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204.</w:t>
            </w:r>
            <w:r w:rsidR="00700E00">
              <w:rPr>
                <w:rFonts w:ascii="Times New Roman" w:eastAsia="Times New Roman" w:hAnsi="Times New Roman" w:cs="Times New Roman"/>
                <w:color w:val="000000"/>
              </w:rPr>
              <w:t>380</w:t>
            </w:r>
          </w:p>
        </w:tc>
      </w:tr>
      <w:tr w:rsidR="00BD46C8">
        <w:trPr>
          <w:trHeight w:val="315"/>
        </w:trPr>
        <w:tc>
          <w:tcPr>
            <w:tcW w:w="5568" w:type="dxa"/>
            <w:tcBorders>
              <w:top w:val="nil"/>
              <w:left w:val="single" w:sz="8" w:space="0" w:color="auto"/>
              <w:bottom w:val="single" w:sz="8" w:space="0" w:color="auto"/>
              <w:right w:val="single" w:sz="4" w:space="0" w:color="auto"/>
            </w:tcBorders>
            <w:shd w:val="clear" w:color="auto" w:fill="auto"/>
            <w:noWrap/>
            <w:vAlign w:val="bottom"/>
            <w:hideMark/>
          </w:tcPr>
          <w:p w:rsidR="00BD46C8" w:rsidRDefault="002D14F6"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Investiţ</w:t>
            </w:r>
            <w:r w:rsidR="00700E00">
              <w:rPr>
                <w:rFonts w:ascii="Times New Roman" w:eastAsia="Times New Roman" w:hAnsi="Times New Roman" w:cs="Times New Roman"/>
                <w:color w:val="000000"/>
              </w:rPr>
              <w:t>ii P2 - 5 ani (durata planului de management)</w:t>
            </w:r>
          </w:p>
        </w:tc>
        <w:tc>
          <w:tcPr>
            <w:tcW w:w="1170" w:type="dxa"/>
            <w:tcBorders>
              <w:top w:val="nil"/>
              <w:left w:val="nil"/>
              <w:bottom w:val="single" w:sz="8"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96" w:type="dxa"/>
            <w:tcBorders>
              <w:top w:val="nil"/>
              <w:left w:val="nil"/>
              <w:bottom w:val="single" w:sz="8" w:space="0" w:color="auto"/>
              <w:right w:val="single" w:sz="4" w:space="0" w:color="auto"/>
            </w:tcBorders>
            <w:shd w:val="clear" w:color="auto" w:fill="auto"/>
            <w:noWrap/>
            <w:vAlign w:val="bottom"/>
            <w:hideMark/>
          </w:tcPr>
          <w:p w:rsidR="00BD46C8" w:rsidRDefault="00AE32C3"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w:t>
            </w:r>
            <w:r w:rsidR="00700E00">
              <w:rPr>
                <w:rFonts w:ascii="Times New Roman" w:eastAsia="Times New Roman" w:hAnsi="Times New Roman" w:cs="Times New Roman"/>
                <w:color w:val="000000"/>
              </w:rPr>
              <w:t>000</w:t>
            </w:r>
          </w:p>
        </w:tc>
        <w:tc>
          <w:tcPr>
            <w:tcW w:w="1166" w:type="dxa"/>
            <w:tcBorders>
              <w:top w:val="nil"/>
              <w:left w:val="nil"/>
              <w:bottom w:val="single" w:sz="8"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126.</w:t>
            </w:r>
            <w:r w:rsidR="00700E00">
              <w:rPr>
                <w:rFonts w:ascii="Times New Roman" w:eastAsia="Times New Roman" w:hAnsi="Times New Roman" w:cs="Times New Roman"/>
                <w:color w:val="000000"/>
              </w:rPr>
              <w:t>000</w:t>
            </w:r>
          </w:p>
        </w:tc>
      </w:tr>
      <w:tr w:rsidR="00BD46C8">
        <w:trPr>
          <w:trHeight w:val="300"/>
        </w:trPr>
        <w:tc>
          <w:tcPr>
            <w:tcW w:w="5568" w:type="dxa"/>
            <w:tcBorders>
              <w:top w:val="nil"/>
              <w:left w:val="single" w:sz="4" w:space="0" w:color="auto"/>
              <w:bottom w:val="single" w:sz="4" w:space="0" w:color="auto"/>
              <w:right w:val="single" w:sz="4" w:space="0" w:color="auto"/>
            </w:tcBorders>
            <w:shd w:val="clear" w:color="auto" w:fill="auto"/>
            <w:noWrap/>
            <w:vAlign w:val="bottom"/>
            <w:hideMark/>
          </w:tcPr>
          <w:p w:rsidR="00BD46C8" w:rsidRDefault="002D14F6"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P3 Conştientizare, conservare tradiţii şi comunităş</w:t>
            </w:r>
            <w:r w:rsidR="00700E00">
              <w:rPr>
                <w:rFonts w:ascii="Times New Roman" w:eastAsia="Times New Roman" w:hAnsi="Times New Roman" w:cs="Times New Roman"/>
                <w:b/>
                <w:bCs/>
                <w:color w:val="000000"/>
              </w:rPr>
              <w:t>i locale</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2D14F6"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3.1. Tradiţii şi comunităţ</w:t>
            </w:r>
            <w:r w:rsidR="00700E00">
              <w:rPr>
                <w:rFonts w:ascii="Times New Roman" w:eastAsia="Times New Roman" w:hAnsi="Times New Roman" w:cs="Times New Roman"/>
                <w:color w:val="000000"/>
              </w:rPr>
              <w:t>i</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920</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r w:rsidR="00700E00">
              <w:rPr>
                <w:rFonts w:ascii="Times New Roman" w:eastAsia="Times New Roman" w:hAnsi="Times New Roman" w:cs="Times New Roman"/>
                <w:color w:val="000000"/>
              </w:rPr>
              <w:t>500</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840</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w:t>
            </w:r>
            <w:r w:rsidR="00700E00">
              <w:rPr>
                <w:rFonts w:ascii="Times New Roman" w:eastAsia="Times New Roman" w:hAnsi="Times New Roman" w:cs="Times New Roman"/>
                <w:color w:val="000000"/>
              </w:rPr>
              <w:t>000</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2D14F6"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3.2. Conştientizare ş</w:t>
            </w:r>
            <w:r w:rsidR="00700E00">
              <w:rPr>
                <w:rFonts w:ascii="Times New Roman" w:eastAsia="Times New Roman" w:hAnsi="Times New Roman" w:cs="Times New Roman"/>
                <w:color w:val="000000"/>
              </w:rPr>
              <w:t>i comunicare</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920</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w:t>
            </w:r>
            <w:r w:rsidR="00700E00">
              <w:rPr>
                <w:rFonts w:ascii="Times New Roman" w:eastAsia="Times New Roman" w:hAnsi="Times New Roman" w:cs="Times New Roman"/>
                <w:color w:val="000000"/>
              </w:rPr>
              <w:t>052</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840</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w:t>
            </w:r>
            <w:r w:rsidR="00700E00">
              <w:rPr>
                <w:rFonts w:ascii="Times New Roman" w:eastAsia="Times New Roman" w:hAnsi="Times New Roman" w:cs="Times New Roman"/>
                <w:color w:val="000000"/>
              </w:rPr>
              <w:t>552</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2D14F6"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3.3. Educaţie ecologică</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288</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634</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840</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w:t>
            </w:r>
            <w:r w:rsidR="00700E00">
              <w:rPr>
                <w:rFonts w:ascii="Times New Roman" w:eastAsia="Times New Roman" w:hAnsi="Times New Roman" w:cs="Times New Roman"/>
                <w:color w:val="000000"/>
              </w:rPr>
              <w:t>334</w:t>
            </w:r>
          </w:p>
        </w:tc>
      </w:tr>
      <w:tr w:rsidR="00BD46C8">
        <w:trPr>
          <w:trHeight w:val="300"/>
        </w:trPr>
        <w:tc>
          <w:tcPr>
            <w:tcW w:w="5568" w:type="dxa"/>
            <w:tcBorders>
              <w:top w:val="nil"/>
              <w:left w:val="single" w:sz="8" w:space="0" w:color="auto"/>
              <w:bottom w:val="single" w:sz="4" w:space="0" w:color="auto"/>
              <w:right w:val="single" w:sz="4" w:space="0" w:color="auto"/>
            </w:tcBorders>
            <w:shd w:val="clear" w:color="000000" w:fill="D9D9D9"/>
            <w:noWrap/>
            <w:vAlign w:val="bottom"/>
            <w:hideMark/>
          </w:tcPr>
          <w:p w:rsidR="00BD46C8" w:rsidRDefault="002D14F6"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Subtotal P3 costuri operaţ</w:t>
            </w:r>
            <w:r w:rsidR="00700E00">
              <w:rPr>
                <w:rFonts w:ascii="Times New Roman" w:eastAsia="Times New Roman" w:hAnsi="Times New Roman" w:cs="Times New Roman"/>
                <w:color w:val="000000"/>
              </w:rPr>
              <w:t>ionale anuale</w:t>
            </w:r>
          </w:p>
        </w:tc>
        <w:tc>
          <w:tcPr>
            <w:tcW w:w="1170" w:type="dxa"/>
            <w:tcBorders>
              <w:top w:val="nil"/>
              <w:left w:val="nil"/>
              <w:bottom w:val="single" w:sz="4" w:space="0" w:color="auto"/>
              <w:right w:val="single" w:sz="4" w:space="0" w:color="auto"/>
            </w:tcBorders>
            <w:shd w:val="clear" w:color="000000" w:fill="D9D9D9"/>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128</w:t>
            </w:r>
          </w:p>
        </w:tc>
        <w:tc>
          <w:tcPr>
            <w:tcW w:w="1096" w:type="dxa"/>
            <w:tcBorders>
              <w:top w:val="nil"/>
              <w:left w:val="nil"/>
              <w:bottom w:val="single" w:sz="4" w:space="0" w:color="auto"/>
              <w:right w:val="single" w:sz="4" w:space="0" w:color="auto"/>
            </w:tcBorders>
            <w:shd w:val="clear" w:color="000000" w:fill="D9D9D9"/>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57.</w:t>
            </w:r>
            <w:r w:rsidR="00700E00">
              <w:rPr>
                <w:rFonts w:ascii="Times New Roman" w:eastAsia="Times New Roman" w:hAnsi="Times New Roman" w:cs="Times New Roman"/>
                <w:color w:val="000000"/>
              </w:rPr>
              <w:t>186</w:t>
            </w:r>
          </w:p>
        </w:tc>
        <w:tc>
          <w:tcPr>
            <w:tcW w:w="1166" w:type="dxa"/>
            <w:tcBorders>
              <w:top w:val="nil"/>
              <w:left w:val="nil"/>
              <w:bottom w:val="single" w:sz="4" w:space="0" w:color="auto"/>
              <w:right w:val="single" w:sz="4" w:space="0" w:color="auto"/>
            </w:tcBorders>
            <w:shd w:val="clear" w:color="000000" w:fill="D9D9D9"/>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520</w:t>
            </w:r>
          </w:p>
        </w:tc>
        <w:tc>
          <w:tcPr>
            <w:tcW w:w="1170" w:type="dxa"/>
            <w:tcBorders>
              <w:top w:val="nil"/>
              <w:left w:val="nil"/>
              <w:bottom w:val="single" w:sz="4" w:space="0" w:color="auto"/>
              <w:right w:val="single" w:sz="4" w:space="0" w:color="auto"/>
            </w:tcBorders>
            <w:shd w:val="clear" w:color="000000" w:fill="D9D9D9"/>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94.</w:t>
            </w:r>
            <w:r w:rsidR="00700E00">
              <w:rPr>
                <w:rFonts w:ascii="Times New Roman" w:eastAsia="Times New Roman" w:hAnsi="Times New Roman" w:cs="Times New Roman"/>
                <w:color w:val="000000"/>
              </w:rPr>
              <w:t>886</w:t>
            </w:r>
          </w:p>
        </w:tc>
      </w:tr>
      <w:tr w:rsidR="00BD46C8">
        <w:trPr>
          <w:trHeight w:val="315"/>
        </w:trPr>
        <w:tc>
          <w:tcPr>
            <w:tcW w:w="5568" w:type="dxa"/>
            <w:tcBorders>
              <w:top w:val="nil"/>
              <w:left w:val="single" w:sz="8" w:space="0" w:color="auto"/>
              <w:bottom w:val="single" w:sz="8" w:space="0" w:color="auto"/>
              <w:right w:val="single" w:sz="4" w:space="0" w:color="auto"/>
            </w:tcBorders>
            <w:shd w:val="clear" w:color="auto" w:fill="auto"/>
            <w:noWrap/>
            <w:vAlign w:val="bottom"/>
            <w:hideMark/>
          </w:tcPr>
          <w:p w:rsidR="00BD46C8" w:rsidRDefault="002D14F6"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Investiţ</w:t>
            </w:r>
            <w:r w:rsidR="00700E00">
              <w:rPr>
                <w:rFonts w:ascii="Times New Roman" w:eastAsia="Times New Roman" w:hAnsi="Times New Roman" w:cs="Times New Roman"/>
                <w:color w:val="000000"/>
              </w:rPr>
              <w:t>ii P3 - 5 ani (durata planului de management)</w:t>
            </w:r>
          </w:p>
        </w:tc>
        <w:tc>
          <w:tcPr>
            <w:tcW w:w="1170" w:type="dxa"/>
            <w:tcBorders>
              <w:top w:val="nil"/>
              <w:left w:val="nil"/>
              <w:bottom w:val="single" w:sz="8"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96" w:type="dxa"/>
            <w:tcBorders>
              <w:top w:val="nil"/>
              <w:left w:val="nil"/>
              <w:bottom w:val="single" w:sz="8"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66" w:type="dxa"/>
            <w:tcBorders>
              <w:top w:val="nil"/>
              <w:left w:val="nil"/>
              <w:bottom w:val="single" w:sz="8"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2D14F6" w:rsidP="00C561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P4 Management ş</w:t>
            </w:r>
            <w:r w:rsidR="00700E00">
              <w:rPr>
                <w:rFonts w:ascii="Times New Roman" w:eastAsia="Times New Roman" w:hAnsi="Times New Roman" w:cs="Times New Roman"/>
                <w:b/>
                <w:bCs/>
                <w:color w:val="000000"/>
              </w:rPr>
              <w:t>i Administrare</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2D14F6"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4.1. Echipament şi infrastructură de funcţ</w:t>
            </w:r>
            <w:r w:rsidR="00700E00">
              <w:rPr>
                <w:rFonts w:ascii="Times New Roman" w:eastAsia="Times New Roman" w:hAnsi="Times New Roman" w:cs="Times New Roman"/>
                <w:color w:val="000000"/>
              </w:rPr>
              <w:t>ionare</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239,</w:t>
            </w:r>
            <w:r w:rsidR="00700E00">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132.</w:t>
            </w:r>
            <w:r w:rsidR="00700E00">
              <w:rPr>
                <w:rFonts w:ascii="Times New Roman" w:eastAsia="Times New Roman" w:hAnsi="Times New Roman" w:cs="Times New Roman"/>
                <w:color w:val="000000"/>
              </w:rPr>
              <w:t>854</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552</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202.</w:t>
            </w:r>
            <w:r w:rsidR="00700E00">
              <w:rPr>
                <w:rFonts w:ascii="Times New Roman" w:eastAsia="Times New Roman" w:hAnsi="Times New Roman" w:cs="Times New Roman"/>
                <w:color w:val="000000"/>
              </w:rPr>
              <w:t>784</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700E0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4.2. Personal conducere, coordonare, administrare</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5.096,</w:t>
            </w:r>
            <w:r w:rsidR="00700E00">
              <w:rPr>
                <w:rFonts w:ascii="Times New Roman" w:eastAsia="Times New Roman" w:hAnsi="Times New Roman" w:cs="Times New Roman"/>
                <w:color w:val="000000"/>
              </w:rPr>
              <w:t>8</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83.</w:t>
            </w:r>
            <w:r w:rsidR="00700E00">
              <w:rPr>
                <w:rFonts w:ascii="Times New Roman" w:eastAsia="Times New Roman" w:hAnsi="Times New Roman" w:cs="Times New Roman"/>
                <w:color w:val="000000"/>
              </w:rPr>
              <w:t>330</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704</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92.</w:t>
            </w:r>
            <w:r w:rsidR="00700E00">
              <w:rPr>
                <w:rFonts w:ascii="Times New Roman" w:eastAsia="Times New Roman" w:hAnsi="Times New Roman" w:cs="Times New Roman"/>
                <w:color w:val="000000"/>
              </w:rPr>
              <w:t>900</w:t>
            </w:r>
          </w:p>
        </w:tc>
      </w:tr>
      <w:tr w:rsidR="00BD46C8">
        <w:trPr>
          <w:trHeight w:val="300"/>
        </w:trPr>
        <w:tc>
          <w:tcPr>
            <w:tcW w:w="5568" w:type="dxa"/>
            <w:tcBorders>
              <w:top w:val="nil"/>
              <w:left w:val="single" w:sz="8" w:space="0" w:color="auto"/>
              <w:bottom w:val="single" w:sz="4" w:space="0" w:color="auto"/>
              <w:right w:val="single" w:sz="4" w:space="0" w:color="auto"/>
            </w:tcBorders>
            <w:shd w:val="clear" w:color="auto" w:fill="auto"/>
            <w:noWrap/>
            <w:vAlign w:val="bottom"/>
            <w:hideMark/>
          </w:tcPr>
          <w:p w:rsidR="00BD46C8" w:rsidRDefault="002D14F6"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4.3. Documente strategice ş</w:t>
            </w:r>
            <w:r w:rsidR="00700E00">
              <w:rPr>
                <w:rFonts w:ascii="Times New Roman" w:eastAsia="Times New Roman" w:hAnsi="Times New Roman" w:cs="Times New Roman"/>
                <w:color w:val="000000"/>
              </w:rPr>
              <w:t>i de planificare</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920</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r w:rsidR="00700E00">
              <w:rPr>
                <w:rFonts w:ascii="Times New Roman" w:eastAsia="Times New Roman" w:hAnsi="Times New Roman" w:cs="Times New Roman"/>
                <w:color w:val="000000"/>
              </w:rPr>
              <w:t>500</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760</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43.</w:t>
            </w:r>
            <w:r w:rsidR="00700E00">
              <w:rPr>
                <w:rFonts w:ascii="Times New Roman" w:eastAsia="Times New Roman" w:hAnsi="Times New Roman" w:cs="Times New Roman"/>
                <w:color w:val="000000"/>
              </w:rPr>
              <w:t>500</w:t>
            </w:r>
          </w:p>
        </w:tc>
      </w:tr>
      <w:tr w:rsidR="00BD46C8">
        <w:trPr>
          <w:trHeight w:val="300"/>
        </w:trPr>
        <w:tc>
          <w:tcPr>
            <w:tcW w:w="5568" w:type="dxa"/>
            <w:tcBorders>
              <w:top w:val="nil"/>
              <w:left w:val="single" w:sz="8" w:space="0" w:color="auto"/>
              <w:bottom w:val="nil"/>
              <w:right w:val="single" w:sz="4" w:space="0" w:color="auto"/>
            </w:tcBorders>
            <w:shd w:val="clear" w:color="auto" w:fill="auto"/>
            <w:noWrap/>
            <w:vAlign w:val="bottom"/>
            <w:hideMark/>
          </w:tcPr>
          <w:p w:rsidR="00BD46C8" w:rsidRDefault="00700E00"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4.4. Instruire personal</w:t>
            </w:r>
          </w:p>
        </w:tc>
        <w:tc>
          <w:tcPr>
            <w:tcW w:w="1170"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184</w:t>
            </w:r>
          </w:p>
        </w:tc>
        <w:tc>
          <w:tcPr>
            <w:tcW w:w="1096" w:type="dxa"/>
            <w:tcBorders>
              <w:top w:val="nil"/>
              <w:left w:val="nil"/>
              <w:bottom w:val="single" w:sz="4" w:space="0" w:color="auto"/>
              <w:right w:val="single" w:sz="4"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32.</w:t>
            </w:r>
            <w:r w:rsidR="00700E00">
              <w:rPr>
                <w:rFonts w:ascii="Times New Roman" w:eastAsia="Times New Roman" w:hAnsi="Times New Roman" w:cs="Times New Roman"/>
                <w:color w:val="000000"/>
              </w:rPr>
              <w:t>900</w:t>
            </w:r>
          </w:p>
        </w:tc>
        <w:tc>
          <w:tcPr>
            <w:tcW w:w="1166" w:type="dxa"/>
            <w:tcBorders>
              <w:top w:val="nil"/>
              <w:left w:val="nil"/>
              <w:bottom w:val="single" w:sz="4" w:space="0" w:color="auto"/>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552</w:t>
            </w:r>
          </w:p>
        </w:tc>
        <w:tc>
          <w:tcPr>
            <w:tcW w:w="1170" w:type="dxa"/>
            <w:tcBorders>
              <w:top w:val="nil"/>
              <w:left w:val="nil"/>
              <w:bottom w:val="single" w:sz="4" w:space="0" w:color="auto"/>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58.</w:t>
            </w:r>
            <w:r w:rsidR="00700E00">
              <w:rPr>
                <w:rFonts w:ascii="Times New Roman" w:eastAsia="Times New Roman" w:hAnsi="Times New Roman" w:cs="Times New Roman"/>
                <w:color w:val="000000"/>
              </w:rPr>
              <w:t>700</w:t>
            </w:r>
          </w:p>
        </w:tc>
      </w:tr>
      <w:tr w:rsidR="00BD46C8">
        <w:trPr>
          <w:trHeight w:val="300"/>
        </w:trPr>
        <w:tc>
          <w:tcPr>
            <w:tcW w:w="5568"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BD46C8" w:rsidRDefault="002D14F6"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Subtotal P4 costuri operaţ</w:t>
            </w:r>
            <w:r w:rsidR="00700E00">
              <w:rPr>
                <w:rFonts w:ascii="Times New Roman" w:eastAsia="Times New Roman" w:hAnsi="Times New Roman" w:cs="Times New Roman"/>
                <w:color w:val="000000"/>
              </w:rPr>
              <w:t>ionale anuale</w:t>
            </w:r>
          </w:p>
        </w:tc>
        <w:tc>
          <w:tcPr>
            <w:tcW w:w="1170" w:type="dxa"/>
            <w:tcBorders>
              <w:top w:val="nil"/>
              <w:left w:val="nil"/>
              <w:bottom w:val="single" w:sz="4" w:space="0" w:color="auto"/>
              <w:right w:val="single" w:sz="4" w:space="0" w:color="auto"/>
            </w:tcBorders>
            <w:shd w:val="clear" w:color="000000" w:fill="D9D9D9"/>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440</w:t>
            </w:r>
          </w:p>
        </w:tc>
        <w:tc>
          <w:tcPr>
            <w:tcW w:w="1096" w:type="dxa"/>
            <w:tcBorders>
              <w:top w:val="nil"/>
              <w:left w:val="nil"/>
              <w:bottom w:val="single" w:sz="4" w:space="0" w:color="auto"/>
              <w:right w:val="single" w:sz="4" w:space="0" w:color="auto"/>
            </w:tcBorders>
            <w:shd w:val="clear" w:color="000000" w:fill="D9D9D9"/>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263.</w:t>
            </w:r>
            <w:r w:rsidR="00700E00">
              <w:rPr>
                <w:rFonts w:ascii="Times New Roman" w:eastAsia="Times New Roman" w:hAnsi="Times New Roman" w:cs="Times New Roman"/>
                <w:color w:val="000000"/>
              </w:rPr>
              <w:t>584</w:t>
            </w:r>
          </w:p>
        </w:tc>
        <w:tc>
          <w:tcPr>
            <w:tcW w:w="1166" w:type="dxa"/>
            <w:tcBorders>
              <w:top w:val="nil"/>
              <w:left w:val="nil"/>
              <w:bottom w:val="single" w:sz="4" w:space="0" w:color="auto"/>
              <w:right w:val="single" w:sz="4" w:space="0" w:color="auto"/>
            </w:tcBorders>
            <w:shd w:val="clear" w:color="000000" w:fill="D9D9D9"/>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r w:rsidR="00A85AAA">
              <w:rPr>
                <w:rFonts w:ascii="Times New Roman" w:eastAsia="Times New Roman" w:hAnsi="Times New Roman" w:cs="Times New Roman"/>
                <w:color w:val="000000"/>
              </w:rPr>
              <w:t>.</w:t>
            </w:r>
            <w:r>
              <w:rPr>
                <w:rFonts w:ascii="Times New Roman" w:eastAsia="Times New Roman" w:hAnsi="Times New Roman" w:cs="Times New Roman"/>
                <w:color w:val="000000"/>
              </w:rPr>
              <w:t>568</w:t>
            </w:r>
          </w:p>
        </w:tc>
        <w:tc>
          <w:tcPr>
            <w:tcW w:w="1170" w:type="dxa"/>
            <w:tcBorders>
              <w:top w:val="nil"/>
              <w:left w:val="nil"/>
              <w:bottom w:val="single" w:sz="4" w:space="0" w:color="auto"/>
              <w:right w:val="single" w:sz="4" w:space="0" w:color="auto"/>
            </w:tcBorders>
            <w:shd w:val="clear" w:color="000000" w:fill="D9D9D9"/>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00A85AAA">
              <w:rPr>
                <w:rFonts w:ascii="Times New Roman" w:eastAsia="Times New Roman" w:hAnsi="Times New Roman" w:cs="Times New Roman"/>
                <w:color w:val="000000"/>
              </w:rPr>
              <w:t>97.</w:t>
            </w:r>
            <w:r>
              <w:rPr>
                <w:rFonts w:ascii="Times New Roman" w:eastAsia="Times New Roman" w:hAnsi="Times New Roman" w:cs="Times New Roman"/>
                <w:color w:val="000000"/>
              </w:rPr>
              <w:t>884</w:t>
            </w:r>
          </w:p>
        </w:tc>
      </w:tr>
      <w:tr w:rsidR="00BD46C8">
        <w:trPr>
          <w:trHeight w:val="315"/>
        </w:trPr>
        <w:tc>
          <w:tcPr>
            <w:tcW w:w="5568" w:type="dxa"/>
            <w:tcBorders>
              <w:top w:val="nil"/>
              <w:left w:val="single" w:sz="8" w:space="0" w:color="auto"/>
              <w:bottom w:val="nil"/>
              <w:right w:val="single" w:sz="4" w:space="0" w:color="auto"/>
            </w:tcBorders>
            <w:shd w:val="clear" w:color="auto" w:fill="auto"/>
            <w:noWrap/>
            <w:vAlign w:val="bottom"/>
            <w:hideMark/>
          </w:tcPr>
          <w:p w:rsidR="00BD46C8" w:rsidRDefault="002D14F6" w:rsidP="00C56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Investiţ</w:t>
            </w:r>
            <w:r w:rsidR="00700E00">
              <w:rPr>
                <w:rFonts w:ascii="Times New Roman" w:eastAsia="Times New Roman" w:hAnsi="Times New Roman" w:cs="Times New Roman"/>
                <w:color w:val="000000"/>
              </w:rPr>
              <w:t>ii P4 - 5 ani (durata planului de management)</w:t>
            </w:r>
          </w:p>
        </w:tc>
        <w:tc>
          <w:tcPr>
            <w:tcW w:w="1170" w:type="dxa"/>
            <w:tcBorders>
              <w:top w:val="nil"/>
              <w:left w:val="nil"/>
              <w:bottom w:val="nil"/>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96" w:type="dxa"/>
            <w:tcBorders>
              <w:top w:val="nil"/>
              <w:left w:val="nil"/>
              <w:bottom w:val="nil"/>
              <w:right w:val="single" w:sz="4"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67.</w:t>
            </w:r>
            <w:r w:rsidR="00700E00">
              <w:rPr>
                <w:rFonts w:ascii="Times New Roman" w:eastAsia="Times New Roman" w:hAnsi="Times New Roman" w:cs="Times New Roman"/>
                <w:color w:val="000000"/>
              </w:rPr>
              <w:t>000</w:t>
            </w:r>
          </w:p>
        </w:tc>
        <w:tc>
          <w:tcPr>
            <w:tcW w:w="1166" w:type="dxa"/>
            <w:tcBorders>
              <w:top w:val="nil"/>
              <w:left w:val="nil"/>
              <w:bottom w:val="nil"/>
              <w:right w:val="single" w:sz="4" w:space="0" w:color="auto"/>
            </w:tcBorders>
            <w:shd w:val="clear" w:color="auto" w:fill="auto"/>
            <w:noWrap/>
            <w:vAlign w:val="bottom"/>
            <w:hideMark/>
          </w:tcPr>
          <w:p w:rsidR="00BD46C8" w:rsidRDefault="00700E00"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70" w:type="dxa"/>
            <w:tcBorders>
              <w:top w:val="nil"/>
              <w:left w:val="nil"/>
              <w:bottom w:val="nil"/>
              <w:right w:val="single" w:sz="8" w:space="0" w:color="auto"/>
            </w:tcBorders>
            <w:shd w:val="clear" w:color="auto" w:fill="auto"/>
            <w:noWrap/>
            <w:vAlign w:val="bottom"/>
            <w:hideMark/>
          </w:tcPr>
          <w:p w:rsidR="00BD46C8" w:rsidRDefault="00A85AAA" w:rsidP="00C5614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67.</w:t>
            </w:r>
            <w:r w:rsidR="00700E00">
              <w:rPr>
                <w:rFonts w:ascii="Times New Roman" w:eastAsia="Times New Roman" w:hAnsi="Times New Roman" w:cs="Times New Roman"/>
                <w:color w:val="000000"/>
              </w:rPr>
              <w:t>000</w:t>
            </w:r>
          </w:p>
        </w:tc>
      </w:tr>
      <w:tr w:rsidR="00BD46C8">
        <w:trPr>
          <w:trHeight w:val="300"/>
        </w:trPr>
        <w:tc>
          <w:tcPr>
            <w:tcW w:w="5568" w:type="dxa"/>
            <w:tcBorders>
              <w:top w:val="single" w:sz="8" w:space="0" w:color="auto"/>
              <w:left w:val="single" w:sz="8" w:space="0" w:color="auto"/>
              <w:bottom w:val="single" w:sz="4" w:space="0" w:color="auto"/>
              <w:right w:val="single" w:sz="4" w:space="0" w:color="auto"/>
            </w:tcBorders>
            <w:shd w:val="clear" w:color="000000" w:fill="A6A6A6"/>
            <w:noWrap/>
            <w:vAlign w:val="bottom"/>
            <w:hideMark/>
          </w:tcPr>
          <w:p w:rsidR="00BD46C8" w:rsidRDefault="002D14F6" w:rsidP="00C5614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costuri operaţ</w:t>
            </w:r>
            <w:r w:rsidR="00700E00">
              <w:rPr>
                <w:rFonts w:ascii="Times New Roman" w:eastAsia="Times New Roman" w:hAnsi="Times New Roman" w:cs="Times New Roman"/>
                <w:b/>
                <w:bCs/>
                <w:color w:val="000000"/>
              </w:rPr>
              <w:t>ionale anuale</w:t>
            </w:r>
          </w:p>
        </w:tc>
        <w:tc>
          <w:tcPr>
            <w:tcW w:w="1170" w:type="dxa"/>
            <w:tcBorders>
              <w:top w:val="single" w:sz="8" w:space="0" w:color="auto"/>
              <w:left w:val="nil"/>
              <w:bottom w:val="single" w:sz="4" w:space="0" w:color="auto"/>
              <w:right w:val="single" w:sz="4" w:space="0" w:color="auto"/>
            </w:tcBorders>
            <w:shd w:val="clear" w:color="000000" w:fill="A6A6A6"/>
            <w:noWrap/>
            <w:vAlign w:val="bottom"/>
            <w:hideMark/>
          </w:tcPr>
          <w:p w:rsidR="00BD46C8" w:rsidRDefault="00700E00"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34</w:t>
            </w:r>
            <w:r w:rsidR="00A85AAA">
              <w:rPr>
                <w:rFonts w:ascii="Times New Roman" w:eastAsia="Times New Roman" w:hAnsi="Times New Roman" w:cs="Times New Roman"/>
                <w:b/>
                <w:bCs/>
                <w:color w:val="000000"/>
              </w:rPr>
              <w:t>.</w:t>
            </w:r>
            <w:r>
              <w:rPr>
                <w:rFonts w:ascii="Times New Roman" w:eastAsia="Times New Roman" w:hAnsi="Times New Roman" w:cs="Times New Roman"/>
                <w:b/>
                <w:bCs/>
                <w:color w:val="000000"/>
              </w:rPr>
              <w:t>960</w:t>
            </w:r>
          </w:p>
        </w:tc>
        <w:tc>
          <w:tcPr>
            <w:tcW w:w="1096" w:type="dxa"/>
            <w:tcBorders>
              <w:top w:val="single" w:sz="8" w:space="0" w:color="auto"/>
              <w:left w:val="nil"/>
              <w:bottom w:val="single" w:sz="4" w:space="0" w:color="auto"/>
              <w:right w:val="single" w:sz="4" w:space="0" w:color="auto"/>
            </w:tcBorders>
            <w:shd w:val="clear" w:color="000000" w:fill="A6A6A6"/>
            <w:noWrap/>
            <w:vAlign w:val="bottom"/>
            <w:hideMark/>
          </w:tcPr>
          <w:p w:rsidR="00BD46C8" w:rsidRDefault="00A85AAA"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907.</w:t>
            </w:r>
            <w:r w:rsidR="00700E00">
              <w:rPr>
                <w:rFonts w:ascii="Times New Roman" w:eastAsia="Times New Roman" w:hAnsi="Times New Roman" w:cs="Times New Roman"/>
                <w:b/>
                <w:bCs/>
                <w:color w:val="000000"/>
              </w:rPr>
              <w:t>893</w:t>
            </w:r>
          </w:p>
        </w:tc>
        <w:tc>
          <w:tcPr>
            <w:tcW w:w="1166" w:type="dxa"/>
            <w:tcBorders>
              <w:top w:val="single" w:sz="8" w:space="0" w:color="auto"/>
              <w:left w:val="nil"/>
              <w:bottom w:val="single" w:sz="4" w:space="0" w:color="auto"/>
              <w:right w:val="single" w:sz="4" w:space="0" w:color="auto"/>
            </w:tcBorders>
            <w:shd w:val="clear" w:color="000000" w:fill="A6A6A6"/>
            <w:noWrap/>
            <w:vAlign w:val="bottom"/>
            <w:hideMark/>
          </w:tcPr>
          <w:p w:rsidR="00BD46C8" w:rsidRDefault="00700E00"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53</w:t>
            </w:r>
            <w:r w:rsidR="00D265E4">
              <w:rPr>
                <w:rFonts w:ascii="Times New Roman" w:eastAsia="Times New Roman" w:hAnsi="Times New Roman" w:cs="Times New Roman"/>
                <w:b/>
                <w:bCs/>
                <w:color w:val="000000"/>
              </w:rPr>
              <w:t>.</w:t>
            </w:r>
            <w:r>
              <w:rPr>
                <w:rFonts w:ascii="Times New Roman" w:eastAsia="Times New Roman" w:hAnsi="Times New Roman" w:cs="Times New Roman"/>
                <w:b/>
                <w:bCs/>
                <w:color w:val="000000"/>
              </w:rPr>
              <w:t>360</w:t>
            </w:r>
          </w:p>
        </w:tc>
        <w:tc>
          <w:tcPr>
            <w:tcW w:w="1170" w:type="dxa"/>
            <w:tcBorders>
              <w:top w:val="single" w:sz="8" w:space="0" w:color="auto"/>
              <w:left w:val="nil"/>
              <w:bottom w:val="single" w:sz="4" w:space="0" w:color="auto"/>
              <w:right w:val="single" w:sz="4" w:space="0" w:color="auto"/>
            </w:tcBorders>
            <w:shd w:val="clear" w:color="000000" w:fill="A6A6A6"/>
            <w:noWrap/>
            <w:vAlign w:val="bottom"/>
            <w:hideMark/>
          </w:tcPr>
          <w:p w:rsidR="00BD46C8" w:rsidRDefault="00D265E4"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1.540.</w:t>
            </w:r>
            <w:r w:rsidR="00700E00">
              <w:rPr>
                <w:rFonts w:ascii="Times New Roman" w:eastAsia="Times New Roman" w:hAnsi="Times New Roman" w:cs="Times New Roman"/>
                <w:b/>
                <w:bCs/>
                <w:color w:val="000000"/>
              </w:rPr>
              <w:t>361</w:t>
            </w:r>
          </w:p>
        </w:tc>
      </w:tr>
      <w:tr w:rsidR="00BD46C8">
        <w:trPr>
          <w:trHeight w:val="315"/>
        </w:trPr>
        <w:tc>
          <w:tcPr>
            <w:tcW w:w="5568" w:type="dxa"/>
            <w:tcBorders>
              <w:top w:val="nil"/>
              <w:left w:val="single" w:sz="8" w:space="0" w:color="auto"/>
              <w:bottom w:val="single" w:sz="8" w:space="0" w:color="auto"/>
              <w:right w:val="single" w:sz="4" w:space="0" w:color="auto"/>
            </w:tcBorders>
            <w:shd w:val="clear" w:color="000000" w:fill="A6A6A6"/>
            <w:noWrap/>
            <w:vAlign w:val="bottom"/>
            <w:hideMark/>
          </w:tcPr>
          <w:p w:rsidR="00BD46C8" w:rsidRDefault="002D14F6" w:rsidP="00C5614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Investiţ</w:t>
            </w:r>
            <w:r w:rsidR="00700E00">
              <w:rPr>
                <w:rFonts w:ascii="Times New Roman" w:eastAsia="Times New Roman" w:hAnsi="Times New Roman" w:cs="Times New Roman"/>
                <w:b/>
                <w:bCs/>
                <w:color w:val="000000"/>
              </w:rPr>
              <w:t>ii totale (5ani)</w:t>
            </w:r>
          </w:p>
        </w:tc>
        <w:tc>
          <w:tcPr>
            <w:tcW w:w="1170" w:type="dxa"/>
            <w:tcBorders>
              <w:top w:val="nil"/>
              <w:left w:val="nil"/>
              <w:bottom w:val="single" w:sz="8" w:space="0" w:color="auto"/>
              <w:right w:val="single" w:sz="4" w:space="0" w:color="auto"/>
            </w:tcBorders>
            <w:shd w:val="clear" w:color="000000" w:fill="A6A6A6"/>
            <w:noWrap/>
            <w:vAlign w:val="bottom"/>
            <w:hideMark/>
          </w:tcPr>
          <w:p w:rsidR="00BD46C8" w:rsidRDefault="00700E00"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096" w:type="dxa"/>
            <w:tcBorders>
              <w:top w:val="nil"/>
              <w:left w:val="nil"/>
              <w:bottom w:val="single" w:sz="8" w:space="0" w:color="auto"/>
              <w:right w:val="single" w:sz="4" w:space="0" w:color="auto"/>
            </w:tcBorders>
            <w:shd w:val="clear" w:color="000000" w:fill="A6A6A6"/>
            <w:noWrap/>
            <w:vAlign w:val="bottom"/>
            <w:hideMark/>
          </w:tcPr>
          <w:p w:rsidR="00BD46C8" w:rsidRDefault="00700E00"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324,000</w:t>
            </w:r>
          </w:p>
        </w:tc>
        <w:tc>
          <w:tcPr>
            <w:tcW w:w="1166" w:type="dxa"/>
            <w:tcBorders>
              <w:top w:val="nil"/>
              <w:left w:val="nil"/>
              <w:bottom w:val="single" w:sz="8" w:space="0" w:color="auto"/>
              <w:right w:val="single" w:sz="4" w:space="0" w:color="auto"/>
            </w:tcBorders>
            <w:shd w:val="clear" w:color="000000" w:fill="A6A6A6"/>
            <w:noWrap/>
            <w:vAlign w:val="bottom"/>
            <w:hideMark/>
          </w:tcPr>
          <w:p w:rsidR="00BD46C8" w:rsidRDefault="00700E00"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170" w:type="dxa"/>
            <w:tcBorders>
              <w:top w:val="nil"/>
              <w:left w:val="nil"/>
              <w:bottom w:val="single" w:sz="8" w:space="0" w:color="auto"/>
              <w:right w:val="single" w:sz="4" w:space="0" w:color="auto"/>
            </w:tcBorders>
            <w:shd w:val="clear" w:color="000000" w:fill="A6A6A6"/>
            <w:noWrap/>
            <w:vAlign w:val="bottom"/>
            <w:hideMark/>
          </w:tcPr>
          <w:p w:rsidR="00BD46C8" w:rsidRDefault="00D265E4"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1.024.</w:t>
            </w:r>
            <w:r w:rsidR="00700E00">
              <w:rPr>
                <w:rFonts w:ascii="Times New Roman" w:eastAsia="Times New Roman" w:hAnsi="Times New Roman" w:cs="Times New Roman"/>
                <w:b/>
                <w:bCs/>
                <w:color w:val="000000"/>
              </w:rPr>
              <w:t>000</w:t>
            </w:r>
          </w:p>
        </w:tc>
      </w:tr>
      <w:tr w:rsidR="00BD46C8">
        <w:trPr>
          <w:trHeight w:val="315"/>
        </w:trPr>
        <w:tc>
          <w:tcPr>
            <w:tcW w:w="5568" w:type="dxa"/>
            <w:tcBorders>
              <w:top w:val="nil"/>
              <w:left w:val="single" w:sz="8" w:space="0" w:color="auto"/>
              <w:bottom w:val="single" w:sz="8" w:space="0" w:color="auto"/>
              <w:right w:val="single" w:sz="4" w:space="0" w:color="auto"/>
            </w:tcBorders>
            <w:shd w:val="clear" w:color="000000" w:fill="A6A6A6"/>
            <w:noWrap/>
            <w:vAlign w:val="bottom"/>
            <w:hideMark/>
          </w:tcPr>
          <w:p w:rsidR="00BD46C8" w:rsidRDefault="002D14F6" w:rsidP="00C5614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FINANŢA</w:t>
            </w:r>
            <w:r w:rsidR="00700E00">
              <w:rPr>
                <w:rFonts w:ascii="Times New Roman" w:eastAsia="Times New Roman" w:hAnsi="Times New Roman" w:cs="Times New Roman"/>
                <w:b/>
                <w:bCs/>
                <w:color w:val="000000"/>
              </w:rPr>
              <w:t>RE PLAN DE MANAGEMENT (5ANI)</w:t>
            </w:r>
          </w:p>
        </w:tc>
        <w:tc>
          <w:tcPr>
            <w:tcW w:w="1170" w:type="dxa"/>
            <w:tcBorders>
              <w:top w:val="nil"/>
              <w:left w:val="nil"/>
              <w:bottom w:val="single" w:sz="8" w:space="0" w:color="auto"/>
              <w:right w:val="single" w:sz="4" w:space="0" w:color="auto"/>
            </w:tcBorders>
            <w:shd w:val="clear" w:color="000000" w:fill="A6A6A6"/>
            <w:noWrap/>
            <w:vAlign w:val="bottom"/>
            <w:hideMark/>
          </w:tcPr>
          <w:p w:rsidR="00BD46C8" w:rsidRDefault="00700E00"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096" w:type="dxa"/>
            <w:tcBorders>
              <w:top w:val="nil"/>
              <w:left w:val="nil"/>
              <w:bottom w:val="single" w:sz="8" w:space="0" w:color="auto"/>
              <w:right w:val="single" w:sz="8" w:space="0" w:color="auto"/>
            </w:tcBorders>
            <w:shd w:val="clear" w:color="000000" w:fill="A6A6A6"/>
            <w:noWrap/>
            <w:vAlign w:val="bottom"/>
            <w:hideMark/>
          </w:tcPr>
          <w:p w:rsidR="00BD46C8" w:rsidRDefault="00D265E4"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4.863.</w:t>
            </w:r>
            <w:r w:rsidR="00700E00">
              <w:rPr>
                <w:rFonts w:ascii="Times New Roman" w:eastAsia="Times New Roman" w:hAnsi="Times New Roman" w:cs="Times New Roman"/>
                <w:b/>
                <w:bCs/>
                <w:color w:val="000000"/>
              </w:rPr>
              <w:t>465</w:t>
            </w:r>
          </w:p>
        </w:tc>
        <w:tc>
          <w:tcPr>
            <w:tcW w:w="1166" w:type="dxa"/>
            <w:tcBorders>
              <w:top w:val="nil"/>
              <w:left w:val="single" w:sz="4" w:space="0" w:color="auto"/>
              <w:bottom w:val="single" w:sz="8" w:space="0" w:color="auto"/>
              <w:right w:val="single" w:sz="4" w:space="0" w:color="auto"/>
            </w:tcBorders>
            <w:shd w:val="clear" w:color="000000" w:fill="A6A6A6"/>
            <w:noWrap/>
            <w:vAlign w:val="bottom"/>
            <w:hideMark/>
          </w:tcPr>
          <w:p w:rsidR="00BD46C8" w:rsidRDefault="00700E00"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170" w:type="dxa"/>
            <w:tcBorders>
              <w:top w:val="nil"/>
              <w:left w:val="nil"/>
              <w:bottom w:val="single" w:sz="8" w:space="0" w:color="auto"/>
              <w:right w:val="single" w:sz="8" w:space="0" w:color="auto"/>
            </w:tcBorders>
            <w:shd w:val="clear" w:color="000000" w:fill="A6A6A6"/>
            <w:noWrap/>
            <w:vAlign w:val="bottom"/>
            <w:hideMark/>
          </w:tcPr>
          <w:p w:rsidR="00BD46C8" w:rsidRDefault="00D265E4" w:rsidP="00C5614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8.725.</w:t>
            </w:r>
            <w:r w:rsidR="00700E00">
              <w:rPr>
                <w:rFonts w:ascii="Times New Roman" w:eastAsia="Times New Roman" w:hAnsi="Times New Roman" w:cs="Times New Roman"/>
                <w:b/>
                <w:bCs/>
                <w:color w:val="000000"/>
              </w:rPr>
              <w:t>805</w:t>
            </w:r>
          </w:p>
        </w:tc>
      </w:tr>
      <w:tr w:rsidR="00BD46C8">
        <w:trPr>
          <w:trHeight w:val="300"/>
        </w:trPr>
        <w:tc>
          <w:tcPr>
            <w:tcW w:w="5568" w:type="dxa"/>
            <w:tcBorders>
              <w:top w:val="nil"/>
              <w:left w:val="nil"/>
              <w:bottom w:val="nil"/>
              <w:right w:val="nil"/>
            </w:tcBorders>
            <w:shd w:val="clear" w:color="auto" w:fill="auto"/>
            <w:noWrap/>
            <w:vAlign w:val="bottom"/>
            <w:hideMark/>
          </w:tcPr>
          <w:p w:rsidR="00BD46C8" w:rsidRDefault="00BD46C8" w:rsidP="00C56146">
            <w:pPr>
              <w:spacing w:after="0" w:line="240" w:lineRule="auto"/>
              <w:jc w:val="right"/>
              <w:rPr>
                <w:rFonts w:ascii="Times New Roman" w:eastAsia="Times New Roman" w:hAnsi="Times New Roman" w:cs="Times New Roman"/>
                <w:b/>
                <w:bCs/>
                <w:color w:val="000000"/>
              </w:rPr>
            </w:pPr>
          </w:p>
        </w:tc>
        <w:tc>
          <w:tcPr>
            <w:tcW w:w="1170" w:type="dxa"/>
            <w:tcBorders>
              <w:top w:val="nil"/>
              <w:left w:val="nil"/>
              <w:bottom w:val="nil"/>
              <w:right w:val="nil"/>
            </w:tcBorders>
            <w:shd w:val="clear" w:color="auto" w:fill="auto"/>
            <w:noWrap/>
            <w:vAlign w:val="bottom"/>
            <w:hideMark/>
          </w:tcPr>
          <w:p w:rsidR="00BD46C8" w:rsidRDefault="00BD46C8" w:rsidP="00C56146">
            <w:pPr>
              <w:spacing w:after="0" w:line="240" w:lineRule="auto"/>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rsidR="00BD46C8" w:rsidRDefault="00BD46C8" w:rsidP="00C56146">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BD46C8" w:rsidRDefault="00BD46C8" w:rsidP="00C56146">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BD46C8" w:rsidRDefault="00BD46C8" w:rsidP="00C56146">
            <w:pPr>
              <w:spacing w:after="0" w:line="240" w:lineRule="auto"/>
              <w:rPr>
                <w:rFonts w:ascii="Times New Roman" w:eastAsia="Times New Roman" w:hAnsi="Times New Roman" w:cs="Times New Roman"/>
                <w:sz w:val="20"/>
                <w:szCs w:val="20"/>
              </w:rPr>
            </w:pPr>
          </w:p>
        </w:tc>
      </w:tr>
      <w:tr w:rsidR="00BD46C8">
        <w:trPr>
          <w:trHeight w:val="300"/>
        </w:trPr>
        <w:tc>
          <w:tcPr>
            <w:tcW w:w="5568" w:type="dxa"/>
            <w:tcBorders>
              <w:top w:val="nil"/>
              <w:left w:val="nil"/>
              <w:bottom w:val="nil"/>
              <w:right w:val="nil"/>
            </w:tcBorders>
            <w:shd w:val="clear" w:color="auto" w:fill="auto"/>
            <w:noWrap/>
            <w:vAlign w:val="center"/>
            <w:hideMark/>
          </w:tcPr>
          <w:p w:rsidR="00BD46C8" w:rsidRDefault="00BD46C8" w:rsidP="00C56146">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center"/>
            <w:hideMark/>
          </w:tcPr>
          <w:p w:rsidR="00BD46C8" w:rsidRDefault="00BD46C8" w:rsidP="00C56146">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center"/>
            <w:hideMark/>
          </w:tcPr>
          <w:p w:rsidR="00BD46C8" w:rsidRDefault="00BD46C8" w:rsidP="00C56146">
            <w:pPr>
              <w:spacing w:after="0" w:line="240" w:lineRule="auto"/>
              <w:jc w:val="center"/>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BD46C8" w:rsidRDefault="00BD46C8" w:rsidP="00C56146">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BD46C8" w:rsidRDefault="00BD46C8" w:rsidP="00C56146">
            <w:pPr>
              <w:spacing w:after="0" w:line="240" w:lineRule="auto"/>
              <w:rPr>
                <w:rFonts w:ascii="Times New Roman" w:eastAsia="Times New Roman" w:hAnsi="Times New Roman" w:cs="Times New Roman"/>
                <w:sz w:val="20"/>
                <w:szCs w:val="20"/>
              </w:rPr>
            </w:pPr>
          </w:p>
        </w:tc>
      </w:tr>
      <w:tr w:rsidR="00BD46C8">
        <w:trPr>
          <w:trHeight w:val="300"/>
        </w:trPr>
        <w:tc>
          <w:tcPr>
            <w:tcW w:w="5568" w:type="dxa"/>
            <w:tcBorders>
              <w:top w:val="nil"/>
              <w:left w:val="nil"/>
              <w:bottom w:val="nil"/>
              <w:right w:val="nil"/>
            </w:tcBorders>
            <w:shd w:val="clear" w:color="auto" w:fill="auto"/>
            <w:noWrap/>
            <w:vAlign w:val="center"/>
            <w:hideMark/>
          </w:tcPr>
          <w:p w:rsidR="00BD46C8" w:rsidRDefault="00BD46C8" w:rsidP="00C56146">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center"/>
            <w:hideMark/>
          </w:tcPr>
          <w:p w:rsidR="00BD46C8" w:rsidRDefault="00BD46C8" w:rsidP="00C56146">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center"/>
            <w:hideMark/>
          </w:tcPr>
          <w:p w:rsidR="00BD46C8" w:rsidRDefault="00BD46C8" w:rsidP="00C56146">
            <w:pPr>
              <w:spacing w:after="0" w:line="240" w:lineRule="auto"/>
              <w:jc w:val="center"/>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BD46C8" w:rsidRDefault="00BD46C8" w:rsidP="00C56146">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BD46C8" w:rsidRDefault="00BD46C8" w:rsidP="00C56146">
            <w:pPr>
              <w:spacing w:after="0" w:line="240" w:lineRule="auto"/>
              <w:rPr>
                <w:rFonts w:ascii="Times New Roman" w:eastAsia="Times New Roman" w:hAnsi="Times New Roman" w:cs="Times New Roman"/>
                <w:sz w:val="20"/>
                <w:szCs w:val="20"/>
              </w:rPr>
            </w:pPr>
          </w:p>
        </w:tc>
      </w:tr>
      <w:tr w:rsidR="00BD46C8">
        <w:trPr>
          <w:trHeight w:val="1245"/>
        </w:trPr>
        <w:tc>
          <w:tcPr>
            <w:tcW w:w="101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D46C8" w:rsidRDefault="00700E00" w:rsidP="00C5614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*Scen</w:t>
            </w:r>
            <w:r w:rsidR="009E52C1">
              <w:rPr>
                <w:rFonts w:ascii="Times New Roman" w:eastAsia="Times New Roman" w:hAnsi="Times New Roman" w:cs="Times New Roman"/>
                <w:color w:val="000000"/>
              </w:rPr>
              <w:t>ariu critic = Nivelul  de finanţare pentru misiunea critică este acela care permite atingerea cerinţelor de bază pentru funcţionarea ariei protejate. Funcţ</w:t>
            </w:r>
            <w:r>
              <w:rPr>
                <w:rFonts w:ascii="Times New Roman" w:eastAsia="Times New Roman" w:hAnsi="Times New Roman" w:cs="Times New Roman"/>
                <w:color w:val="000000"/>
              </w:rPr>
              <w:t>iile misi</w:t>
            </w:r>
            <w:r w:rsidR="009E52C1">
              <w:rPr>
                <w:rFonts w:ascii="Times New Roman" w:eastAsia="Times New Roman" w:hAnsi="Times New Roman" w:cs="Times New Roman"/>
                <w:color w:val="000000"/>
              </w:rPr>
              <w:t>unii critice sunt acele activităţ</w:t>
            </w:r>
            <w:r>
              <w:rPr>
                <w:rFonts w:ascii="Times New Roman" w:eastAsia="Times New Roman" w:hAnsi="Times New Roman" w:cs="Times New Roman"/>
                <w:color w:val="000000"/>
              </w:rPr>
              <w:t>i care sunt obligatorii confor</w:t>
            </w:r>
            <w:r w:rsidR="009E52C1">
              <w:rPr>
                <w:rFonts w:ascii="Times New Roman" w:eastAsia="Times New Roman" w:hAnsi="Times New Roman" w:cs="Times New Roman"/>
                <w:color w:val="000000"/>
              </w:rPr>
              <w:t>m legii; obligatorii pentru î</w:t>
            </w:r>
            <w:r>
              <w:rPr>
                <w:rFonts w:ascii="Times New Roman" w:eastAsia="Times New Roman" w:hAnsi="Times New Roman" w:cs="Times New Roman"/>
                <w:color w:val="000000"/>
              </w:rPr>
              <w:t>ndeplinirea unui anumit mandat; obligato</w:t>
            </w:r>
            <w:r w:rsidR="009E52C1">
              <w:rPr>
                <w:rFonts w:ascii="Times New Roman" w:eastAsia="Times New Roman" w:hAnsi="Times New Roman" w:cs="Times New Roman"/>
                <w:color w:val="000000"/>
              </w:rPr>
              <w:t xml:space="preserve">rii pentru a asigura o experienţă plăcută şi în siguranţă a vizitatorilor în aria protejată; </w:t>
            </w:r>
            <w:r>
              <w:rPr>
                <w:rFonts w:ascii="Times New Roman" w:eastAsia="Times New Roman" w:hAnsi="Times New Roman" w:cs="Times New Roman"/>
                <w:color w:val="000000"/>
              </w:rPr>
              <w:t>obli</w:t>
            </w:r>
            <w:r w:rsidR="009E52C1">
              <w:rPr>
                <w:rFonts w:ascii="Times New Roman" w:eastAsia="Times New Roman" w:hAnsi="Times New Roman" w:cs="Times New Roman"/>
                <w:color w:val="000000"/>
              </w:rPr>
              <w:t>gatorii pentru a asigura protecţia resurselor naturale şi culturale la un nivel de bază</w:t>
            </w:r>
            <w:r>
              <w:rPr>
                <w:rFonts w:ascii="Times New Roman" w:eastAsia="Times New Roman" w:hAnsi="Times New Roman" w:cs="Times New Roman"/>
                <w:color w:val="000000"/>
              </w:rPr>
              <w:t>.</w:t>
            </w:r>
          </w:p>
        </w:tc>
      </w:tr>
      <w:tr w:rsidR="00BD46C8">
        <w:trPr>
          <w:trHeight w:val="1575"/>
        </w:trPr>
        <w:tc>
          <w:tcPr>
            <w:tcW w:w="1017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D46C8" w:rsidRDefault="00700E00" w:rsidP="00C56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**Scenariu optim</w:t>
            </w:r>
            <w:r>
              <w:rPr>
                <w:rFonts w:ascii="Times New Roman" w:eastAsia="Times New Roman" w:hAnsi="Times New Roman" w:cs="Times New Roman"/>
                <w:sz w:val="24"/>
                <w:szCs w:val="24"/>
              </w:rPr>
              <w:t xml:space="preserve"> =  Nivelul de fina</w:t>
            </w:r>
            <w:r w:rsidR="009E52C1">
              <w:rPr>
                <w:rFonts w:ascii="Times New Roman" w:eastAsia="Times New Roman" w:hAnsi="Times New Roman" w:cs="Times New Roman"/>
                <w:sz w:val="24"/>
                <w:szCs w:val="24"/>
              </w:rPr>
              <w:t>nţare pentru misiunea optimă</w:t>
            </w:r>
            <w:r>
              <w:rPr>
                <w:rFonts w:ascii="Times New Roman" w:eastAsia="Times New Roman" w:hAnsi="Times New Roman" w:cs="Times New Roman"/>
                <w:sz w:val="24"/>
                <w:szCs w:val="24"/>
              </w:rPr>
              <w:t xml:space="preserve"> est</w:t>
            </w:r>
            <w:r w:rsidR="009E52C1">
              <w:rPr>
                <w:rFonts w:ascii="Times New Roman" w:eastAsia="Times New Roman" w:hAnsi="Times New Roman" w:cs="Times New Roman"/>
                <w:sz w:val="24"/>
                <w:szCs w:val="24"/>
              </w:rPr>
              <w:t>e acela care permite atingerea în întregime a scopurilor şi obiectivelor fiecă</w:t>
            </w:r>
            <w:r>
              <w:rPr>
                <w:rFonts w:ascii="Times New Roman" w:eastAsia="Times New Roman" w:hAnsi="Times New Roman" w:cs="Times New Roman"/>
                <w:sz w:val="24"/>
                <w:szCs w:val="24"/>
              </w:rPr>
              <w:t>rui program. Trebui</w:t>
            </w:r>
            <w:r w:rsidR="009A2BCE">
              <w:rPr>
                <w:rFonts w:ascii="Times New Roman" w:eastAsia="Times New Roman" w:hAnsi="Times New Roman" w:cs="Times New Roman"/>
                <w:sz w:val="24"/>
                <w:szCs w:val="24"/>
              </w:rPr>
              <w:t>e să fie scopuri şi obiective realiste care să se poată atinge în condiţiile î</w:t>
            </w:r>
            <w:r>
              <w:rPr>
                <w:rFonts w:ascii="Times New Roman" w:eastAsia="Times New Roman" w:hAnsi="Times New Roman" w:cs="Times New Roman"/>
                <w:sz w:val="24"/>
                <w:szCs w:val="24"/>
              </w:rPr>
              <w:t>n care fondurile a</w:t>
            </w:r>
            <w:r w:rsidR="009A2BCE">
              <w:rPr>
                <w:rFonts w:ascii="Times New Roman" w:eastAsia="Times New Roman" w:hAnsi="Times New Roman" w:cs="Times New Roman"/>
                <w:sz w:val="24"/>
                <w:szCs w:val="24"/>
              </w:rPr>
              <w:t>r fi disponibile. Ele trebuie să reflecte starea ideală care depăşeşte cerinţ</w:t>
            </w:r>
            <w:r>
              <w:rPr>
                <w:rFonts w:ascii="Times New Roman" w:eastAsia="Times New Roman" w:hAnsi="Times New Roman" w:cs="Times New Roman"/>
                <w:sz w:val="24"/>
                <w:szCs w:val="24"/>
              </w:rPr>
              <w:t>el</w:t>
            </w:r>
            <w:r w:rsidR="009A2BCE">
              <w:rPr>
                <w:rFonts w:ascii="Times New Roman" w:eastAsia="Times New Roman" w:hAnsi="Times New Roman" w:cs="Times New Roman"/>
                <w:sz w:val="24"/>
                <w:szCs w:val="24"/>
              </w:rPr>
              <w:t>e minime impuse legal, se ridică la nivelul aşteptărilor finanţatorilor, îmbună</w:t>
            </w:r>
            <w:r>
              <w:rPr>
                <w:rFonts w:ascii="Times New Roman" w:eastAsia="Times New Roman" w:hAnsi="Times New Roman" w:cs="Times New Roman"/>
                <w:sz w:val="24"/>
                <w:szCs w:val="24"/>
              </w:rPr>
              <w:t>ta</w:t>
            </w:r>
            <w:r w:rsidR="009A2BCE">
              <w:rPr>
                <w:rFonts w:ascii="Times New Roman" w:eastAsia="Times New Roman" w:hAnsi="Times New Roman" w:cs="Times New Roman"/>
                <w:sz w:val="24"/>
                <w:szCs w:val="24"/>
              </w:rPr>
              <w:t>ţesc starea resurselor naturale şi culturale în AP ş</w:t>
            </w:r>
            <w:r>
              <w:rPr>
                <w:rFonts w:ascii="Times New Roman" w:eastAsia="Times New Roman" w:hAnsi="Times New Roman" w:cs="Times New Roman"/>
                <w:sz w:val="24"/>
                <w:szCs w:val="24"/>
              </w:rPr>
              <w:t>i ating pe deplin obiectivele arie protejate.</w:t>
            </w:r>
          </w:p>
        </w:tc>
      </w:tr>
    </w:tbl>
    <w:p w:rsidR="00BD46C8" w:rsidRDefault="00BD46C8" w:rsidP="00C56146">
      <w:pPr>
        <w:pStyle w:val="NoSpacing"/>
        <w:jc w:val="both"/>
        <w:rPr>
          <w:rFonts w:ascii="Times New Roman" w:hAnsi="Times New Roman" w:cs="Times New Roman"/>
          <w:sz w:val="24"/>
          <w:szCs w:val="24"/>
        </w:rPr>
      </w:pPr>
    </w:p>
    <w:p w:rsidR="00BD46C8" w:rsidRDefault="00BD46C8" w:rsidP="00C56146">
      <w:pPr>
        <w:pStyle w:val="NoSpacing"/>
        <w:jc w:val="both"/>
        <w:rPr>
          <w:rFonts w:ascii="Times New Roman" w:hAnsi="Times New Roman" w:cs="Times New Roman"/>
          <w:sz w:val="24"/>
          <w:szCs w:val="24"/>
        </w:rPr>
      </w:pPr>
    </w:p>
    <w:p w:rsidR="00BD46C8" w:rsidRDefault="006828F5" w:rsidP="00C56146">
      <w:pPr>
        <w:pStyle w:val="Heading1"/>
        <w:spacing w:before="0" w:after="0"/>
        <w:rPr>
          <w:lang w:val="ro-RO"/>
        </w:rPr>
      </w:pPr>
      <w:bookmarkStart w:id="153" w:name="_Toc435517056"/>
      <w:r>
        <w:rPr>
          <w:lang w:val="ro-RO"/>
        </w:rPr>
        <w:t>CAPITOLUL 7. Bibliografie ş</w:t>
      </w:r>
      <w:r w:rsidR="00700E00">
        <w:rPr>
          <w:lang w:val="ro-RO"/>
        </w:rPr>
        <w:t>i referințe</w:t>
      </w:r>
      <w:bookmarkEnd w:id="153"/>
    </w:p>
    <w:p w:rsidR="00BD46C8" w:rsidRDefault="00BD46C8" w:rsidP="00C56146">
      <w:pPr>
        <w:pStyle w:val="NoSpacing"/>
        <w:jc w:val="both"/>
        <w:rPr>
          <w:rFonts w:ascii="Times New Roman" w:hAnsi="Times New Roman" w:cs="Times New Roman"/>
          <w:b/>
          <w:sz w:val="24"/>
          <w:szCs w:val="24"/>
          <w:lang w:val="ro-RO"/>
        </w:rPr>
      </w:pP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Ardelean G., Bereş I.,Fauna de vertebrate a Maramureşului, Editura Dacia, 2000</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Ardelean, G., Beres,I., Indexul spe</w:t>
      </w:r>
      <w:r w:rsidR="006828F5">
        <w:rPr>
          <w:rFonts w:ascii="Times New Roman" w:hAnsi="Times New Roman"/>
          <w:sz w:val="24"/>
          <w:szCs w:val="24"/>
        </w:rPr>
        <w:t>ciilor de nevertebrate ş</w:t>
      </w:r>
      <w:r>
        <w:rPr>
          <w:rFonts w:ascii="Times New Roman" w:hAnsi="Times New Roman"/>
          <w:sz w:val="24"/>
          <w:szCs w:val="24"/>
        </w:rPr>
        <w:t>i vertebrate din depresiunea</w:t>
      </w:r>
    </w:p>
    <w:p w:rsidR="00BD46C8" w:rsidRDefault="006828F5" w:rsidP="00C56146">
      <w:pPr>
        <w:pStyle w:val="ListParagraph"/>
        <w:spacing w:after="0" w:line="240" w:lineRule="auto"/>
        <w:jc w:val="both"/>
        <w:rPr>
          <w:rFonts w:ascii="Times New Roman" w:hAnsi="Times New Roman"/>
          <w:sz w:val="24"/>
          <w:szCs w:val="24"/>
        </w:rPr>
      </w:pPr>
      <w:r>
        <w:rPr>
          <w:rFonts w:ascii="Times New Roman" w:hAnsi="Times New Roman"/>
          <w:sz w:val="24"/>
          <w:szCs w:val="24"/>
        </w:rPr>
        <w:t>Maramureş ş</w:t>
      </w:r>
      <w:r w:rsidR="00700E00">
        <w:rPr>
          <w:rFonts w:ascii="Times New Roman" w:hAnsi="Times New Roman"/>
          <w:sz w:val="24"/>
          <w:szCs w:val="24"/>
        </w:rPr>
        <w:t>i zonele limitrofe - Gavril Ardelean, Iosif  Bereş, Editura Vasile Goldiş University Press Arad, 2011</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Bereş Iosif, Contribuţii la cuno</w:t>
      </w:r>
      <w:r w:rsidR="006828F5">
        <w:rPr>
          <w:rFonts w:ascii="Times New Roman" w:hAnsi="Times New Roman"/>
          <w:sz w:val="24"/>
          <w:szCs w:val="24"/>
        </w:rPr>
        <w:t>a</w:t>
      </w:r>
      <w:r>
        <w:rPr>
          <w:rFonts w:ascii="Times New Roman" w:hAnsi="Times New Roman"/>
          <w:sz w:val="24"/>
          <w:szCs w:val="24"/>
        </w:rPr>
        <w:t>şterea faunei amfib</w:t>
      </w:r>
      <w:r w:rsidR="006828F5">
        <w:rPr>
          <w:rFonts w:ascii="Times New Roman" w:hAnsi="Times New Roman"/>
          <w:sz w:val="24"/>
          <w:szCs w:val="24"/>
        </w:rPr>
        <w:t>ienilor şi reptilelor din depre</w:t>
      </w:r>
      <w:r>
        <w:rPr>
          <w:rFonts w:ascii="Times New Roman" w:hAnsi="Times New Roman"/>
          <w:sz w:val="24"/>
          <w:szCs w:val="24"/>
        </w:rPr>
        <w:t>siunea Maramureşului şi protecţia lor, Revista Nymphaea, 1997, XXIII-XXV</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Bereş Iosif, Cherecheş Dorel, Galiforme (Galliformes) în Maramureş, Revista Naturalia - Studii şi cercetări, vol. IV-V, 2000</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Bereş Iosif, Consideraţii generale asupra ornitofaunei actuale din Carpaţii Orientali maramureşeni, Revista Naturalia - Studii şi cercetări, vol. IV-V, 2000</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Borza Alexandru, Iva xanthifolia Nutt. In Maramureş (Karpaten Nordrumaniens), Revista Revue Roumaine de Biologie, 1964</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Cernescu Nicolae, Asvadurov Hacic, Predel F., Chiţu C., Tutunea C., Vasilescu P., Şerbănescu Ion, Turcu Gheorghe, Roman Nicolae, Condiţiile naturale şi solurile Depresiunii Baia-Mare, Cercetări de Pedologie, 1961</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Ciocarlan Vasile, Flora ilustrată a României,  Editura Ceres, 2009</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Coldea Gheorghe, Plămadă Emanuel, Pînzaru Gheorghe, Spărchez Zeno, Studii comparative asupra productiviţăţii unor ecosisteme primare (jnepenişuri) şi secundare (nardete) din Munţii Maramureşului, Revista Studii şi Cercetări de Biologie, 1977</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Coldea Gheorghe, Pînzaru Gheorghe, Aspecte floristice şi fitocenologice din rezervaţiile botanice Piatra Ţibăului şi Stâncăriile Sâlhoi-Zâmbroslavele (Munţii Maramureşului), Revista Ocrotirea Naturii şi a Mediului Înconjurător, 1987</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Coman Artur, Contribuţii la flora reg. Baia Mare, Contribuţii Botanice 1958</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Cucu Vasile, Ştefan Marian, Judeţul Maramures, Ghid-Atlas al Monumentelor Istorice, 1970</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Dima Sorin, Penculescu Lucia, Studii de preparare cu minereul complex de la Burloaia, Cercetări Metalurgice şi Miniere, 1960</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lang w:val="it-IT"/>
        </w:rPr>
        <w:t xml:space="preserve">Doniţă N., Popescu A., Paucă-Comănescu M., Mihăilescu S., Biriş I.-A., Habitatele din România, </w:t>
      </w:r>
      <w:r>
        <w:rPr>
          <w:rFonts w:ascii="Times New Roman" w:hAnsi="Times New Roman"/>
          <w:sz w:val="24"/>
          <w:szCs w:val="24"/>
          <w:lang w:val="fr-FR"/>
        </w:rPr>
        <w:t>Editura Tehnică Silvică, Bucureşti, 2005</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Frank R., Lostriţa (Hucho hucho L.) în apele Maramureşului, Ocrotirea Naturii, 1972</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Ghiurca Virgil, Valaczkai Tiberiu, "Diamante" de Maramureş - mineralogeneză şi gemology, Studii şi Cercetări, 1996</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Gridan Teofil, Gurău Andrei, Macaleţ Viorel, Consideraţii structural-genetice privind mineralizaţiile de sulfuri polimetalice din masivul subvulcanic Toroiaga, perimetrul Piciorul Ţiganului (Munţii Maramureş), Studii şi Cercetări de Geologie, 1979</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lastRenderedPageBreak/>
        <w:t>Homei Vasil</w:t>
      </w:r>
      <w:r w:rsidR="006828F5">
        <w:rPr>
          <w:rFonts w:ascii="Times New Roman" w:hAnsi="Times New Roman"/>
          <w:sz w:val="24"/>
          <w:szCs w:val="24"/>
        </w:rPr>
        <w:t>e, Fauna piscicolă a rîului Vişe</w:t>
      </w:r>
      <w:r>
        <w:rPr>
          <w:rFonts w:ascii="Times New Roman" w:hAnsi="Times New Roman"/>
          <w:sz w:val="24"/>
          <w:szCs w:val="24"/>
        </w:rPr>
        <w:t>u şi importanţa ocrotirii ei, Ocrotirea Naturii, 1963</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Iacob Gheorghe, Dezvoltarea agriculturii în "Ţara" Maramureşului, Probleme de Geografie, 1963</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Iacob Gheorghe, Aspecte geografice privind studiul creşterii animalelor în Ţara Maramureşului, Studii şi Cercetări de Geologie, Geofizică, Geografie, 1974</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Iacob Gheorghe, Aspecte geografice privind evoluţia şi perspectivele de dezvoltare ale căilor de comunicaţie şi transporturilor în Ţara Maramureşului, Studii şi Cercetări de Geologie, Geofizică, Geografie, 1976</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Iacob Gheorghe, Aspecte geografice privind valorificarea principalelor resurse naturale ale Munţilor Maramureşului, Studii şi Cercetări de Geologie, Geofizică, Geografie, 1980</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Iacob Gheorghe, Depresiunea Maramureşului, Geografia României, 1987</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Iacob Gheorghe, Munţii Maramureşului, Geografia României, 1987</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Iacob Gheorghe, Rolul mineritului în dezvoltarea unor aşezări maramureşene, Studii şi Cercetări de Geologie, Geofizică, Geografie, 1987</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Iacob Gheorghe, Repere geografice privind revitalizarea economiei Maramureşului, Studii şi Cercetări de Geologie, Geofizică, Geografie, 1994</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Iliescu Gheorghe, Iliescu Maria, Georgescu Dan, Georgescu Lenuţa, Cretacicul Superior din partea de Nord a Bazinului Maramureş, Studii şi Cercetări de Geologie, 1968</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Istvan Dumitru, Mănescu Sanda, Jurcă Maria, Study on Moonmilk from Peştera Mare, Piatra Moloşnaia Repedea, Maramureş Mountains, Romania, Theoretical and Applied Karstology, 1995</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Mari</w:t>
      </w:r>
      <w:r w:rsidR="006828F5">
        <w:rPr>
          <w:rFonts w:ascii="Times New Roman" w:hAnsi="Times New Roman"/>
          <w:sz w:val="24"/>
          <w:szCs w:val="24"/>
        </w:rPr>
        <w:t>nescu Ion, Asupra vâ</w:t>
      </w:r>
      <w:r>
        <w:rPr>
          <w:rFonts w:ascii="Times New Roman" w:hAnsi="Times New Roman"/>
          <w:sz w:val="24"/>
          <w:szCs w:val="24"/>
        </w:rPr>
        <w:t>rstei flişului de Corbu din Maramureş (Carpaţii Orientali), Studii şi Cercetări de Geologie, 1978</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Momeu Laura, Peterfi Leontin, Comunităţile algale sfagnofile din mlaştinile oligotrofe şi de trecere situate în Munţii Maramureşului, Contribuţii Botanice, 1985</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Nădişan Ioan, Bandula Octavian, Maramureş, Ghid turistic al judeţului, 1980</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Pitulea George, Formaţiunile paleozoice metamorfozate din extremitatea Nord-Vestică a Munţilor Maramureş (Bazinul Văii Bistra), Studii şi Cercetări de Geologie, 1972</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Pitulea Geo</w:t>
      </w:r>
      <w:r w:rsidR="006828F5">
        <w:rPr>
          <w:rFonts w:ascii="Times New Roman" w:hAnsi="Times New Roman"/>
          <w:sz w:val="24"/>
          <w:szCs w:val="24"/>
        </w:rPr>
        <w:t>rge, Visarion Adina, Asupra pre</w:t>
      </w:r>
      <w:r>
        <w:rPr>
          <w:rFonts w:ascii="Times New Roman" w:hAnsi="Times New Roman"/>
          <w:sz w:val="24"/>
          <w:szCs w:val="24"/>
        </w:rPr>
        <w:t>zenţei unor formaţiuni Devonian superio</w:t>
      </w:r>
      <w:r w:rsidR="006828F5">
        <w:rPr>
          <w:rFonts w:ascii="Times New Roman" w:hAnsi="Times New Roman"/>
          <w:sz w:val="24"/>
          <w:szCs w:val="24"/>
        </w:rPr>
        <w:t>are - Carbonifer inferioare, met</w:t>
      </w:r>
      <w:r>
        <w:rPr>
          <w:rFonts w:ascii="Times New Roman" w:hAnsi="Times New Roman"/>
          <w:sz w:val="24"/>
          <w:szCs w:val="24"/>
        </w:rPr>
        <w:t>amorfozate, din Bazinul Văii Bistra (Maramureş) - Notă preliminară, Studii şi Cercetări de Geologie, 1972</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Resmeriţă Ion, Fitocenoze edoficate de Alnus viridis pe muntele Toroiaga-Maramureş, Contribuţii Botanice, 1982</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Resmeriţă Ion, Recherches sur la flore et la vegetation de la montagne Toroioaga, Maramureş, Acta Botanica Horti Bucurestiensis, 1984</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Resmeriţă Ion, Cercetări floristice cenotice-ecologice pe muntele Cearcănu (Maramureş), Contribuţii Botanice, 1985</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Sălăgeanu Anişoara, Contribuţii la cunoaşterea macromicetelor din bazinul superior al Lăpuşului, Contribuţii Botanice, 1969</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Szoke Amalia, Studiu asupra plagioclazilor din masivul subvulcanic de la Toroiaga, Baia-Borşa, Studii şi Cercetări de Geologie, 1960</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Ştefureac Traian, Pânzaru Gheorghe, Staţiunea cu Cochilearia pyrenaica Dc de la Sălhoi (Maramureş) şi ocrotirea sa, Ocrotirea Naturii şi a Mediului Înconjurător, 1978</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Zincenco Dan, Stratigrafia Seriei de Tulgheş în bazinele văilor Cisla şi Vaser (versantul stîng) - Maramureş, Studii şi Cercetări de Geologie, 1971</w:t>
      </w:r>
    </w:p>
    <w:p w:rsidR="00BD46C8" w:rsidRDefault="00700E00" w:rsidP="00C56146">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Zvunka Maria, Olos Elisabeta, O nouă staţiune cu Leontopodium alpinum Cass. în Maramureş, Ocrotirea Naturii şi a Mediului Înconjurător, 1977</w:t>
      </w:r>
    </w:p>
    <w:p w:rsidR="00BD46C8" w:rsidRDefault="00BD46C8" w:rsidP="00C56146">
      <w:pPr>
        <w:pStyle w:val="NoSpacing"/>
        <w:jc w:val="both"/>
        <w:rPr>
          <w:rFonts w:ascii="Times New Roman" w:hAnsi="Times New Roman" w:cs="Times New Roman"/>
          <w:b/>
          <w:sz w:val="24"/>
          <w:szCs w:val="24"/>
          <w:lang w:val="ro-RO"/>
        </w:rPr>
      </w:pPr>
    </w:p>
    <w:p w:rsidR="00BD46C8" w:rsidRDefault="00700E00" w:rsidP="00C56146">
      <w:pPr>
        <w:pStyle w:val="Heading1"/>
        <w:spacing w:before="0" w:after="0"/>
        <w:rPr>
          <w:lang w:val="ro-RO"/>
        </w:rPr>
      </w:pPr>
      <w:bookmarkStart w:id="154" w:name="_Toc435517057"/>
      <w:r>
        <w:rPr>
          <w:lang w:val="ro-RO"/>
        </w:rPr>
        <w:t>CAPITOLUL 8. Anexe</w:t>
      </w:r>
      <w:bookmarkEnd w:id="154"/>
    </w:p>
    <w:p w:rsidR="00BD46C8" w:rsidRDefault="00BD46C8" w:rsidP="00C56146">
      <w:pPr>
        <w:pStyle w:val="NoSpacing"/>
        <w:jc w:val="both"/>
        <w:rPr>
          <w:rFonts w:ascii="Times New Roman" w:hAnsi="Times New Roman" w:cs="Times New Roman"/>
          <w:b/>
          <w:sz w:val="24"/>
          <w:szCs w:val="24"/>
          <w:lang w:val="ro-RO"/>
        </w:rPr>
      </w:pPr>
    </w:p>
    <w:p w:rsidR="00BD46C8" w:rsidRDefault="00700E00" w:rsidP="00C56146">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Anexa nr. 1 Sturctura planului de lucru anual al PNMM</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2 Re</w:t>
      </w:r>
      <w:r w:rsidR="006F0581">
        <w:rPr>
          <w:rFonts w:ascii="Times New Roman" w:hAnsi="Times New Roman" w:cs="Times New Roman"/>
          <w:sz w:val="24"/>
          <w:szCs w:val="24"/>
          <w:lang w:val="ro-RO"/>
        </w:rPr>
        <w:t>gulamentul Parcului Natural Munţii Maramureş</w:t>
      </w:r>
      <w:r>
        <w:rPr>
          <w:rFonts w:ascii="Times New Roman" w:hAnsi="Times New Roman" w:cs="Times New Roman"/>
          <w:sz w:val="24"/>
          <w:szCs w:val="24"/>
          <w:lang w:val="ro-RO"/>
        </w:rPr>
        <w:t>ul</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3 Harta localiză</w:t>
      </w:r>
      <w:r w:rsidR="00700E00">
        <w:rPr>
          <w:rFonts w:ascii="Times New Roman" w:hAnsi="Times New Roman" w:cs="Times New Roman"/>
          <w:sz w:val="24"/>
          <w:szCs w:val="24"/>
          <w:lang w:val="ro-RO"/>
        </w:rPr>
        <w:t>rii PNMM</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4 Harta limitelor ş</w:t>
      </w:r>
      <w:r w:rsidR="00700E00">
        <w:rPr>
          <w:rFonts w:ascii="Times New Roman" w:hAnsi="Times New Roman" w:cs="Times New Roman"/>
          <w:sz w:val="24"/>
          <w:szCs w:val="24"/>
          <w:lang w:val="ro-RO"/>
        </w:rPr>
        <w:t>i arii protejate</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5 Har</w:t>
      </w:r>
      <w:r w:rsidR="006F0581">
        <w:rPr>
          <w:rFonts w:ascii="Times New Roman" w:hAnsi="Times New Roman" w:cs="Times New Roman"/>
          <w:sz w:val="24"/>
          <w:szCs w:val="24"/>
          <w:lang w:val="ro-RO"/>
        </w:rPr>
        <w:t>ta zonă</w:t>
      </w:r>
      <w:r>
        <w:rPr>
          <w:rFonts w:ascii="Times New Roman" w:hAnsi="Times New Roman" w:cs="Times New Roman"/>
          <w:sz w:val="24"/>
          <w:szCs w:val="24"/>
          <w:lang w:val="ro-RO"/>
        </w:rPr>
        <w:t>rii interne a PNMM</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6 Lista suprafeţ</w:t>
      </w:r>
      <w:r w:rsidR="00700E00">
        <w:rPr>
          <w:rFonts w:ascii="Times New Roman" w:hAnsi="Times New Roman" w:cs="Times New Roman"/>
          <w:sz w:val="24"/>
          <w:szCs w:val="24"/>
          <w:lang w:val="ro-RO"/>
        </w:rPr>
        <w:t>elor de fo</w:t>
      </w:r>
      <w:r>
        <w:rPr>
          <w:rFonts w:ascii="Times New Roman" w:hAnsi="Times New Roman" w:cs="Times New Roman"/>
          <w:sz w:val="24"/>
          <w:szCs w:val="24"/>
          <w:lang w:val="ro-RO"/>
        </w:rPr>
        <w:t>nd forestier din zona de protecţie integrală</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w:t>
      </w:r>
      <w:r w:rsidR="006F0581">
        <w:rPr>
          <w:rFonts w:ascii="Times New Roman" w:hAnsi="Times New Roman" w:cs="Times New Roman"/>
          <w:sz w:val="24"/>
          <w:szCs w:val="24"/>
          <w:lang w:val="ro-RO"/>
        </w:rPr>
        <w:t>exa nr. 7 Lista trupurilor de păşuni montane incluse î</w:t>
      </w:r>
      <w:r>
        <w:rPr>
          <w:rFonts w:ascii="Times New Roman" w:hAnsi="Times New Roman" w:cs="Times New Roman"/>
          <w:sz w:val="24"/>
          <w:szCs w:val="24"/>
          <w:lang w:val="ro-RO"/>
        </w:rPr>
        <w:t>n ZPI</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8 Lista peşterilor ş</w:t>
      </w:r>
      <w:r w:rsidR="00700E00">
        <w:rPr>
          <w:rFonts w:ascii="Times New Roman" w:hAnsi="Times New Roman" w:cs="Times New Roman"/>
          <w:sz w:val="24"/>
          <w:szCs w:val="24"/>
          <w:lang w:val="ro-RO"/>
        </w:rPr>
        <w:t>i avenelor din PNMM</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9 Harta reţ</w:t>
      </w:r>
      <w:r w:rsidR="00700E00">
        <w:rPr>
          <w:rFonts w:ascii="Times New Roman" w:hAnsi="Times New Roman" w:cs="Times New Roman"/>
          <w:sz w:val="24"/>
          <w:szCs w:val="24"/>
          <w:lang w:val="ro-RO"/>
        </w:rPr>
        <w:t>elei hidrografice</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10 Harta izvoarelor minerale din PNMM</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11 Regimul termic din PNMM</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12 Regimul precipitaţ</w:t>
      </w:r>
      <w:r w:rsidR="00700E00">
        <w:rPr>
          <w:rFonts w:ascii="Times New Roman" w:hAnsi="Times New Roman" w:cs="Times New Roman"/>
          <w:sz w:val="24"/>
          <w:szCs w:val="24"/>
          <w:lang w:val="ro-RO"/>
        </w:rPr>
        <w:t>iilor in PNMM</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13 Harta habitatelor Natura 2000</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14 Corespondenţa dintre Habitatele din România ş</w:t>
      </w:r>
      <w:r w:rsidR="00700E00">
        <w:rPr>
          <w:rFonts w:ascii="Times New Roman" w:hAnsi="Times New Roman" w:cs="Times New Roman"/>
          <w:sz w:val="24"/>
          <w:szCs w:val="24"/>
          <w:lang w:val="ro-RO"/>
        </w:rPr>
        <w:t>i Habitatele N2000</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 xml:space="preserve">Anexa nr. 15 </w:t>
      </w:r>
      <w:r w:rsidR="006F0581">
        <w:rPr>
          <w:rFonts w:ascii="Times New Roman" w:hAnsi="Times New Roman" w:cs="Times New Roman"/>
          <w:sz w:val="24"/>
          <w:szCs w:val="24"/>
          <w:lang w:val="ro-RO"/>
        </w:rPr>
        <w:t>Harta habitatelor conform clasificării naţ</w:t>
      </w:r>
      <w:r>
        <w:rPr>
          <w:rFonts w:ascii="Times New Roman" w:hAnsi="Times New Roman" w:cs="Times New Roman"/>
          <w:sz w:val="24"/>
          <w:szCs w:val="24"/>
          <w:lang w:val="ro-RO"/>
        </w:rPr>
        <w:t>ionale</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16 Harta distribuţiei speciilor de plante</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17 Harta distribuţ</w:t>
      </w:r>
      <w:r w:rsidR="00700E00">
        <w:rPr>
          <w:rFonts w:ascii="Times New Roman" w:hAnsi="Times New Roman" w:cs="Times New Roman"/>
          <w:sz w:val="24"/>
          <w:szCs w:val="24"/>
          <w:lang w:val="ro-RO"/>
        </w:rPr>
        <w:t>iei speciilor de nevertebrate</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18 Harta distribuţiei speciilor de peş</w:t>
      </w:r>
      <w:r w:rsidR="00700E00">
        <w:rPr>
          <w:rFonts w:ascii="Times New Roman" w:hAnsi="Times New Roman" w:cs="Times New Roman"/>
          <w:sz w:val="24"/>
          <w:szCs w:val="24"/>
          <w:lang w:val="ro-RO"/>
        </w:rPr>
        <w:t>ti</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19 Harta distribuţ</w:t>
      </w:r>
      <w:r w:rsidR="00700E00">
        <w:rPr>
          <w:rFonts w:ascii="Times New Roman" w:hAnsi="Times New Roman" w:cs="Times New Roman"/>
          <w:sz w:val="24"/>
          <w:szCs w:val="24"/>
          <w:lang w:val="ro-RO"/>
        </w:rPr>
        <w:t>iei speci</w:t>
      </w:r>
      <w:r>
        <w:rPr>
          <w:rFonts w:ascii="Times New Roman" w:hAnsi="Times New Roman" w:cs="Times New Roman"/>
          <w:sz w:val="24"/>
          <w:szCs w:val="24"/>
          <w:lang w:val="ro-RO"/>
        </w:rPr>
        <w:t>ilor de amfibieni ş</w:t>
      </w:r>
      <w:r w:rsidR="00700E00">
        <w:rPr>
          <w:rFonts w:ascii="Times New Roman" w:hAnsi="Times New Roman" w:cs="Times New Roman"/>
          <w:sz w:val="24"/>
          <w:szCs w:val="24"/>
          <w:lang w:val="ro-RO"/>
        </w:rPr>
        <w:t>i reptile</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20 Harta distribuției speciei Bonasa bonasia</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21 Harta distribuției speciei Tetrao urogallus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22 Harta distribuției speciei Tetrao tetrix</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23 Harta distribuției speciei Aquila chrysaetos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24 Harta distribuției speciei Circaetus gallicus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25 Harta distribuției speciei Pernis apivorus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26 Harta distribuției speciei Falco peregrinus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27 Harta distribuției speciei Bubo bubo</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28 Harta distribuției speciei Strix uralensis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29 Harta distribuției speciei Aegolius funereus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30 Harta distribuției speciei Glaucidium passerinum</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31 Harta distribuției speciei Caprimulgus europaeus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32 Harta distribuției speciei Dendrocopos leucotos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33 Harta distribuției speciei Dryocopus martius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34 Harta distribuției speciei Picoides tridactylus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35 Harta distribuției speciei Picus canus</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36 Harta distribuției speciei Ficedula albicollis</w:t>
      </w:r>
    </w:p>
    <w:p w:rsidR="00BD46C8" w:rsidRDefault="00700E00" w:rsidP="00C56146">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Anexa nr. 37 Harta distribuției speciei Ficedula parva</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38 Harta distribuției speciei Aquila pomarina</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39 Harta distribuției speciei Corvus corax</w:t>
      </w:r>
    </w:p>
    <w:p w:rsidR="00BD46C8" w:rsidRDefault="006F0581"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40 Harta distribuţ</w:t>
      </w:r>
      <w:r w:rsidR="00700E00">
        <w:rPr>
          <w:rFonts w:ascii="Times New Roman" w:hAnsi="Times New Roman" w:cs="Times New Roman"/>
          <w:sz w:val="24"/>
          <w:szCs w:val="24"/>
          <w:lang w:val="ro-RO"/>
        </w:rPr>
        <w:t>iei speciilor de mamifere</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41</w:t>
      </w:r>
      <w:r w:rsidR="006F0581">
        <w:rPr>
          <w:rFonts w:ascii="Times New Roman" w:hAnsi="Times New Roman" w:cs="Times New Roman"/>
          <w:sz w:val="24"/>
          <w:szCs w:val="24"/>
          <w:lang w:val="ro-RO"/>
        </w:rPr>
        <w:t xml:space="preserve"> Harta UAT-urilor de pe suprafaţ</w:t>
      </w:r>
      <w:r>
        <w:rPr>
          <w:rFonts w:ascii="Times New Roman" w:hAnsi="Times New Roman" w:cs="Times New Roman"/>
          <w:sz w:val="24"/>
          <w:szCs w:val="24"/>
          <w:lang w:val="ro-RO"/>
        </w:rPr>
        <w:t>a PNMM</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w:t>
      </w:r>
      <w:r w:rsidR="006F0581">
        <w:rPr>
          <w:rFonts w:ascii="Times New Roman" w:hAnsi="Times New Roman" w:cs="Times New Roman"/>
          <w:sz w:val="24"/>
          <w:szCs w:val="24"/>
          <w:lang w:val="ro-RO"/>
        </w:rPr>
        <w:t>r. 42 Lista factorilor interesaţ</w:t>
      </w:r>
      <w:r>
        <w:rPr>
          <w:rFonts w:ascii="Times New Roman" w:hAnsi="Times New Roman" w:cs="Times New Roman"/>
          <w:sz w:val="24"/>
          <w:szCs w:val="24"/>
          <w:lang w:val="ro-RO"/>
        </w:rPr>
        <w:t>i din PNMM</w:t>
      </w:r>
    </w:p>
    <w:p w:rsidR="00BD46C8" w:rsidRDefault="00700E00"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43</w:t>
      </w:r>
      <w:r>
        <w:t xml:space="preserve"> </w:t>
      </w:r>
      <w:r w:rsidR="006F0581">
        <w:rPr>
          <w:rFonts w:ascii="Times New Roman" w:hAnsi="Times New Roman" w:cs="Times New Roman"/>
          <w:sz w:val="24"/>
          <w:szCs w:val="24"/>
        </w:rPr>
        <w:t>Distribuţia categoriilor de folosinţă</w:t>
      </w:r>
      <w:r>
        <w:rPr>
          <w:rFonts w:ascii="Times New Roman" w:hAnsi="Times New Roman" w:cs="Times New Roman"/>
          <w:sz w:val="24"/>
          <w:szCs w:val="24"/>
        </w:rPr>
        <w:t xml:space="preserve"> pe UAT-uri</w:t>
      </w:r>
    </w:p>
    <w:p w:rsidR="00BD46C8" w:rsidRDefault="00DF2B17"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44</w:t>
      </w:r>
      <w:r w:rsidR="006F0581">
        <w:rPr>
          <w:rFonts w:ascii="Times New Roman" w:hAnsi="Times New Roman" w:cs="Times New Roman"/>
          <w:sz w:val="24"/>
          <w:szCs w:val="24"/>
          <w:lang w:val="ro-RO"/>
        </w:rPr>
        <w:t xml:space="preserve"> Situaţia juridică</w:t>
      </w:r>
      <w:r w:rsidR="00700E00">
        <w:rPr>
          <w:rFonts w:ascii="Times New Roman" w:hAnsi="Times New Roman" w:cs="Times New Roman"/>
          <w:sz w:val="24"/>
          <w:szCs w:val="24"/>
          <w:lang w:val="ro-RO"/>
        </w:rPr>
        <w:t xml:space="preserve"> a terenurilor</w:t>
      </w:r>
    </w:p>
    <w:p w:rsidR="00DF2B17" w:rsidRDefault="00DF2B17" w:rsidP="00C56146">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Anexa nr. 45</w:t>
      </w:r>
      <w:r w:rsidR="006F0581">
        <w:rPr>
          <w:rFonts w:ascii="Times New Roman" w:hAnsi="Times New Roman" w:cs="Times New Roman"/>
          <w:sz w:val="24"/>
          <w:szCs w:val="24"/>
          <w:lang w:val="ro-RO"/>
        </w:rPr>
        <w:t xml:space="preserve"> Evaluarea stă</w:t>
      </w:r>
      <w:r w:rsidR="00700E00">
        <w:rPr>
          <w:rFonts w:ascii="Times New Roman" w:hAnsi="Times New Roman" w:cs="Times New Roman"/>
          <w:sz w:val="24"/>
          <w:szCs w:val="24"/>
          <w:lang w:val="ro-RO"/>
        </w:rPr>
        <w:t>rii de conservare a habitatelor de interes conservativ</w:t>
      </w:r>
    </w:p>
    <w:p w:rsidR="00DF2B17" w:rsidRPr="00DF2B17" w:rsidRDefault="00A108C7" w:rsidP="00C56146">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46</w:t>
      </w:r>
      <w:r w:rsidR="006F0581">
        <w:rPr>
          <w:rFonts w:ascii="Times New Roman" w:hAnsi="Times New Roman" w:cs="Times New Roman"/>
          <w:sz w:val="24"/>
          <w:szCs w:val="24"/>
          <w:lang w:val="ro-RO"/>
        </w:rPr>
        <w:t xml:space="preserve"> Mă</w:t>
      </w:r>
      <w:r>
        <w:rPr>
          <w:rFonts w:ascii="Times New Roman" w:hAnsi="Times New Roman" w:cs="Times New Roman"/>
          <w:sz w:val="24"/>
          <w:szCs w:val="24"/>
          <w:lang w:val="ro-RO"/>
        </w:rPr>
        <w:t>suri specifice de mana</w:t>
      </w:r>
      <w:r w:rsidR="00DF2B17">
        <w:rPr>
          <w:rFonts w:ascii="Times New Roman" w:hAnsi="Times New Roman" w:cs="Times New Roman"/>
          <w:sz w:val="24"/>
          <w:szCs w:val="24"/>
          <w:lang w:val="ro-RO"/>
        </w:rPr>
        <w:t>gement pentru habitatele forestiere</w:t>
      </w:r>
    </w:p>
    <w:p w:rsidR="00BD46C8" w:rsidRPr="009F5798" w:rsidRDefault="006F0581" w:rsidP="009F5798">
      <w:pPr>
        <w:pStyle w:val="NoSpacing"/>
        <w:jc w:val="both"/>
        <w:rPr>
          <w:rFonts w:ascii="Times New Roman" w:hAnsi="Times New Roman" w:cs="Times New Roman"/>
          <w:sz w:val="24"/>
          <w:szCs w:val="24"/>
        </w:rPr>
      </w:pPr>
      <w:r>
        <w:rPr>
          <w:rFonts w:ascii="Times New Roman" w:hAnsi="Times New Roman" w:cs="Times New Roman"/>
          <w:sz w:val="24"/>
          <w:szCs w:val="24"/>
          <w:lang w:val="ro-RO"/>
        </w:rPr>
        <w:t>Anexa nr. 47 Evaluarea stă</w:t>
      </w:r>
      <w:r w:rsidR="00700E00">
        <w:rPr>
          <w:rFonts w:ascii="Times New Roman" w:hAnsi="Times New Roman" w:cs="Times New Roman"/>
          <w:sz w:val="24"/>
          <w:szCs w:val="24"/>
          <w:lang w:val="ro-RO"/>
        </w:rPr>
        <w:t>rii de conservare a speciilor de interes conservativ</w:t>
      </w:r>
    </w:p>
    <w:sectPr w:rsidR="00BD46C8" w:rsidRPr="009F57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6B" w:rsidRDefault="00CC4A6B">
      <w:pPr>
        <w:spacing w:after="0" w:line="240" w:lineRule="auto"/>
      </w:pPr>
      <w:r>
        <w:separator/>
      </w:r>
    </w:p>
  </w:endnote>
  <w:endnote w:type="continuationSeparator" w:id="0">
    <w:p w:rsidR="00CC4A6B" w:rsidRDefault="00CC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 w:name="TTE2BC68D0t00">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94471"/>
      <w:docPartObj>
        <w:docPartGallery w:val="Page Numbers (Bottom of Page)"/>
        <w:docPartUnique/>
      </w:docPartObj>
    </w:sdtPr>
    <w:sdtEndPr>
      <w:rPr>
        <w:noProof/>
      </w:rPr>
    </w:sdtEndPr>
    <w:sdtContent>
      <w:p w:rsidR="009E52C1" w:rsidRDefault="009E52C1">
        <w:pPr>
          <w:pStyle w:val="Footer"/>
          <w:jc w:val="right"/>
        </w:pPr>
        <w:r>
          <w:fldChar w:fldCharType="begin"/>
        </w:r>
        <w:r>
          <w:instrText xml:space="preserve"> PAGE   \* MERGEFORMAT </w:instrText>
        </w:r>
        <w:r>
          <w:fldChar w:fldCharType="separate"/>
        </w:r>
        <w:r w:rsidR="000D36D2">
          <w:rPr>
            <w:noProof/>
          </w:rPr>
          <w:t>1</w:t>
        </w:r>
        <w:r>
          <w:rPr>
            <w:noProof/>
          </w:rPr>
          <w:fldChar w:fldCharType="end"/>
        </w:r>
      </w:p>
    </w:sdtContent>
  </w:sdt>
  <w:p w:rsidR="009E52C1" w:rsidRDefault="009E5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6B" w:rsidRDefault="00CC4A6B">
      <w:pPr>
        <w:spacing w:after="0" w:line="240" w:lineRule="auto"/>
      </w:pPr>
      <w:r>
        <w:separator/>
      </w:r>
    </w:p>
  </w:footnote>
  <w:footnote w:type="continuationSeparator" w:id="0">
    <w:p w:rsidR="00CC4A6B" w:rsidRDefault="00CC4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FE8"/>
    <w:multiLevelType w:val="hybridMultilevel"/>
    <w:tmpl w:val="30C42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71AA1"/>
    <w:multiLevelType w:val="hybridMultilevel"/>
    <w:tmpl w:val="E9D8A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94095"/>
    <w:multiLevelType w:val="multilevel"/>
    <w:tmpl w:val="9460C574"/>
    <w:lvl w:ilvl="0">
      <w:start w:val="1"/>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6AD44F4"/>
    <w:multiLevelType w:val="multilevel"/>
    <w:tmpl w:val="136EE4B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E020C72"/>
    <w:multiLevelType w:val="hybridMultilevel"/>
    <w:tmpl w:val="5302CBE0"/>
    <w:lvl w:ilvl="0" w:tplc="04180017">
      <w:start w:val="1"/>
      <w:numFmt w:val="lowerLetter"/>
      <w:lvlText w:val="%1)"/>
      <w:lvlJc w:val="left"/>
      <w:pPr>
        <w:ind w:left="1210" w:hanging="360"/>
      </w:p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5" w15:restartNumberingAfterBreak="0">
    <w:nsid w:val="18465C9C"/>
    <w:multiLevelType w:val="hybridMultilevel"/>
    <w:tmpl w:val="AD82CEA8"/>
    <w:lvl w:ilvl="0" w:tplc="03DEB2F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1613E46"/>
    <w:multiLevelType w:val="hybridMultilevel"/>
    <w:tmpl w:val="047A30F2"/>
    <w:lvl w:ilvl="0" w:tplc="38F0CEBE">
      <w:start w:val="1"/>
      <w:numFmt w:val="lowerLetter"/>
      <w:lvlText w:val="%1)"/>
      <w:lvlJc w:val="left"/>
      <w:pPr>
        <w:ind w:left="1695" w:hanging="975"/>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2E0878"/>
    <w:multiLevelType w:val="hybridMultilevel"/>
    <w:tmpl w:val="0B3670A0"/>
    <w:lvl w:ilvl="0" w:tplc="148EDE98">
      <w:start w:val="3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D1CA2"/>
    <w:multiLevelType w:val="hybridMultilevel"/>
    <w:tmpl w:val="569E73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96218"/>
    <w:multiLevelType w:val="hybridMultilevel"/>
    <w:tmpl w:val="367CB2A6"/>
    <w:lvl w:ilvl="0" w:tplc="D1AC6E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B4BD6"/>
    <w:multiLevelType w:val="multilevel"/>
    <w:tmpl w:val="407C2388"/>
    <w:lvl w:ilvl="0">
      <w:start w:val="1"/>
      <w:numFmt w:val="decimal"/>
      <w:lvlText w:val="%1."/>
      <w:lvlJc w:val="left"/>
      <w:pPr>
        <w:ind w:left="330" w:hanging="420"/>
      </w:pPr>
      <w:rPr>
        <w:rFonts w:hint="default"/>
      </w:rPr>
    </w:lvl>
    <w:lvl w:ilvl="1">
      <w:start w:val="2"/>
      <w:numFmt w:val="decimal"/>
      <w:lvlText w:val="%1.%2."/>
      <w:lvlJc w:val="left"/>
      <w:pPr>
        <w:ind w:left="1197"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618" w:hanging="144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5112" w:hanging="1800"/>
      </w:pPr>
      <w:rPr>
        <w:rFonts w:hint="default"/>
      </w:rPr>
    </w:lvl>
    <w:lvl w:ilvl="7">
      <w:start w:val="1"/>
      <w:numFmt w:val="decimal"/>
      <w:lvlText w:val="%1.%2.%3.%4.%5.%6.%7.%8."/>
      <w:lvlJc w:val="left"/>
      <w:pPr>
        <w:ind w:left="5679" w:hanging="1800"/>
      </w:pPr>
      <w:rPr>
        <w:rFonts w:hint="default"/>
      </w:rPr>
    </w:lvl>
    <w:lvl w:ilvl="8">
      <w:start w:val="1"/>
      <w:numFmt w:val="decimal"/>
      <w:lvlText w:val="%1.%2.%3.%4.%5.%6.%7.%8.%9."/>
      <w:lvlJc w:val="left"/>
      <w:pPr>
        <w:ind w:left="6606" w:hanging="2160"/>
      </w:pPr>
      <w:rPr>
        <w:rFonts w:hint="default"/>
      </w:rPr>
    </w:lvl>
  </w:abstractNum>
  <w:abstractNum w:abstractNumId="11" w15:restartNumberingAfterBreak="0">
    <w:nsid w:val="45661D86"/>
    <w:multiLevelType w:val="multilevel"/>
    <w:tmpl w:val="9BF0D5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9075F1B"/>
    <w:multiLevelType w:val="hybridMultilevel"/>
    <w:tmpl w:val="3F84FAE6"/>
    <w:lvl w:ilvl="0" w:tplc="CED0A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0B2BC4"/>
    <w:multiLevelType w:val="hybridMultilevel"/>
    <w:tmpl w:val="194E2644"/>
    <w:lvl w:ilvl="0" w:tplc="5B4E1924">
      <w:start w:val="1"/>
      <w:numFmt w:val="lowerLetter"/>
      <w:lvlText w:val="%1)"/>
      <w:lvlJc w:val="left"/>
      <w:pPr>
        <w:ind w:left="928" w:hanging="360"/>
      </w:pPr>
      <w:rPr>
        <w:rFonts w:ascii="Times New Roman" w:eastAsia="Calibr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07D4B"/>
    <w:multiLevelType w:val="hybridMultilevel"/>
    <w:tmpl w:val="8498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22D0D"/>
    <w:multiLevelType w:val="hybridMultilevel"/>
    <w:tmpl w:val="2692F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855C4"/>
    <w:multiLevelType w:val="multilevel"/>
    <w:tmpl w:val="1D34C8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7" w15:restartNumberingAfterBreak="0">
    <w:nsid w:val="606A10E3"/>
    <w:multiLevelType w:val="hybridMultilevel"/>
    <w:tmpl w:val="E43A0CEA"/>
    <w:lvl w:ilvl="0" w:tplc="8DA21E5A">
      <w:start w:val="2"/>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411CC"/>
    <w:multiLevelType w:val="hybridMultilevel"/>
    <w:tmpl w:val="C182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F4ED0"/>
    <w:multiLevelType w:val="hybridMultilevel"/>
    <w:tmpl w:val="ACE0A9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B0C29"/>
    <w:multiLevelType w:val="hybridMultilevel"/>
    <w:tmpl w:val="52E0AD06"/>
    <w:lvl w:ilvl="0" w:tplc="E1CCD70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0F73F5"/>
    <w:multiLevelType w:val="hybridMultilevel"/>
    <w:tmpl w:val="92D6BB98"/>
    <w:lvl w:ilvl="0" w:tplc="4D40E1F2">
      <w:start w:val="1"/>
      <w:numFmt w:val="lowerRoman"/>
      <w:lvlText w:val="%1)"/>
      <w:lvlJc w:val="left"/>
      <w:pPr>
        <w:ind w:left="2700" w:hanging="720"/>
      </w:pPr>
      <w:rPr>
        <w:rFonts w:ascii="Times New Roman" w:eastAsiaTheme="minorHAnsi" w:hAnsi="Times New Roman" w:cs="Times New Roman"/>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76F55AD3"/>
    <w:multiLevelType w:val="hybridMultilevel"/>
    <w:tmpl w:val="1090ACC4"/>
    <w:lvl w:ilvl="0" w:tplc="4BF8C030">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CD54C30"/>
    <w:multiLevelType w:val="hybridMultilevel"/>
    <w:tmpl w:val="25242B1A"/>
    <w:lvl w:ilvl="0" w:tplc="04180017">
      <w:start w:val="1"/>
      <w:numFmt w:val="lowerLetter"/>
      <w:lvlText w:val="%1)"/>
      <w:lvlJc w:val="left"/>
      <w:pPr>
        <w:ind w:left="121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ED508B8"/>
    <w:multiLevelType w:val="hybridMultilevel"/>
    <w:tmpl w:val="73C83740"/>
    <w:lvl w:ilvl="0" w:tplc="0418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1"/>
  </w:num>
  <w:num w:numId="2">
    <w:abstractNumId w:val="3"/>
  </w:num>
  <w:num w:numId="3">
    <w:abstractNumId w:val="10"/>
  </w:num>
  <w:num w:numId="4">
    <w:abstractNumId w:val="5"/>
  </w:num>
  <w:num w:numId="5">
    <w:abstractNumId w:val="24"/>
  </w:num>
  <w:num w:numId="6">
    <w:abstractNumId w:val="16"/>
  </w:num>
  <w:num w:numId="7">
    <w:abstractNumId w:val="12"/>
  </w:num>
  <w:num w:numId="8">
    <w:abstractNumId w:val="15"/>
  </w:num>
  <w:num w:numId="9">
    <w:abstractNumId w:val="19"/>
  </w:num>
  <w:num w:numId="10">
    <w:abstractNumId w:val="1"/>
  </w:num>
  <w:num w:numId="11">
    <w:abstractNumId w:val="22"/>
  </w:num>
  <w:num w:numId="12">
    <w:abstractNumId w:val="23"/>
  </w:num>
  <w:num w:numId="13">
    <w:abstractNumId w:val="4"/>
  </w:num>
  <w:num w:numId="14">
    <w:abstractNumId w:val="13"/>
  </w:num>
  <w:num w:numId="15">
    <w:abstractNumId w:val="20"/>
  </w:num>
  <w:num w:numId="16">
    <w:abstractNumId w:val="18"/>
  </w:num>
  <w:num w:numId="17">
    <w:abstractNumId w:val="17"/>
  </w:num>
  <w:num w:numId="18">
    <w:abstractNumId w:val="21"/>
  </w:num>
  <w:num w:numId="19">
    <w:abstractNumId w:val="0"/>
  </w:num>
  <w:num w:numId="20">
    <w:abstractNumId w:val="6"/>
  </w:num>
  <w:num w:numId="21">
    <w:abstractNumId w:val="8"/>
  </w:num>
  <w:num w:numId="22">
    <w:abstractNumId w:val="9"/>
  </w:num>
  <w:num w:numId="23">
    <w:abstractNumId w:val="14"/>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C8"/>
    <w:rsid w:val="000048A9"/>
    <w:rsid w:val="00006877"/>
    <w:rsid w:val="00007550"/>
    <w:rsid w:val="00017E20"/>
    <w:rsid w:val="00017E58"/>
    <w:rsid w:val="000329D7"/>
    <w:rsid w:val="00037BFC"/>
    <w:rsid w:val="000416B3"/>
    <w:rsid w:val="00047C01"/>
    <w:rsid w:val="000510B9"/>
    <w:rsid w:val="000623BD"/>
    <w:rsid w:val="00077887"/>
    <w:rsid w:val="000862A3"/>
    <w:rsid w:val="000C3FA1"/>
    <w:rsid w:val="000D36D2"/>
    <w:rsid w:val="000D41BA"/>
    <w:rsid w:val="00101FF1"/>
    <w:rsid w:val="00103CA2"/>
    <w:rsid w:val="00112066"/>
    <w:rsid w:val="00120C70"/>
    <w:rsid w:val="0013556C"/>
    <w:rsid w:val="00155E1D"/>
    <w:rsid w:val="001571DB"/>
    <w:rsid w:val="00171EBD"/>
    <w:rsid w:val="001A5BD8"/>
    <w:rsid w:val="001C4F0E"/>
    <w:rsid w:val="001C76F5"/>
    <w:rsid w:val="001D6918"/>
    <w:rsid w:val="001E08CD"/>
    <w:rsid w:val="001F1D34"/>
    <w:rsid w:val="0020077D"/>
    <w:rsid w:val="00201BF6"/>
    <w:rsid w:val="0020405F"/>
    <w:rsid w:val="00204244"/>
    <w:rsid w:val="00205F5A"/>
    <w:rsid w:val="002159EF"/>
    <w:rsid w:val="00216E27"/>
    <w:rsid w:val="00224CAF"/>
    <w:rsid w:val="00230A80"/>
    <w:rsid w:val="00247320"/>
    <w:rsid w:val="00262AD0"/>
    <w:rsid w:val="00271BC5"/>
    <w:rsid w:val="00273A7E"/>
    <w:rsid w:val="00277D1D"/>
    <w:rsid w:val="002B24C4"/>
    <w:rsid w:val="002C0F62"/>
    <w:rsid w:val="002D14F6"/>
    <w:rsid w:val="002D4663"/>
    <w:rsid w:val="00304B2D"/>
    <w:rsid w:val="00305F1D"/>
    <w:rsid w:val="003102A9"/>
    <w:rsid w:val="003178A0"/>
    <w:rsid w:val="0034157A"/>
    <w:rsid w:val="00343482"/>
    <w:rsid w:val="003560A3"/>
    <w:rsid w:val="00377227"/>
    <w:rsid w:val="00382813"/>
    <w:rsid w:val="003873D2"/>
    <w:rsid w:val="00392E73"/>
    <w:rsid w:val="003A002B"/>
    <w:rsid w:val="003A3690"/>
    <w:rsid w:val="003A7DFD"/>
    <w:rsid w:val="003B54F2"/>
    <w:rsid w:val="003B5DDF"/>
    <w:rsid w:val="003B6A3A"/>
    <w:rsid w:val="003D2F4C"/>
    <w:rsid w:val="003E0FAC"/>
    <w:rsid w:val="003E3F37"/>
    <w:rsid w:val="003F4AD0"/>
    <w:rsid w:val="00403EB8"/>
    <w:rsid w:val="00414342"/>
    <w:rsid w:val="004152A3"/>
    <w:rsid w:val="00422891"/>
    <w:rsid w:val="00471FF8"/>
    <w:rsid w:val="00480F19"/>
    <w:rsid w:val="00485B05"/>
    <w:rsid w:val="00494A31"/>
    <w:rsid w:val="00495FBD"/>
    <w:rsid w:val="004A554A"/>
    <w:rsid w:val="004B5DE8"/>
    <w:rsid w:val="004C167A"/>
    <w:rsid w:val="004C5769"/>
    <w:rsid w:val="004D1725"/>
    <w:rsid w:val="00502AEB"/>
    <w:rsid w:val="005067AF"/>
    <w:rsid w:val="00512693"/>
    <w:rsid w:val="00514891"/>
    <w:rsid w:val="00517948"/>
    <w:rsid w:val="00525D70"/>
    <w:rsid w:val="005269F0"/>
    <w:rsid w:val="00531CBF"/>
    <w:rsid w:val="0053278B"/>
    <w:rsid w:val="0053426D"/>
    <w:rsid w:val="005370BD"/>
    <w:rsid w:val="00545515"/>
    <w:rsid w:val="00575BE2"/>
    <w:rsid w:val="0058012B"/>
    <w:rsid w:val="00585DFB"/>
    <w:rsid w:val="00591B52"/>
    <w:rsid w:val="00595C00"/>
    <w:rsid w:val="005A4C2E"/>
    <w:rsid w:val="005A6BF5"/>
    <w:rsid w:val="005B53BB"/>
    <w:rsid w:val="005D5E3C"/>
    <w:rsid w:val="005E5E59"/>
    <w:rsid w:val="005E6DFB"/>
    <w:rsid w:val="005F0342"/>
    <w:rsid w:val="00605119"/>
    <w:rsid w:val="00623CA4"/>
    <w:rsid w:val="006271D9"/>
    <w:rsid w:val="00637C5B"/>
    <w:rsid w:val="00642374"/>
    <w:rsid w:val="00650DFA"/>
    <w:rsid w:val="006526F7"/>
    <w:rsid w:val="00656210"/>
    <w:rsid w:val="0066608A"/>
    <w:rsid w:val="00674954"/>
    <w:rsid w:val="00674C87"/>
    <w:rsid w:val="0067793D"/>
    <w:rsid w:val="006822F1"/>
    <w:rsid w:val="006828F5"/>
    <w:rsid w:val="006A0997"/>
    <w:rsid w:val="006B44BB"/>
    <w:rsid w:val="006C3FA4"/>
    <w:rsid w:val="006C64A2"/>
    <w:rsid w:val="006D1BFA"/>
    <w:rsid w:val="006E3A18"/>
    <w:rsid w:val="006E3BA1"/>
    <w:rsid w:val="006E6DED"/>
    <w:rsid w:val="006F0581"/>
    <w:rsid w:val="006F16E5"/>
    <w:rsid w:val="00700E00"/>
    <w:rsid w:val="0070575C"/>
    <w:rsid w:val="007100DB"/>
    <w:rsid w:val="007328B3"/>
    <w:rsid w:val="007361DB"/>
    <w:rsid w:val="007505D3"/>
    <w:rsid w:val="00757E31"/>
    <w:rsid w:val="00764C8E"/>
    <w:rsid w:val="00771E02"/>
    <w:rsid w:val="007735A2"/>
    <w:rsid w:val="00784C67"/>
    <w:rsid w:val="00785157"/>
    <w:rsid w:val="007867EE"/>
    <w:rsid w:val="00790980"/>
    <w:rsid w:val="00791E10"/>
    <w:rsid w:val="00793183"/>
    <w:rsid w:val="007A0FE4"/>
    <w:rsid w:val="007B3B4C"/>
    <w:rsid w:val="007E52A8"/>
    <w:rsid w:val="00800AB1"/>
    <w:rsid w:val="0082183D"/>
    <w:rsid w:val="00823028"/>
    <w:rsid w:val="0084250A"/>
    <w:rsid w:val="00851069"/>
    <w:rsid w:val="008536C3"/>
    <w:rsid w:val="00853902"/>
    <w:rsid w:val="00861394"/>
    <w:rsid w:val="008732CD"/>
    <w:rsid w:val="008B4A0B"/>
    <w:rsid w:val="008B4D16"/>
    <w:rsid w:val="008C2503"/>
    <w:rsid w:val="008C49EF"/>
    <w:rsid w:val="008D16B8"/>
    <w:rsid w:val="008E7337"/>
    <w:rsid w:val="008F58F0"/>
    <w:rsid w:val="00901946"/>
    <w:rsid w:val="00920469"/>
    <w:rsid w:val="0092245A"/>
    <w:rsid w:val="00951A52"/>
    <w:rsid w:val="00953E61"/>
    <w:rsid w:val="00955ADA"/>
    <w:rsid w:val="009576EA"/>
    <w:rsid w:val="00963BD7"/>
    <w:rsid w:val="0096702D"/>
    <w:rsid w:val="0097080E"/>
    <w:rsid w:val="009747E3"/>
    <w:rsid w:val="00976909"/>
    <w:rsid w:val="00984CE3"/>
    <w:rsid w:val="009856D9"/>
    <w:rsid w:val="00994F95"/>
    <w:rsid w:val="009971D1"/>
    <w:rsid w:val="009A2BCE"/>
    <w:rsid w:val="009B10EF"/>
    <w:rsid w:val="009C05CB"/>
    <w:rsid w:val="009E52C1"/>
    <w:rsid w:val="009F433D"/>
    <w:rsid w:val="009F5798"/>
    <w:rsid w:val="00A011BB"/>
    <w:rsid w:val="00A05B12"/>
    <w:rsid w:val="00A108C7"/>
    <w:rsid w:val="00A16DF1"/>
    <w:rsid w:val="00A24C49"/>
    <w:rsid w:val="00A33D54"/>
    <w:rsid w:val="00A40F65"/>
    <w:rsid w:val="00A475D5"/>
    <w:rsid w:val="00A63656"/>
    <w:rsid w:val="00A63FCB"/>
    <w:rsid w:val="00A72EC4"/>
    <w:rsid w:val="00A74339"/>
    <w:rsid w:val="00A845B8"/>
    <w:rsid w:val="00A85AAA"/>
    <w:rsid w:val="00A8633A"/>
    <w:rsid w:val="00AB12A9"/>
    <w:rsid w:val="00AB1437"/>
    <w:rsid w:val="00AB6C3D"/>
    <w:rsid w:val="00AD0F89"/>
    <w:rsid w:val="00AD356C"/>
    <w:rsid w:val="00AD72E2"/>
    <w:rsid w:val="00AE02EB"/>
    <w:rsid w:val="00AE2735"/>
    <w:rsid w:val="00AE32C3"/>
    <w:rsid w:val="00AE38D8"/>
    <w:rsid w:val="00B0151C"/>
    <w:rsid w:val="00B01857"/>
    <w:rsid w:val="00B03DFA"/>
    <w:rsid w:val="00B11F0C"/>
    <w:rsid w:val="00B1724F"/>
    <w:rsid w:val="00B22964"/>
    <w:rsid w:val="00B24C13"/>
    <w:rsid w:val="00B57359"/>
    <w:rsid w:val="00B579D2"/>
    <w:rsid w:val="00B6760A"/>
    <w:rsid w:val="00B6767A"/>
    <w:rsid w:val="00B70CC3"/>
    <w:rsid w:val="00B90F03"/>
    <w:rsid w:val="00BB097F"/>
    <w:rsid w:val="00BB19B8"/>
    <w:rsid w:val="00BC53DB"/>
    <w:rsid w:val="00BD3A0E"/>
    <w:rsid w:val="00BD46C8"/>
    <w:rsid w:val="00BE5CF9"/>
    <w:rsid w:val="00BF598D"/>
    <w:rsid w:val="00C07C67"/>
    <w:rsid w:val="00C107BC"/>
    <w:rsid w:val="00C12B3A"/>
    <w:rsid w:val="00C214F3"/>
    <w:rsid w:val="00C22CC6"/>
    <w:rsid w:val="00C27033"/>
    <w:rsid w:val="00C277B4"/>
    <w:rsid w:val="00C3122B"/>
    <w:rsid w:val="00C56146"/>
    <w:rsid w:val="00C65CAA"/>
    <w:rsid w:val="00C672A3"/>
    <w:rsid w:val="00C727F0"/>
    <w:rsid w:val="00C7407F"/>
    <w:rsid w:val="00C814A3"/>
    <w:rsid w:val="00C8386F"/>
    <w:rsid w:val="00C91453"/>
    <w:rsid w:val="00C91636"/>
    <w:rsid w:val="00CA6A3F"/>
    <w:rsid w:val="00CC4A6B"/>
    <w:rsid w:val="00CD5799"/>
    <w:rsid w:val="00CD6889"/>
    <w:rsid w:val="00CE6AD9"/>
    <w:rsid w:val="00CF0740"/>
    <w:rsid w:val="00D10A5A"/>
    <w:rsid w:val="00D1694A"/>
    <w:rsid w:val="00D21F35"/>
    <w:rsid w:val="00D265E4"/>
    <w:rsid w:val="00D300EF"/>
    <w:rsid w:val="00D52173"/>
    <w:rsid w:val="00D6670B"/>
    <w:rsid w:val="00D70995"/>
    <w:rsid w:val="00D966AF"/>
    <w:rsid w:val="00DA1085"/>
    <w:rsid w:val="00DA30A7"/>
    <w:rsid w:val="00DB0AF1"/>
    <w:rsid w:val="00DE3CDD"/>
    <w:rsid w:val="00DF2B17"/>
    <w:rsid w:val="00E039FB"/>
    <w:rsid w:val="00E065E2"/>
    <w:rsid w:val="00E10EBC"/>
    <w:rsid w:val="00E27DA7"/>
    <w:rsid w:val="00E34A8D"/>
    <w:rsid w:val="00E41578"/>
    <w:rsid w:val="00E41BDE"/>
    <w:rsid w:val="00E43664"/>
    <w:rsid w:val="00E52CC3"/>
    <w:rsid w:val="00E6439D"/>
    <w:rsid w:val="00E71071"/>
    <w:rsid w:val="00E75CE7"/>
    <w:rsid w:val="00E81D6F"/>
    <w:rsid w:val="00E84747"/>
    <w:rsid w:val="00E95B92"/>
    <w:rsid w:val="00E97ADA"/>
    <w:rsid w:val="00EA66B7"/>
    <w:rsid w:val="00EC6A6F"/>
    <w:rsid w:val="00F23C0B"/>
    <w:rsid w:val="00F2689C"/>
    <w:rsid w:val="00F420C3"/>
    <w:rsid w:val="00F44182"/>
    <w:rsid w:val="00F458DD"/>
    <w:rsid w:val="00F532C6"/>
    <w:rsid w:val="00F60880"/>
    <w:rsid w:val="00F836CC"/>
    <w:rsid w:val="00F90B27"/>
    <w:rsid w:val="00F95435"/>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183B1-4C7A-4159-A8AB-A831849F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US"/>
    </w:rPr>
  </w:style>
  <w:style w:type="paragraph" w:styleId="Heading1">
    <w:name w:val="heading 1"/>
    <w:basedOn w:val="Normal"/>
    <w:next w:val="Normal"/>
    <w:link w:val="Heading1Char"/>
    <w:qFormat/>
    <w:pPr>
      <w:keepNext/>
      <w:spacing w:before="240" w:after="60" w:line="240" w:lineRule="auto"/>
      <w:outlineLvl w:val="0"/>
    </w:pPr>
    <w:rPr>
      <w:rFonts w:ascii="Times New Roman" w:eastAsia="Times New Roman" w:hAnsi="Times New Roman" w:cs="Arial"/>
      <w:b/>
      <w:bCs/>
      <w:color w:val="000000" w:themeColor="text1"/>
      <w:kern w:val="32"/>
      <w:sz w:val="24"/>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623CA4"/>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656210"/>
    <w:pPr>
      <w:keepNext/>
      <w:keepLines/>
      <w:spacing w:before="40" w:after="0"/>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unhideWhenUsed/>
    <w:qFormat/>
    <w:rsid w:val="006562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
      <w:bCs/>
      <w:color w:val="000000" w:themeColor="text1"/>
      <w:kern w:val="32"/>
      <w:sz w:val="24"/>
      <w:szCs w:val="32"/>
      <w:lang w:val="en-US"/>
    </w:rPr>
  </w:style>
  <w:style w:type="character" w:customStyle="1" w:styleId="Heading2Char">
    <w:name w:val="Heading 2 Char"/>
    <w:basedOn w:val="DefaultParagraphFont"/>
    <w:link w:val="Heading2"/>
    <w:uiPriority w:val="9"/>
    <w:rPr>
      <w:rFonts w:ascii="Times New Roman" w:eastAsiaTheme="majorEastAsia" w:hAnsi="Times New Roman" w:cstheme="majorBidi"/>
      <w:b/>
      <w:bCs/>
      <w:color w:val="000000" w:themeColor="text1"/>
      <w:sz w:val="24"/>
      <w:szCs w:val="26"/>
      <w:lang w:val="en-US"/>
    </w:rPr>
  </w:style>
  <w:style w:type="character" w:customStyle="1" w:styleId="Heading3Char">
    <w:name w:val="Heading 3 Char"/>
    <w:basedOn w:val="DefaultParagraphFont"/>
    <w:link w:val="Heading3"/>
    <w:uiPriority w:val="9"/>
    <w:rsid w:val="00623CA4"/>
    <w:rPr>
      <w:rFonts w:ascii="Times New Roman" w:eastAsiaTheme="majorEastAsia" w:hAnsi="Times New Roman" w:cstheme="majorBidi"/>
      <w:b/>
      <w:bCs/>
      <w:color w:val="000000" w:themeColor="text1"/>
      <w:sz w:val="24"/>
      <w:lang w:val="en-US"/>
    </w:rPr>
  </w:style>
  <w:style w:type="paragraph" w:styleId="ListParagraph">
    <w:name w:val="List Paragraph"/>
    <w:aliases w:val="body 2,List Paragraph1,lp1,Heading x1,Lista 1,lp11,Lettre d'introduction,1st level - Bullet List Paragraph,Paragrafo elenco,List Paragraph11"/>
    <w:basedOn w:val="Normal"/>
    <w:link w:val="ListParagraphChar"/>
    <w:uiPriority w:val="34"/>
    <w:qFormat/>
    <w:pPr>
      <w:ind w:left="720"/>
      <w:contextualSpacing/>
    </w:pPr>
  </w:style>
  <w:style w:type="character" w:customStyle="1" w:styleId="ListParagraphChar">
    <w:name w:val="List Paragraph Char"/>
    <w:aliases w:val="body 2 Char,List Paragraph1 Char,lp1 Char,Heading x1 Char,Lista 1 Char,lp11 Char,Lettre d'introduction Char,1st level - Bullet List Paragraph Char,Paragrafo elenco Char,List Paragraph11 Char"/>
    <w:link w:val="ListParagraph"/>
    <w:uiPriority w:val="34"/>
    <w:locked/>
    <w:rPr>
      <w:lang w:val="en-US"/>
    </w:rPr>
  </w:style>
  <w:style w:type="paragraph" w:styleId="BodyText">
    <w:name w:val="Body Text"/>
    <w:basedOn w:val="Normal"/>
    <w:link w:val="BodyTextChar"/>
    <w:pPr>
      <w:spacing w:after="0" w:line="240" w:lineRule="auto"/>
      <w:jc w:val="center"/>
    </w:pPr>
    <w:rPr>
      <w:rFonts w:ascii="Times New Roman" w:eastAsia="Times New Roman" w:hAnsi="Times New Roman" w:cs="Times New Roman"/>
      <w:bCs/>
      <w:sz w:val="20"/>
      <w:szCs w:val="20"/>
      <w:lang w:val="ro-RO"/>
    </w:rPr>
  </w:style>
  <w:style w:type="character" w:customStyle="1" w:styleId="BodyTextChar">
    <w:name w:val="Body Text Char"/>
    <w:basedOn w:val="DefaultParagraphFont"/>
    <w:link w:val="BodyText"/>
    <w:rPr>
      <w:rFonts w:ascii="Times New Roman" w:eastAsia="Times New Roman" w:hAnsi="Times New Roman" w:cs="Times New Roman"/>
      <w:bCs/>
      <w:sz w:val="20"/>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lang w:val="en-US"/>
    </w:rPr>
  </w:style>
  <w:style w:type="paragraph" w:styleId="NoSpacing">
    <w:name w:val="No Spacing"/>
    <w:link w:val="NoSpacingChar"/>
    <w:uiPriority w:val="1"/>
    <w:qFormat/>
    <w:pPr>
      <w:spacing w:after="0" w:line="240" w:lineRule="auto"/>
    </w:pPr>
    <w:rPr>
      <w:lang w:val="en-US"/>
    </w:rPr>
  </w:style>
  <w:style w:type="character" w:customStyle="1" w:styleId="NoSpacingChar">
    <w:name w:val="No Spacing Char"/>
    <w:link w:val="NoSpacing"/>
    <w:uiPriority w:val="1"/>
    <w:rPr>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customStyle="1" w:styleId="hps">
    <w:name w:val="hps"/>
  </w:style>
  <w:style w:type="paragraph" w:customStyle="1" w:styleId="Normal1">
    <w:name w:val="Normal1"/>
    <w:pPr>
      <w:widowControl w:val="0"/>
      <w:spacing w:after="0" w:line="276" w:lineRule="auto"/>
      <w:jc w:val="both"/>
    </w:pPr>
    <w:rPr>
      <w:rFonts w:ascii="Trebuchet MS" w:eastAsia="Trebuchet MS" w:hAnsi="Trebuchet MS" w:cs="Trebuchet MS"/>
      <w:color w:val="000000"/>
      <w:lang w:val="en-US"/>
    </w:rPr>
  </w:style>
  <w:style w:type="paragraph" w:customStyle="1" w:styleId="Capitol2">
    <w:name w:val="Capitol 2"/>
    <w:basedOn w:val="Heading2"/>
    <w:link w:val="Capitol2Char"/>
    <w:qFormat/>
    <w:pPr>
      <w:keepLines w:val="0"/>
      <w:spacing w:before="0"/>
      <w:contextualSpacing/>
    </w:pPr>
    <w:rPr>
      <w:rFonts w:eastAsia="Times New Roman" w:cs="Times New Roman"/>
      <w:i/>
      <w:iCs/>
      <w:color w:val="auto"/>
      <w:szCs w:val="24"/>
      <w:lang w:val="it-IT"/>
    </w:rPr>
  </w:style>
  <w:style w:type="character" w:customStyle="1" w:styleId="Capitol2Char">
    <w:name w:val="Capitol 2 Char"/>
    <w:link w:val="Capitol2"/>
    <w:rPr>
      <w:rFonts w:ascii="Times New Roman" w:eastAsia="Times New Roman" w:hAnsi="Times New Roman" w:cs="Times New Roman"/>
      <w:b/>
      <w:bCs/>
      <w:i/>
      <w:iCs/>
      <w:sz w:val="24"/>
      <w:szCs w:val="24"/>
      <w:lang w:val="it-IT"/>
    </w:rPr>
  </w:style>
  <w:style w:type="paragraph" w:customStyle="1" w:styleId="Capitol3">
    <w:name w:val="Capitol 3"/>
    <w:basedOn w:val="Heading3"/>
    <w:link w:val="Capitol3Char"/>
    <w:qFormat/>
    <w:pPr>
      <w:keepLines w:val="0"/>
      <w:spacing w:before="0"/>
      <w:contextualSpacing/>
    </w:pPr>
    <w:rPr>
      <w:rFonts w:eastAsia="Times New Roman" w:cs="Times New Roman"/>
      <w:i/>
      <w:color w:val="auto"/>
      <w:szCs w:val="24"/>
      <w:lang w:val="it-IT"/>
    </w:rPr>
  </w:style>
  <w:style w:type="character" w:customStyle="1" w:styleId="Capitol3Char">
    <w:name w:val="Capitol 3 Char"/>
    <w:link w:val="Capitol3"/>
    <w:rPr>
      <w:rFonts w:ascii="Times New Roman" w:eastAsia="Times New Roman" w:hAnsi="Times New Roman" w:cs="Times New Roman"/>
      <w:b/>
      <w:bCs/>
      <w:i/>
      <w:sz w:val="24"/>
      <w:szCs w:val="24"/>
      <w:lang w:val="it-IT"/>
    </w:rPr>
  </w:style>
  <w:style w:type="table" w:styleId="TableGrid">
    <w:name w:val="Table Grid"/>
    <w:basedOn w:val="TableNormal"/>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rPr>
  </w:style>
  <w:style w:type="paragraph" w:styleId="TOCHeading">
    <w:name w:val="TOC Heading"/>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rsid w:val="000048A9"/>
    <w:pPr>
      <w:tabs>
        <w:tab w:val="right" w:leader="dot" w:pos="10070"/>
      </w:tabs>
      <w:spacing w:after="100"/>
      <w:ind w:left="220"/>
    </w:pPr>
  </w:style>
  <w:style w:type="paragraph" w:styleId="TOC3">
    <w:name w:val="toc 3"/>
    <w:basedOn w:val="Normal"/>
    <w:next w:val="Normal"/>
    <w:autoRedefine/>
    <w:uiPriority w:val="39"/>
    <w:unhideWhenUsed/>
    <w:rsid w:val="00623CA4"/>
    <w:pPr>
      <w:tabs>
        <w:tab w:val="right" w:leader="dot" w:pos="10070"/>
      </w:tabs>
      <w:spacing w:after="100"/>
      <w:ind w:left="440"/>
    </w:pPr>
    <w:rPr>
      <w:rFonts w:ascii="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TOC4">
    <w:name w:val="toc 4"/>
    <w:basedOn w:val="Normal"/>
    <w:next w:val="Normal"/>
    <w:autoRedefine/>
    <w:uiPriority w:val="39"/>
    <w:unhideWhenUsed/>
    <w:pPr>
      <w:spacing w:after="100"/>
      <w:ind w:left="660"/>
    </w:pPr>
    <w:rPr>
      <w:rFonts w:eastAsiaTheme="minorEastAsia"/>
    </w:rPr>
  </w:style>
  <w:style w:type="paragraph" w:styleId="TOC5">
    <w:name w:val="toc 5"/>
    <w:basedOn w:val="Normal"/>
    <w:next w:val="Normal"/>
    <w:autoRedefine/>
    <w:uiPriority w:val="39"/>
    <w:unhideWhenUsed/>
    <w:pPr>
      <w:spacing w:after="100"/>
      <w:ind w:left="880"/>
    </w:pPr>
    <w:rPr>
      <w:rFonts w:eastAsiaTheme="minorEastAsia"/>
    </w:rPr>
  </w:style>
  <w:style w:type="paragraph" w:styleId="TOC6">
    <w:name w:val="toc 6"/>
    <w:basedOn w:val="Normal"/>
    <w:next w:val="Normal"/>
    <w:autoRedefine/>
    <w:uiPriority w:val="39"/>
    <w:unhideWhenUsed/>
    <w:pPr>
      <w:spacing w:after="100"/>
      <w:ind w:left="1100"/>
    </w:pPr>
    <w:rPr>
      <w:rFonts w:eastAsiaTheme="minorEastAsia"/>
    </w:rPr>
  </w:style>
  <w:style w:type="paragraph" w:styleId="TOC7">
    <w:name w:val="toc 7"/>
    <w:basedOn w:val="Normal"/>
    <w:next w:val="Normal"/>
    <w:autoRedefine/>
    <w:uiPriority w:val="39"/>
    <w:unhideWhenUsed/>
    <w:pPr>
      <w:spacing w:after="100"/>
      <w:ind w:left="1320"/>
    </w:pPr>
    <w:rPr>
      <w:rFonts w:eastAsiaTheme="minorEastAsia"/>
    </w:rPr>
  </w:style>
  <w:style w:type="paragraph" w:styleId="TOC8">
    <w:name w:val="toc 8"/>
    <w:basedOn w:val="Normal"/>
    <w:next w:val="Normal"/>
    <w:autoRedefine/>
    <w:uiPriority w:val="39"/>
    <w:unhideWhenUsed/>
    <w:pPr>
      <w:spacing w:after="100"/>
      <w:ind w:left="1540"/>
    </w:pPr>
    <w:rPr>
      <w:rFonts w:eastAsiaTheme="minorEastAsia"/>
    </w:rPr>
  </w:style>
  <w:style w:type="paragraph" w:styleId="TOC9">
    <w:name w:val="toc 9"/>
    <w:basedOn w:val="Normal"/>
    <w:next w:val="Normal"/>
    <w:autoRedefine/>
    <w:uiPriority w:val="39"/>
    <w:unhideWhenUsed/>
    <w:pPr>
      <w:spacing w:after="100"/>
      <w:ind w:left="1760"/>
    </w:pPr>
    <w:rPr>
      <w:rFonts w:eastAsiaTheme="minorEastAsia"/>
    </w:rPr>
  </w:style>
  <w:style w:type="character" w:customStyle="1" w:styleId="Heading4Char">
    <w:name w:val="Heading 4 Char"/>
    <w:basedOn w:val="DefaultParagraphFont"/>
    <w:link w:val="Heading4"/>
    <w:uiPriority w:val="9"/>
    <w:rsid w:val="00656210"/>
    <w:rPr>
      <w:rFonts w:ascii="Times New Roman" w:eastAsiaTheme="majorEastAsia" w:hAnsi="Times New Roman" w:cstheme="majorBidi"/>
      <w:b/>
      <w:iCs/>
      <w:color w:val="000000" w:themeColor="text1"/>
      <w:sz w:val="24"/>
      <w:lang w:val="en-US"/>
    </w:rPr>
  </w:style>
  <w:style w:type="character" w:customStyle="1" w:styleId="Heading5Char">
    <w:name w:val="Heading 5 Char"/>
    <w:basedOn w:val="DefaultParagraphFont"/>
    <w:link w:val="Heading5"/>
    <w:uiPriority w:val="9"/>
    <w:rsid w:val="00656210"/>
    <w:rPr>
      <w:rFonts w:asciiTheme="majorHAnsi" w:eastAsiaTheme="majorEastAsia" w:hAnsiTheme="majorHAnsi" w:cstheme="majorBidi"/>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8CBE-4E2B-4E2E-BF37-52181D1B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68</Pages>
  <Words>26921</Words>
  <Characters>153455</Characters>
  <Application>Microsoft Office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
    </vt:vector>
  </TitlesOfParts>
  <Company>Continental AG</Company>
  <LinksUpToDate>false</LinksUpToDate>
  <CharactersWithSpaces>180016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User</cp:lastModifiedBy>
  <cp:revision>75</cp:revision>
  <dcterms:created xsi:type="dcterms:W3CDTF">2015-12-28T11:52:00Z</dcterms:created>
  <dcterms:modified xsi:type="dcterms:W3CDTF">2016-02-10T09:40:00Z</dcterms:modified>
</cp:coreProperties>
</file>