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7F" w:rsidRPr="008669BB" w:rsidRDefault="0057477F" w:rsidP="0057477F">
      <w:pPr>
        <w:spacing w:after="0"/>
        <w:rPr>
          <w:rFonts w:ascii="Times New Roman" w:eastAsia="MS Mincho" w:hAnsi="Times New Roman"/>
          <w:b/>
          <w:bCs/>
          <w:color w:val="000000"/>
          <w:sz w:val="24"/>
          <w:szCs w:val="24"/>
        </w:rPr>
      </w:pPr>
      <w:r w:rsidRPr="008669BB">
        <w:rPr>
          <w:rFonts w:ascii="Times New Roman" w:eastAsia="MS Mincho" w:hAnsi="Times New Roman"/>
          <w:b/>
          <w:bCs/>
          <w:color w:val="000000"/>
          <w:sz w:val="24"/>
          <w:szCs w:val="24"/>
        </w:rPr>
        <w:t>MINISTERUL  MEDIULUI, APELOR ŞI PĂDURILOR</w:t>
      </w:r>
    </w:p>
    <w:p w:rsidR="0057477F" w:rsidRPr="008669BB" w:rsidRDefault="0057477F" w:rsidP="0057477F">
      <w:pPr>
        <w:keepNext/>
        <w:spacing w:after="0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Direcția politici și strategii silvicultură </w:t>
      </w:r>
    </w:p>
    <w:p w:rsidR="0057477F" w:rsidRPr="008669BB" w:rsidRDefault="0057477F" w:rsidP="0057477F">
      <w:p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669BB">
        <w:rPr>
          <w:rFonts w:ascii="Times New Roman" w:hAnsi="Times New Roman"/>
          <w:color w:val="000000"/>
          <w:sz w:val="24"/>
          <w:szCs w:val="24"/>
          <w:lang w:eastAsia="ar-SA"/>
        </w:rPr>
        <w:t>Nr.</w:t>
      </w:r>
      <w:r w:rsidRPr="007C062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F5EC9">
        <w:rPr>
          <w:rFonts w:ascii="Times New Roman" w:hAnsi="Times New Roman"/>
          <w:sz w:val="24"/>
          <w:szCs w:val="24"/>
          <w:lang w:val="it-IT"/>
        </w:rPr>
        <w:t>..................</w:t>
      </w:r>
      <w:r w:rsidRPr="008669BB">
        <w:rPr>
          <w:rFonts w:ascii="Times New Roman" w:hAnsi="Times New Roman"/>
          <w:color w:val="000000"/>
          <w:sz w:val="24"/>
          <w:szCs w:val="24"/>
          <w:lang w:eastAsia="ar-SA"/>
        </w:rPr>
        <w:t>/ID/</w:t>
      </w:r>
      <w:r w:rsidR="00DF5EC9">
        <w:rPr>
          <w:rFonts w:ascii="Times New Roman" w:hAnsi="Times New Roman"/>
          <w:sz w:val="24"/>
          <w:szCs w:val="24"/>
          <w:lang w:val="it-IT"/>
        </w:rPr>
        <w:t>...............</w:t>
      </w:r>
      <w:r>
        <w:rPr>
          <w:rFonts w:ascii="Times New Roman" w:hAnsi="Times New Roman"/>
          <w:sz w:val="24"/>
          <w:szCs w:val="24"/>
          <w:lang w:val="it-IT"/>
        </w:rPr>
        <w:t>.2020</w:t>
      </w:r>
      <w:r w:rsidRPr="008F666E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669B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57477F" w:rsidRPr="008669BB" w:rsidRDefault="0057477F" w:rsidP="0057477F">
      <w:pPr>
        <w:spacing w:after="0"/>
        <w:ind w:hanging="426"/>
        <w:outlineLvl w:val="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69B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SE APROBĂ</w:t>
      </w:r>
    </w:p>
    <w:p w:rsidR="0057477F" w:rsidRDefault="0057477F" w:rsidP="0057477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669B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DIRECTOR GENERAL</w:t>
      </w:r>
    </w:p>
    <w:p w:rsidR="0057477F" w:rsidRPr="008669BB" w:rsidRDefault="0057477F" w:rsidP="0057477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Ilie MIHALACHE</w:t>
      </w:r>
    </w:p>
    <w:p w:rsidR="0057477F" w:rsidRPr="008669BB" w:rsidRDefault="0057477F" w:rsidP="0057477F">
      <w:pPr>
        <w:rPr>
          <w:rFonts w:ascii="Times New Roman" w:hAnsi="Times New Roman"/>
          <w:color w:val="000000"/>
          <w:sz w:val="24"/>
          <w:szCs w:val="24"/>
        </w:rPr>
      </w:pPr>
    </w:p>
    <w:p w:rsidR="0057477F" w:rsidRDefault="0057477F" w:rsidP="0057477F">
      <w:pPr>
        <w:keepNext/>
        <w:suppressAutoHyphens/>
        <w:spacing w:before="240" w:after="60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ar-SA"/>
        </w:rPr>
      </w:pPr>
      <w:r w:rsidRPr="008669BB"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ar-SA"/>
        </w:rPr>
        <w:t>REFERAT DE APROBARE</w:t>
      </w:r>
    </w:p>
    <w:p w:rsidR="0007013C" w:rsidRDefault="0007013C" w:rsidP="0057477F">
      <w:pPr>
        <w:keepNext/>
        <w:suppressAutoHyphens/>
        <w:spacing w:before="240" w:after="60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ar-SA"/>
        </w:rPr>
      </w:pPr>
      <w:bookmarkStart w:id="0" w:name="_GoBack"/>
      <w:bookmarkEnd w:id="0"/>
    </w:p>
    <w:p w:rsidR="00DF5EC9" w:rsidRDefault="00DF5EC9" w:rsidP="00DF5EC9">
      <w:pPr>
        <w:keepNext/>
        <w:suppressAutoHyphens/>
        <w:spacing w:after="0"/>
        <w:ind w:left="-567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Î</w:t>
      </w:r>
      <w:r w:rsidRPr="007F7FE2">
        <w:rPr>
          <w:rFonts w:ascii="Times New Roman" w:hAnsi="Times New Roman"/>
          <w:sz w:val="24"/>
          <w:szCs w:val="24"/>
          <w:shd w:val="clear" w:color="auto" w:fill="FFFFFF"/>
        </w:rPr>
        <w:t>n temeiul prevederilor </w:t>
      </w:r>
      <w:hyperlink r:id="rId5" w:history="1"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art. </w:t>
        </w:r>
        <w:r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62</w:t>
        </w:r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alin. (</w:t>
        </w:r>
        <w:r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5</w:t>
        </w:r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)</w:t>
        </w:r>
      </w:hyperlink>
      <w:r w:rsidRPr="007F7FE2">
        <w:rPr>
          <w:rFonts w:ascii="Times New Roman" w:hAnsi="Times New Roman"/>
          <w:sz w:val="24"/>
          <w:szCs w:val="24"/>
          <w:shd w:val="clear" w:color="auto" w:fill="FFFFFF"/>
        </w:rPr>
        <w:t xml:space="preserve">  </w:t>
      </w:r>
      <w:hyperlink r:id="rId6" w:history="1"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din Legea nr. 46/2008 - Codul silvic, republicată</w:t>
        </w:r>
      </w:hyperlink>
      <w:r w:rsidRPr="007F7FE2">
        <w:rPr>
          <w:rFonts w:ascii="Times New Roman" w:hAnsi="Times New Roman"/>
          <w:sz w:val="24"/>
          <w:szCs w:val="24"/>
          <w:shd w:val="clear" w:color="auto" w:fill="FFFFFF"/>
        </w:rPr>
        <w:t>, cu modificările și completările ulterioare</w:t>
      </w:r>
      <w:r w:rsidRPr="007F7FE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fost emis </w:t>
      </w:r>
      <w:r>
        <w:rPr>
          <w:rStyle w:val="shdr"/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017D4B">
        <w:rPr>
          <w:rStyle w:val="shdr"/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rdinul ministrului apelor și pădurilor nr. 1106/2018</w:t>
      </w:r>
      <w:r w:rsidRPr="00017D4B">
        <w:rPr>
          <w:rFonts w:ascii="Verdana" w:hAnsi="Verdana"/>
          <w:b/>
          <w:bCs/>
          <w:color w:val="00008B"/>
          <w:sz w:val="17"/>
          <w:szCs w:val="17"/>
          <w:shd w:val="clear" w:color="auto" w:fill="FFFFFF"/>
        </w:rPr>
        <w:t xml:space="preserve"> </w:t>
      </w:r>
      <w:r w:rsidRPr="00017D4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pentru aprobarea </w:t>
      </w:r>
      <w:hyperlink r:id="rId7" w:history="1">
        <w:r w:rsidRPr="00017D4B">
          <w:rPr>
            <w:rFonts w:ascii="Times New Roman" w:hAnsi="Times New Roman"/>
            <w:bCs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Regulamentului</w:t>
        </w:r>
      </w:hyperlink>
      <w:r w:rsidRPr="00017D4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 privind organizarea, funcționarea și componența Comisiei de atestare a operatorilor economici pentru activitatea de exploatare forestieră, precum și criteriile de atestare pentru activitatea de exploatare forestieră</w:t>
      </w:r>
      <w:r w:rsidRPr="00017D4B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care a fost</w:t>
      </w:r>
      <w:r w:rsidRPr="00017D4B">
        <w:rPr>
          <w:rFonts w:ascii="Times New Roman" w:hAnsi="Times New Roman"/>
          <w:sz w:val="24"/>
          <w:szCs w:val="24"/>
        </w:rPr>
        <w:t xml:space="preserve"> publicat în Monitorul Oficial al României, Partea I, nr. </w:t>
      </w:r>
      <w:r>
        <w:rPr>
          <w:rFonts w:ascii="Times New Roman" w:hAnsi="Times New Roman"/>
          <w:sz w:val="24"/>
          <w:szCs w:val="24"/>
        </w:rPr>
        <w:t>1010</w:t>
      </w:r>
      <w:r w:rsidRPr="00017D4B">
        <w:rPr>
          <w:rFonts w:ascii="Times New Roman" w:hAnsi="Times New Roman"/>
          <w:sz w:val="24"/>
          <w:szCs w:val="24"/>
        </w:rPr>
        <w:t xml:space="preserve"> din 2</w:t>
      </w:r>
      <w:r>
        <w:rPr>
          <w:rFonts w:ascii="Times New Roman" w:hAnsi="Times New Roman"/>
          <w:sz w:val="24"/>
          <w:szCs w:val="24"/>
        </w:rPr>
        <w:t>8</w:t>
      </w:r>
      <w:r w:rsidRPr="00017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noiembrie</w:t>
      </w:r>
      <w:r w:rsidRPr="00017D4B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>.</w:t>
      </w:r>
    </w:p>
    <w:p w:rsidR="00DF5EC9" w:rsidRDefault="00DF5EC9" w:rsidP="00DF5EC9">
      <w:pPr>
        <w:keepNext/>
        <w:suppressAutoHyphens/>
        <w:spacing w:after="0"/>
        <w:ind w:left="-567" w:firstLine="567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Prezentul proiect de ordin aduce clarificări cu privire la procedurile, criteriile și documentele necesare </w:t>
      </w:r>
      <w:r w:rsidR="00112F14">
        <w:rPr>
          <w:rFonts w:ascii="Times New Roman" w:hAnsi="Times New Roman"/>
          <w:sz w:val="24"/>
          <w:szCs w:val="24"/>
        </w:rPr>
        <w:t xml:space="preserve">obținerii certificatului de atestare/reatestare </w:t>
      </w:r>
      <w:r w:rsidR="00112F14" w:rsidRPr="00017D4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pentru activitatea de exploatare forestieră</w:t>
      </w:r>
      <w:r w:rsidR="00112F1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112F14" w:rsidRDefault="00112F14" w:rsidP="00112F14">
      <w:pPr>
        <w:spacing w:after="160" w:line="259" w:lineRule="auto"/>
        <w:ind w:left="-426" w:firstLine="568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Se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aduc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clarificări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care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vizează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:</w:t>
      </w:r>
    </w:p>
    <w:p w:rsidR="00112F14" w:rsidRPr="00112F14" w:rsidRDefault="00112F14" w:rsidP="00112F14">
      <w:pPr>
        <w:pStyle w:val="ListParagraph"/>
        <w:numPr>
          <w:ilvl w:val="0"/>
          <w:numId w:val="1"/>
        </w:numPr>
        <w:spacing w:after="160" w:line="259" w:lineRule="auto"/>
        <w:ind w:left="-567" w:firstLine="283"/>
        <w:jc w:val="both"/>
        <w:rPr>
          <w:rFonts w:asciiTheme="minorHAnsi" w:eastAsiaTheme="minorHAnsi" w:hAnsiTheme="minorHAnsi" w:cstheme="minorBidi"/>
          <w:lang w:val="en-US" w:eastAsia="en-US"/>
        </w:rPr>
      </w:pP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Persoanele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care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trebuie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să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depună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cazierul</w:t>
      </w:r>
      <w:proofErr w:type="spellEnd"/>
      <w:proofErr w:type="gramEnd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judiciar</w:t>
      </w:r>
      <w:proofErr w:type="spellEnd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în</w:t>
      </w:r>
      <w:proofErr w:type="spellEnd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original</w:t>
      </w: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și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anume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:</w:t>
      </w:r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administratorul</w:t>
      </w:r>
      <w:proofErr w:type="spellEnd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/</w:t>
      </w:r>
      <w:proofErr w:type="spellStart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administratorii</w:t>
      </w:r>
      <w:proofErr w:type="spellEnd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sau</w:t>
      </w:r>
      <w:proofErr w:type="spellEnd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pentru</w:t>
      </w:r>
      <w:proofErr w:type="spellEnd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președintele</w:t>
      </w:r>
      <w:proofErr w:type="spellEnd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consiliului</w:t>
      </w:r>
      <w:proofErr w:type="spellEnd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de </w:t>
      </w:r>
      <w:proofErr w:type="spellStart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administrație</w:t>
      </w:r>
      <w:proofErr w:type="spellEnd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al </w:t>
      </w:r>
      <w:proofErr w:type="spellStart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operatorului</w:t>
      </w:r>
      <w:proofErr w:type="spellEnd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economic, </w:t>
      </w:r>
      <w:proofErr w:type="spellStart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după</w:t>
      </w:r>
      <w:proofErr w:type="spellEnd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caz</w:t>
      </w:r>
      <w:proofErr w:type="spellEnd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din care </w:t>
      </w:r>
      <w:proofErr w:type="spellStart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să</w:t>
      </w:r>
      <w:proofErr w:type="spellEnd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rezulte</w:t>
      </w:r>
      <w:proofErr w:type="spellEnd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că</w:t>
      </w:r>
      <w:proofErr w:type="spellEnd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nu a/au </w:t>
      </w:r>
      <w:proofErr w:type="spellStart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fost</w:t>
      </w:r>
      <w:proofErr w:type="spellEnd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condamnat</w:t>
      </w:r>
      <w:proofErr w:type="spellEnd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/</w:t>
      </w:r>
      <w:proofErr w:type="spellStart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condamnați</w:t>
      </w:r>
      <w:proofErr w:type="spellEnd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pentru</w:t>
      </w:r>
      <w:proofErr w:type="spellEnd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fapte</w:t>
      </w:r>
      <w:proofErr w:type="spellEnd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privind</w:t>
      </w:r>
      <w:proofErr w:type="spellEnd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încălcarea</w:t>
      </w:r>
      <w:proofErr w:type="spellEnd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regimului</w:t>
      </w:r>
      <w:proofErr w:type="spellEnd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silvic. </w:t>
      </w:r>
      <w:proofErr w:type="spellStart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Prin</w:t>
      </w:r>
      <w:proofErr w:type="spellEnd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excepție</w:t>
      </w:r>
      <w:proofErr w:type="spellEnd"/>
      <w:r w:rsidRPr="00112F1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r w:rsidRPr="00112F14">
        <w:rPr>
          <w:rFonts w:ascii="Liberation Serif" w:eastAsiaTheme="minorHAnsi" w:hAnsi="Liberation Serif" w:cstheme="minorBidi"/>
          <w:color w:val="000000"/>
          <w:sz w:val="24"/>
          <w:szCs w:val="24"/>
          <w:shd w:val="clear" w:color="auto" w:fill="FFFFFF"/>
          <w:lang w:eastAsia="en-US"/>
        </w:rPr>
        <w:t>în cazul ocoalelor silvice se depune cazierul judiciar, în original, pentru șeful ocolului silvic</w:t>
      </w:r>
      <w:r>
        <w:rPr>
          <w:rFonts w:ascii="Liberation Serif" w:eastAsiaTheme="minorHAnsi" w:hAnsi="Liberation Serif" w:cstheme="minorBidi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112F14" w:rsidRPr="00112F14" w:rsidRDefault="00112F14" w:rsidP="00112F14">
      <w:pPr>
        <w:pStyle w:val="ListParagraph"/>
        <w:numPr>
          <w:ilvl w:val="0"/>
          <w:numId w:val="1"/>
        </w:numPr>
        <w:spacing w:after="160" w:line="259" w:lineRule="auto"/>
        <w:ind w:left="-567" w:firstLine="283"/>
        <w:jc w:val="both"/>
        <w:rPr>
          <w:rFonts w:asciiTheme="minorHAnsi" w:eastAsiaTheme="minorHAnsi" w:hAnsiTheme="minorHAnsi" w:cstheme="minorBidi"/>
          <w:lang w:val="en-US" w:eastAsia="en-US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La documentele </w:t>
      </w:r>
      <w:r w:rsidRPr="006A7409">
        <w:rPr>
          <w:rFonts w:ascii="Times New Roman" w:hAnsi="Times New Roman"/>
          <w:iCs/>
          <w:color w:val="000000"/>
          <w:sz w:val="24"/>
          <w:szCs w:val="24"/>
        </w:rPr>
        <w:t xml:space="preserve">prin care se face dovada asigurării cu utilaje specifice </w:t>
      </w:r>
      <w:proofErr w:type="spellStart"/>
      <w:r w:rsidRPr="006A7409">
        <w:rPr>
          <w:rFonts w:ascii="Times New Roman" w:hAnsi="Times New Roman"/>
          <w:iCs/>
          <w:color w:val="000000"/>
          <w:sz w:val="24"/>
          <w:szCs w:val="24"/>
        </w:rPr>
        <w:t>activităţii</w:t>
      </w:r>
      <w:proofErr w:type="spellEnd"/>
      <w:r w:rsidRPr="006A7409">
        <w:rPr>
          <w:rFonts w:ascii="Times New Roman" w:hAnsi="Times New Roman"/>
          <w:iCs/>
          <w:color w:val="000000"/>
          <w:sz w:val="24"/>
          <w:szCs w:val="24"/>
        </w:rPr>
        <w:t xml:space="preserve"> de exploatare </w:t>
      </w:r>
      <w:proofErr w:type="spellStart"/>
      <w:r w:rsidRPr="006A7409">
        <w:rPr>
          <w:rFonts w:ascii="Times New Roman" w:hAnsi="Times New Roman"/>
          <w:iCs/>
          <w:color w:val="000000"/>
          <w:sz w:val="24"/>
          <w:szCs w:val="24"/>
        </w:rPr>
        <w:t>forestieră</w:t>
      </w:r>
      <w:r>
        <w:rPr>
          <w:rFonts w:ascii="Times New Roman" w:hAnsi="Times New Roman"/>
          <w:iCs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-au introdus și </w:t>
      </w:r>
      <w:r w:rsidRPr="006A7409">
        <w:rPr>
          <w:rFonts w:ascii="Times New Roman" w:hAnsi="Times New Roman"/>
          <w:iCs/>
          <w:color w:val="000000"/>
          <w:sz w:val="24"/>
          <w:szCs w:val="24"/>
        </w:rPr>
        <w:t>copii</w:t>
      </w:r>
      <w:r>
        <w:rPr>
          <w:rFonts w:ascii="Times New Roman" w:hAnsi="Times New Roman"/>
          <w:iCs/>
          <w:color w:val="000000"/>
          <w:sz w:val="24"/>
          <w:szCs w:val="24"/>
        </w:rPr>
        <w:t>le</w:t>
      </w:r>
      <w:r w:rsidRPr="006A7409">
        <w:rPr>
          <w:rFonts w:ascii="Times New Roman" w:hAnsi="Times New Roman"/>
          <w:iCs/>
          <w:color w:val="000000"/>
          <w:sz w:val="24"/>
          <w:szCs w:val="24"/>
        </w:rPr>
        <w:t xml:space="preserve"> d</w:t>
      </w:r>
      <w:r>
        <w:rPr>
          <w:rFonts w:ascii="Times New Roman" w:hAnsi="Times New Roman"/>
          <w:iCs/>
          <w:color w:val="000000"/>
          <w:sz w:val="24"/>
          <w:szCs w:val="24"/>
        </w:rPr>
        <w:t>e pe</w:t>
      </w:r>
      <w:r w:rsidRPr="006A7409">
        <w:rPr>
          <w:rFonts w:ascii="Times New Roman" w:hAnsi="Times New Roman"/>
          <w:iCs/>
          <w:color w:val="000000"/>
          <w:sz w:val="24"/>
          <w:szCs w:val="24"/>
        </w:rPr>
        <w:t xml:space="preserve"> contractul/contractele de leasing și după documentul care face dovada ultimei plăți, în cazul utilajelor cumpărate în leasing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112F14" w:rsidRPr="00112F14" w:rsidRDefault="00112F14" w:rsidP="00112F14">
      <w:pPr>
        <w:pStyle w:val="ListParagraph"/>
        <w:numPr>
          <w:ilvl w:val="0"/>
          <w:numId w:val="1"/>
        </w:numPr>
        <w:spacing w:after="160" w:line="259" w:lineRule="auto"/>
        <w:ind w:left="-567" w:firstLine="283"/>
        <w:jc w:val="both"/>
        <w:rPr>
          <w:rFonts w:asciiTheme="minorHAnsi" w:eastAsiaTheme="minorHAnsi" w:hAnsiTheme="minorHAnsi" w:cstheme="minorBidi"/>
          <w:lang w:val="en-US" w:eastAsia="en-US"/>
        </w:rPr>
      </w:pPr>
      <w:r>
        <w:rPr>
          <w:rFonts w:ascii="Liberation Serif" w:hAnsi="Liberation Serif"/>
          <w:sz w:val="24"/>
          <w:szCs w:val="24"/>
        </w:rPr>
        <w:t xml:space="preserve">La documentele necesare reatestării se depune </w:t>
      </w:r>
      <w:r>
        <w:rPr>
          <w:rFonts w:ascii="Liberation Serif" w:hAnsi="Liberation Serif"/>
          <w:sz w:val="24"/>
          <w:szCs w:val="24"/>
        </w:rPr>
        <w:t>suplimentar</w:t>
      </w:r>
      <w:r>
        <w:rPr>
          <w:rFonts w:ascii="Liberation Serif" w:hAnsi="Liberation Serif"/>
          <w:sz w:val="24"/>
          <w:szCs w:val="24"/>
        </w:rPr>
        <w:t xml:space="preserve">, la comisia de atestare, și </w:t>
      </w:r>
      <w:r w:rsidRPr="006A7409">
        <w:rPr>
          <w:rFonts w:ascii="Liberation Serif" w:hAnsi="Liberation Serif"/>
          <w:sz w:val="24"/>
          <w:szCs w:val="24"/>
        </w:rPr>
        <w:t>certificatul de atestare/reatestare în original</w:t>
      </w:r>
      <w:r>
        <w:rPr>
          <w:rFonts w:ascii="Liberation Serif" w:hAnsi="Liberation Serif"/>
          <w:sz w:val="24"/>
          <w:szCs w:val="24"/>
        </w:rPr>
        <w:t>.</w:t>
      </w:r>
    </w:p>
    <w:p w:rsidR="00112F14" w:rsidRPr="00E315D4" w:rsidRDefault="00112F14" w:rsidP="00112F14">
      <w:pPr>
        <w:pStyle w:val="ListParagraph"/>
        <w:numPr>
          <w:ilvl w:val="0"/>
          <w:numId w:val="1"/>
        </w:numPr>
        <w:tabs>
          <w:tab w:val="left" w:pos="-142"/>
        </w:tabs>
        <w:spacing w:after="160" w:line="259" w:lineRule="auto"/>
        <w:ind w:left="-567" w:firstLine="283"/>
        <w:jc w:val="both"/>
        <w:rPr>
          <w:rStyle w:val="slitbdy"/>
          <w:rFonts w:asciiTheme="minorHAnsi" w:eastAsiaTheme="minorHAnsi" w:hAnsiTheme="minorHAnsi" w:cstheme="minorBidi"/>
          <w:lang w:val="en-US" w:eastAsia="en-US"/>
        </w:rPr>
      </w:pPr>
      <w:r w:rsidRPr="006525A1">
        <w:rPr>
          <w:rStyle w:val="slitbdy"/>
          <w:rFonts w:ascii="Liberation Serif" w:hAnsi="Liberation Serif"/>
          <w:color w:val="000000"/>
          <w:sz w:val="24"/>
          <w:szCs w:val="24"/>
        </w:rPr>
        <w:t xml:space="preserve">  Se aduc clarificări cu privire la data de la care curge aplicarea sancțiunii de </w:t>
      </w:r>
      <w:r w:rsidRPr="006525A1">
        <w:rPr>
          <w:rStyle w:val="slitbdy"/>
          <w:rFonts w:ascii="Liberation Serif" w:hAnsi="Liberation Serif"/>
          <w:color w:val="000000"/>
          <w:sz w:val="24"/>
          <w:szCs w:val="24"/>
        </w:rPr>
        <w:t>retrager</w:t>
      </w:r>
      <w:r w:rsidRPr="006525A1">
        <w:rPr>
          <w:rStyle w:val="slitbdy"/>
          <w:rFonts w:ascii="Liberation Serif" w:hAnsi="Liberation Serif"/>
          <w:color w:val="000000"/>
          <w:sz w:val="24"/>
          <w:szCs w:val="24"/>
        </w:rPr>
        <w:t>e a</w:t>
      </w:r>
      <w:r w:rsidRPr="006525A1">
        <w:rPr>
          <w:rStyle w:val="slitbdy"/>
          <w:rFonts w:ascii="Liberation Serif" w:hAnsi="Liberation Serif"/>
          <w:color w:val="000000"/>
          <w:sz w:val="24"/>
          <w:szCs w:val="24"/>
        </w:rPr>
        <w:t xml:space="preserve"> certificatului de atestare/reatestare</w:t>
      </w:r>
      <w:r w:rsidRPr="006525A1">
        <w:rPr>
          <w:rStyle w:val="slitbdy"/>
          <w:rFonts w:ascii="Liberation Serif" w:hAnsi="Liberation Serif"/>
          <w:color w:val="000000"/>
          <w:sz w:val="24"/>
          <w:szCs w:val="24"/>
        </w:rPr>
        <w:t xml:space="preserve">, respectiv </w:t>
      </w:r>
      <w:r w:rsidRPr="006525A1">
        <w:rPr>
          <w:rStyle w:val="slitbdy"/>
          <w:rFonts w:ascii="Liberation Serif" w:hAnsi="Liberation Serif"/>
          <w:color w:val="000000"/>
          <w:sz w:val="24"/>
          <w:szCs w:val="24"/>
        </w:rPr>
        <w:t>de la data aplicării sancțiunii de către comisie</w:t>
      </w:r>
      <w:r w:rsidR="006525A1" w:rsidRPr="006525A1">
        <w:rPr>
          <w:rStyle w:val="slitbdy"/>
          <w:rFonts w:ascii="Liberation Serif" w:hAnsi="Liberation Serif"/>
          <w:color w:val="000000"/>
          <w:sz w:val="24"/>
          <w:szCs w:val="24"/>
        </w:rPr>
        <w:t xml:space="preserve"> sau</w:t>
      </w:r>
      <w:r w:rsidRPr="006525A1">
        <w:rPr>
          <w:rStyle w:val="slitbdy"/>
          <w:rFonts w:ascii="Liberation Serif" w:hAnsi="Liberation Serif"/>
          <w:color w:val="000000"/>
          <w:sz w:val="24"/>
          <w:szCs w:val="24"/>
        </w:rPr>
        <w:t xml:space="preserve"> de la data rămânerii definitive a hotărârii instanței de judecată</w:t>
      </w:r>
      <w:r w:rsidR="006525A1" w:rsidRPr="006525A1">
        <w:rPr>
          <w:rStyle w:val="slitbdy"/>
          <w:rFonts w:ascii="Liberation Serif" w:hAnsi="Liberation Serif"/>
          <w:color w:val="000000"/>
          <w:sz w:val="24"/>
          <w:szCs w:val="24"/>
        </w:rPr>
        <w:t xml:space="preserve">, </w:t>
      </w:r>
      <w:r w:rsidRPr="006525A1">
        <w:rPr>
          <w:rStyle w:val="slitbdy"/>
          <w:rFonts w:ascii="Liberation Serif" w:hAnsi="Liberation Serif"/>
          <w:color w:val="000000"/>
          <w:sz w:val="24"/>
          <w:szCs w:val="24"/>
        </w:rPr>
        <w:t xml:space="preserve"> în cazul contestării sancțiunii în instanță. Contestarea retragerii certificatului de atestare/reatestare în instanță suspendă executarea sancțiunii retragerii certificatului de atestare/reatestare până la data rămânerii definitive a hotărârii instanței de judecată.</w:t>
      </w:r>
    </w:p>
    <w:p w:rsidR="00E315D4" w:rsidRPr="000C3004" w:rsidRDefault="00E315D4" w:rsidP="00112F14">
      <w:pPr>
        <w:pStyle w:val="ListParagraph"/>
        <w:numPr>
          <w:ilvl w:val="0"/>
          <w:numId w:val="1"/>
        </w:numPr>
        <w:tabs>
          <w:tab w:val="left" w:pos="-142"/>
        </w:tabs>
        <w:spacing w:after="160" w:line="259" w:lineRule="auto"/>
        <w:ind w:left="-567" w:firstLine="283"/>
        <w:jc w:val="both"/>
        <w:rPr>
          <w:rStyle w:val="slitbdy"/>
          <w:rFonts w:asciiTheme="minorHAnsi" w:eastAsiaTheme="minorHAnsi" w:hAnsiTheme="minorHAnsi" w:cstheme="minorBidi"/>
          <w:lang w:val="en-US" w:eastAsia="en-US"/>
        </w:rPr>
      </w:pPr>
      <w:r>
        <w:rPr>
          <w:rStyle w:val="slitbdy"/>
          <w:rFonts w:ascii="Liberation Serif" w:hAnsi="Liberation Serif"/>
          <w:color w:val="000000"/>
          <w:sz w:val="24"/>
          <w:szCs w:val="24"/>
        </w:rPr>
        <w:t xml:space="preserve"> Se instituie </w:t>
      </w:r>
      <w:r w:rsidRPr="006A7409">
        <w:rPr>
          <w:rStyle w:val="slitbdy"/>
          <w:rFonts w:ascii="Liberation Serif" w:hAnsi="Liberation Serif"/>
          <w:color w:val="000000"/>
          <w:sz w:val="24"/>
          <w:szCs w:val="24"/>
        </w:rPr>
        <w:t>obligația</w:t>
      </w:r>
      <w:r w:rsidRPr="006A7409">
        <w:rPr>
          <w:rStyle w:val="slitbdy"/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Style w:val="slitbdy"/>
          <w:rFonts w:ascii="Liberation Serif" w:hAnsi="Liberation Serif"/>
          <w:color w:val="000000"/>
          <w:sz w:val="24"/>
          <w:szCs w:val="24"/>
        </w:rPr>
        <w:t>în sarcina o</w:t>
      </w:r>
      <w:r w:rsidRPr="006A7409">
        <w:rPr>
          <w:rStyle w:val="slitbdy"/>
          <w:rFonts w:ascii="Liberation Serif" w:hAnsi="Liberation Serif"/>
          <w:color w:val="000000"/>
          <w:sz w:val="24"/>
          <w:szCs w:val="24"/>
        </w:rPr>
        <w:t>coalel</w:t>
      </w:r>
      <w:r>
        <w:rPr>
          <w:rStyle w:val="slitbdy"/>
          <w:rFonts w:ascii="Liberation Serif" w:hAnsi="Liberation Serif"/>
          <w:color w:val="000000"/>
          <w:sz w:val="24"/>
          <w:szCs w:val="24"/>
        </w:rPr>
        <w:t>or</w:t>
      </w:r>
      <w:r w:rsidRPr="006A7409">
        <w:rPr>
          <w:rStyle w:val="slitbdy"/>
          <w:rFonts w:ascii="Liberation Serif" w:hAnsi="Liberation Serif"/>
          <w:color w:val="000000"/>
          <w:sz w:val="24"/>
          <w:szCs w:val="24"/>
        </w:rPr>
        <w:t xml:space="preserve"> silvice de a verifica valabilitatea certificatului de atestare/reatestare înainte de a emite autorizația de exploatare</w:t>
      </w:r>
      <w:r>
        <w:rPr>
          <w:rStyle w:val="slitbdy"/>
          <w:rFonts w:ascii="Liberation Serif" w:hAnsi="Liberation Serif"/>
          <w:color w:val="000000"/>
          <w:sz w:val="24"/>
          <w:szCs w:val="24"/>
        </w:rPr>
        <w:t>.</w:t>
      </w:r>
    </w:p>
    <w:p w:rsidR="000C3004" w:rsidRPr="006525A1" w:rsidRDefault="000C3004" w:rsidP="00112F14">
      <w:pPr>
        <w:pStyle w:val="ListParagraph"/>
        <w:numPr>
          <w:ilvl w:val="0"/>
          <w:numId w:val="1"/>
        </w:numPr>
        <w:tabs>
          <w:tab w:val="left" w:pos="-142"/>
        </w:tabs>
        <w:spacing w:after="160" w:line="259" w:lineRule="auto"/>
        <w:ind w:left="-567" w:firstLine="283"/>
        <w:jc w:val="both"/>
        <w:rPr>
          <w:rFonts w:asciiTheme="minorHAnsi" w:eastAsiaTheme="minorHAnsi" w:hAnsiTheme="minorHAnsi" w:cstheme="minorBidi"/>
          <w:lang w:val="en-US" w:eastAsia="en-US"/>
        </w:rPr>
      </w:pPr>
      <w:r>
        <w:rPr>
          <w:rStyle w:val="slitbdy"/>
          <w:rFonts w:ascii="Liberation Serif" w:hAnsi="Liberation Serif"/>
          <w:color w:val="000000"/>
          <w:sz w:val="24"/>
          <w:szCs w:val="24"/>
        </w:rPr>
        <w:t xml:space="preserve"> Se modifică anexele nr. 1 și 2, în vederea actualizării persoanelor care fac parte din comisia de atestare și din secretariatul acesteia.  </w:t>
      </w:r>
    </w:p>
    <w:p w:rsidR="0007013C" w:rsidRPr="0007013C" w:rsidRDefault="0007013C" w:rsidP="0007013C">
      <w:pPr>
        <w:tabs>
          <w:tab w:val="left" w:pos="426"/>
        </w:tabs>
        <w:spacing w:after="0" w:line="240" w:lineRule="auto"/>
        <w:ind w:left="-426" w:firstLine="568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</w:pPr>
      <w:r w:rsidRPr="0007013C">
        <w:rPr>
          <w:rFonts w:ascii="Times New Roman" w:hAnsi="Times New Roman"/>
          <w:color w:val="000000"/>
          <w:sz w:val="24"/>
          <w:szCs w:val="24"/>
        </w:rPr>
        <w:t xml:space="preserve">Vă rugăm să </w:t>
      </w:r>
      <w:proofErr w:type="spellStart"/>
      <w:r w:rsidRPr="0007013C">
        <w:rPr>
          <w:rFonts w:ascii="Times New Roman" w:hAnsi="Times New Roman"/>
          <w:color w:val="000000"/>
          <w:sz w:val="24"/>
          <w:szCs w:val="24"/>
        </w:rPr>
        <w:t>fiţi</w:t>
      </w:r>
      <w:proofErr w:type="spellEnd"/>
      <w:r w:rsidRPr="0007013C">
        <w:rPr>
          <w:rFonts w:ascii="Times New Roman" w:hAnsi="Times New Roman"/>
          <w:color w:val="000000"/>
          <w:sz w:val="24"/>
          <w:szCs w:val="24"/>
        </w:rPr>
        <w:t xml:space="preserve"> de acord cu elaborarea proiectului de ordin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pentru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 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modificarea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și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completarea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hyperlink r:id="rId8" w:history="1">
        <w:proofErr w:type="spellStart"/>
        <w:r w:rsidRPr="0007013C">
          <w:rPr>
            <w:rFonts w:ascii="Times New Roman" w:eastAsiaTheme="minorHAnsi" w:hAnsi="Times New Roman"/>
            <w:bCs/>
            <w:color w:val="000000" w:themeColor="text1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en-US"/>
          </w:rPr>
          <w:t>Metodologiei</w:t>
        </w:r>
        <w:proofErr w:type="spellEnd"/>
        <w:r w:rsidRPr="0007013C">
          <w:rPr>
            <w:rFonts w:ascii="Times New Roman" w:eastAsiaTheme="minorHAnsi" w:hAnsi="Times New Roman"/>
            <w:bCs/>
            <w:color w:val="000000" w:themeColor="text1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en-US"/>
          </w:rPr>
          <w:t> </w:t>
        </w:r>
      </w:hyperlink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privind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organizarea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funcționarea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și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componența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Comisiei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de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atestare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operatorilor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economici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pentru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activitatea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de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exploatare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forestieră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precum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și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criteriile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de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atestare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pentru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activitatea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de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exploatare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forestieră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aprobată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prin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ordinul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ministrului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apelor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și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pădurilor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nr</w:t>
      </w:r>
      <w:proofErr w:type="spellEnd"/>
      <w:r w:rsidRPr="0007013C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. 1106/2018</w:t>
      </w:r>
      <w:r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. </w:t>
      </w:r>
    </w:p>
    <w:p w:rsidR="00112F14" w:rsidRDefault="00112F14" w:rsidP="0007013C">
      <w:pPr>
        <w:keepNext/>
        <w:suppressAutoHyphens/>
        <w:spacing w:after="0"/>
        <w:ind w:left="-567"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7013C" w:rsidRDefault="0007013C" w:rsidP="0007013C">
      <w:pPr>
        <w:keepNext/>
        <w:suppressAutoHyphens/>
        <w:spacing w:after="0"/>
        <w:ind w:left="-567"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7013C" w:rsidRDefault="0007013C" w:rsidP="0007013C">
      <w:pPr>
        <w:keepNext/>
        <w:suppressAutoHyphens/>
        <w:spacing w:after="0"/>
        <w:ind w:left="-567" w:firstLine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</w:t>
      </w:r>
    </w:p>
    <w:p w:rsidR="0007013C" w:rsidRDefault="0007013C" w:rsidP="0007013C">
      <w:pPr>
        <w:keepNext/>
        <w:suppressAutoHyphens/>
        <w:spacing w:after="0"/>
        <w:ind w:left="-567"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7013C" w:rsidRPr="0007013C" w:rsidRDefault="0007013C" w:rsidP="0007013C">
      <w:pPr>
        <w:keepNext/>
        <w:suppressAutoHyphens/>
        <w:spacing w:after="0"/>
        <w:ind w:left="-567" w:firstLine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Dănuț IACOB</w:t>
      </w:r>
    </w:p>
    <w:sectPr w:rsidR="0007013C" w:rsidRPr="0007013C" w:rsidSect="0007013C">
      <w:pgSz w:w="12240" w:h="15840"/>
      <w:pgMar w:top="426" w:right="6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E738E"/>
    <w:multiLevelType w:val="hybridMultilevel"/>
    <w:tmpl w:val="63EEFAA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7F"/>
    <w:rsid w:val="0007013C"/>
    <w:rsid w:val="000C3004"/>
    <w:rsid w:val="00112F14"/>
    <w:rsid w:val="0057477F"/>
    <w:rsid w:val="006525A1"/>
    <w:rsid w:val="00DF5EC9"/>
    <w:rsid w:val="00E25544"/>
    <w:rsid w:val="00E3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D2211-FAFD-46A8-90FE-5AC54023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77F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dr">
    <w:name w:val="s_hdr"/>
    <w:basedOn w:val="DefaultParagraphFont"/>
    <w:rsid w:val="00DF5EC9"/>
  </w:style>
  <w:style w:type="paragraph" w:styleId="ListParagraph">
    <w:name w:val="List Paragraph"/>
    <w:basedOn w:val="Normal"/>
    <w:uiPriority w:val="34"/>
    <w:qFormat/>
    <w:rsid w:val="00112F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2F14"/>
    <w:rPr>
      <w:color w:val="0000FF"/>
      <w:u w:val="single"/>
    </w:rPr>
  </w:style>
  <w:style w:type="character" w:customStyle="1" w:styleId="slitbdy">
    <w:name w:val="s_lit_bdy"/>
    <w:basedOn w:val="DefaultParagraphFont"/>
    <w:qFormat/>
    <w:rsid w:val="0011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042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Afis/2080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islatie.just.ro/Public/DetaliiDocumentAfis/203414" TargetMode="External"/><Relationship Id="rId5" Type="http://schemas.openxmlformats.org/officeDocument/2006/relationships/hyperlink" Target="http://legislatie.just.ro/Public/DetaliiDocumentAfis/2034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5</cp:revision>
  <dcterms:created xsi:type="dcterms:W3CDTF">2020-02-10T13:34:00Z</dcterms:created>
  <dcterms:modified xsi:type="dcterms:W3CDTF">2020-02-10T14:07:00Z</dcterms:modified>
</cp:coreProperties>
</file>