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6C" w:rsidRDefault="000A506C">
      <w:pPr>
        <w:spacing w:after="26" w:line="256" w:lineRule="auto"/>
        <w:rPr>
          <w:rFonts w:ascii="Times New Roman" w:hAnsi="Times New Roman"/>
          <w:noProof w:val="0"/>
          <w:color w:val="000000"/>
          <w:sz w:val="26"/>
          <w:lang w:eastAsia="ro-RO"/>
        </w:rPr>
      </w:pPr>
    </w:p>
    <w:p w:rsidR="000A506C" w:rsidRDefault="00940C2E">
      <w:pPr>
        <w:spacing w:after="26" w:line="256" w:lineRule="auto"/>
        <w:rPr>
          <w:rFonts w:ascii="Times New Roman" w:hAnsi="Times New Roman"/>
          <w:noProof w:val="0"/>
          <w:color w:val="000000"/>
          <w:sz w:val="26"/>
          <w:lang w:eastAsia="ro-RO"/>
        </w:rPr>
      </w:pPr>
      <w:r>
        <w:rPr>
          <w:rFonts w:ascii="Times New Roman" w:hAnsi="Times New Roman"/>
          <w:noProof w:val="0"/>
          <w:color w:val="000000"/>
          <w:sz w:val="26"/>
          <w:lang w:eastAsia="ro-RO"/>
        </w:rPr>
        <w:t>Nr. ................/DCV/.............................2020</w:t>
      </w:r>
    </w:p>
    <w:p w:rsidR="000A506C" w:rsidRDefault="000A506C">
      <w:pPr>
        <w:keepNext/>
        <w:keepLines/>
        <w:spacing w:after="19" w:line="256" w:lineRule="auto"/>
        <w:ind w:left="705" w:hanging="10"/>
        <w:jc w:val="center"/>
        <w:outlineLvl w:val="0"/>
        <w:rPr>
          <w:rFonts w:ascii="Times New Roman" w:hAnsi="Times New Roman"/>
          <w:b/>
          <w:noProof w:val="0"/>
          <w:color w:val="000000"/>
          <w:sz w:val="26"/>
          <w:lang w:eastAsia="ro-RO"/>
        </w:rPr>
      </w:pPr>
    </w:p>
    <w:p w:rsidR="000A506C" w:rsidRDefault="000A506C">
      <w:pPr>
        <w:keepNext/>
        <w:keepLines/>
        <w:spacing w:after="19" w:line="256" w:lineRule="auto"/>
        <w:ind w:left="705" w:hanging="10"/>
        <w:jc w:val="center"/>
        <w:outlineLvl w:val="0"/>
        <w:rPr>
          <w:rFonts w:ascii="Times New Roman" w:hAnsi="Times New Roman"/>
          <w:b/>
          <w:noProof w:val="0"/>
          <w:color w:val="000000"/>
          <w:sz w:val="26"/>
          <w:lang w:eastAsia="ro-RO"/>
        </w:rPr>
      </w:pPr>
    </w:p>
    <w:p w:rsidR="000A506C" w:rsidRDefault="00940C2E">
      <w:pPr>
        <w:keepNext/>
        <w:keepLines/>
        <w:spacing w:after="0" w:line="256" w:lineRule="auto"/>
        <w:ind w:left="705" w:hanging="10"/>
        <w:jc w:val="center"/>
        <w:outlineLvl w:val="0"/>
        <w:rPr>
          <w:rFonts w:ascii="Times New Roman" w:hAnsi="Times New Roman"/>
          <w:b/>
          <w:noProof w:val="0"/>
          <w:color w:val="000000"/>
          <w:sz w:val="24"/>
          <w:szCs w:val="24"/>
          <w:lang w:eastAsia="ro-RO"/>
        </w:rPr>
      </w:pPr>
      <w:r>
        <w:rPr>
          <w:rFonts w:ascii="Times New Roman" w:hAnsi="Times New Roman"/>
          <w:b/>
          <w:noProof w:val="0"/>
          <w:color w:val="000000"/>
          <w:sz w:val="24"/>
          <w:szCs w:val="24"/>
          <w:lang w:eastAsia="ro-RO"/>
        </w:rPr>
        <w:t xml:space="preserve">REFERAT DE APROBARE </w:t>
      </w:r>
    </w:p>
    <w:p w:rsidR="000A506C" w:rsidRDefault="00940C2E">
      <w:pPr>
        <w:autoSpaceDE w:val="0"/>
        <w:autoSpaceDN w:val="0"/>
        <w:adjustRightInd w:val="0"/>
        <w:spacing w:after="0"/>
        <w:jc w:val="center"/>
        <w:rPr>
          <w:rFonts w:ascii="Times New Roman" w:eastAsia="Calibri" w:hAnsi="Times New Roman"/>
          <w:b/>
          <w:i/>
          <w:sz w:val="26"/>
          <w:szCs w:val="26"/>
        </w:rPr>
      </w:pPr>
      <w:r>
        <w:rPr>
          <w:rFonts w:ascii="Times New Roman" w:eastAsia="Calibri" w:hAnsi="Times New Roman"/>
          <w:b/>
          <w:i/>
          <w:sz w:val="26"/>
          <w:szCs w:val="26"/>
        </w:rPr>
        <w:t xml:space="preserve">pentru </w:t>
      </w:r>
    </w:p>
    <w:p w:rsidR="000A506C" w:rsidRDefault="00940C2E">
      <w:pPr>
        <w:autoSpaceDE w:val="0"/>
        <w:autoSpaceDN w:val="0"/>
        <w:adjustRightInd w:val="0"/>
        <w:spacing w:after="0"/>
        <w:jc w:val="center"/>
        <w:rPr>
          <w:rFonts w:ascii="Times New Roman" w:hAnsi="Times New Roman"/>
          <w:b/>
          <w:i/>
          <w:sz w:val="24"/>
          <w:szCs w:val="24"/>
        </w:rPr>
      </w:pPr>
      <w:r>
        <w:rPr>
          <w:rFonts w:ascii="Times New Roman" w:eastAsia="Calibri" w:hAnsi="Times New Roman"/>
          <w:b/>
          <w:i/>
          <w:sz w:val="26"/>
          <w:szCs w:val="26"/>
        </w:rPr>
        <w:t xml:space="preserve">modificarea și completarea Ghidului de finanţare a Programului privind reducerea emisiilor de </w:t>
      </w:r>
      <w:r>
        <w:rPr>
          <w:rFonts w:ascii="Times New Roman" w:eastAsia="Calibri" w:hAnsi="Times New Roman"/>
          <w:b/>
          <w:i/>
          <w:sz w:val="26"/>
          <w:szCs w:val="26"/>
        </w:rPr>
        <w:t>gaze cu efect de seră în transporturi, prin promovarea vehiculelor de transport rutier nepoluante şi eficiente din punct de vedere energetic 2020-2024, aprobat prin Ordinul ministrului mediului, apelor și pădurilor nr. 323/2020 și pentru modificarea și com</w:t>
      </w:r>
      <w:r>
        <w:rPr>
          <w:rFonts w:ascii="Times New Roman" w:eastAsia="Calibri" w:hAnsi="Times New Roman"/>
          <w:b/>
          <w:i/>
          <w:sz w:val="26"/>
          <w:szCs w:val="26"/>
        </w:rPr>
        <w:t>pletarea Ghidului de finanţare a Programului de stimulare a înnoirii Parcului auto naţional 2020-2024, aprobat prin Ordinul ministrului mediului, apelor și pădurilor nr. 324/2020</w:t>
      </w:r>
    </w:p>
    <w:p w:rsidR="000A506C" w:rsidRDefault="000A506C">
      <w:pPr>
        <w:spacing w:after="17" w:line="256" w:lineRule="auto"/>
        <w:ind w:right="420"/>
        <w:rPr>
          <w:rFonts w:ascii="Times New Roman" w:hAnsi="Times New Roman"/>
          <w:noProof w:val="0"/>
          <w:color w:val="000000"/>
          <w:sz w:val="24"/>
          <w:szCs w:val="24"/>
          <w:lang w:eastAsia="ro-RO"/>
        </w:rPr>
      </w:pPr>
    </w:p>
    <w:p w:rsidR="000A506C" w:rsidRDefault="00940C2E">
      <w:pPr>
        <w:autoSpaceDE w:val="0"/>
        <w:autoSpaceDN w:val="0"/>
        <w:adjustRightInd w:val="0"/>
        <w:spacing w:after="0"/>
        <w:ind w:firstLine="710"/>
        <w:jc w:val="both"/>
        <w:rPr>
          <w:rFonts w:ascii="Times New Roman" w:hAnsi="Times New Roman"/>
          <w:bCs/>
          <w:i/>
          <w:noProof w:val="0"/>
          <w:sz w:val="24"/>
          <w:szCs w:val="24"/>
          <w:lang w:eastAsia="ro-RO"/>
        </w:rPr>
      </w:pPr>
      <w:r>
        <w:rPr>
          <w:rFonts w:ascii="Times New Roman" w:hAnsi="Times New Roman"/>
          <w:noProof w:val="0"/>
          <w:sz w:val="24"/>
          <w:szCs w:val="24"/>
          <w:lang w:eastAsia="ro-RO"/>
        </w:rPr>
        <w:t>Prezentul referat de aprobare este elaborat în conformitate cu prevederile a</w:t>
      </w:r>
      <w:r>
        <w:rPr>
          <w:rFonts w:ascii="Times New Roman" w:hAnsi="Times New Roman"/>
          <w:noProof w:val="0"/>
          <w:sz w:val="24"/>
          <w:szCs w:val="24"/>
          <w:lang w:eastAsia="ro-RO"/>
        </w:rPr>
        <w:t xml:space="preserve">rt. 6 alin. (3) și art. 30 alin. (1) lit. c) și alin. (2) din Legea nr. 24/2000 privind normele de tehnică legislativă pentru elaborarea actelor normative, republicată, cu modificările și completările ulterioare, reprezentând instrumentul de prezentare și </w:t>
      </w:r>
      <w:r>
        <w:rPr>
          <w:rFonts w:ascii="Times New Roman" w:hAnsi="Times New Roman"/>
          <w:noProof w:val="0"/>
          <w:sz w:val="24"/>
          <w:szCs w:val="24"/>
          <w:lang w:eastAsia="ro-RO"/>
        </w:rPr>
        <w:t>motivare a</w:t>
      </w:r>
      <w:r>
        <w:rPr>
          <w:rFonts w:ascii="Times New Roman" w:hAnsi="Times New Roman"/>
          <w:i/>
          <w:noProof w:val="0"/>
          <w:sz w:val="24"/>
          <w:szCs w:val="24"/>
          <w:lang w:eastAsia="ro-RO"/>
        </w:rPr>
        <w:t xml:space="preserve"> proiectului de ordin pentru modificarea și completarea Ghidului de finanţare a Programului privind reducerea emisiilor de gaze cu efect de seră în transporturi, prin promovarea vehiculelor de transport rutier nepoluante şi eficiente din punct de</w:t>
      </w:r>
      <w:r>
        <w:rPr>
          <w:rFonts w:ascii="Times New Roman" w:hAnsi="Times New Roman"/>
          <w:i/>
          <w:noProof w:val="0"/>
          <w:sz w:val="24"/>
          <w:szCs w:val="24"/>
          <w:lang w:eastAsia="ro-RO"/>
        </w:rPr>
        <w:t xml:space="preserve"> vedere energetic 2020-2024, aprobat prin Ordinul ministrului mediului, apelor și pădurilor nr. 323/2020 și pentru modificarea și completarea Ghidului de finanţare a Programului de stimulare a înnoirii Parcului auto naţional 2020-2024, aprobat prin </w:t>
      </w:r>
      <w:bookmarkStart w:id="0" w:name="_Hlk55471912"/>
      <w:r>
        <w:rPr>
          <w:rFonts w:ascii="Times New Roman" w:hAnsi="Times New Roman"/>
          <w:i/>
          <w:noProof w:val="0"/>
          <w:sz w:val="24"/>
          <w:szCs w:val="24"/>
          <w:lang w:eastAsia="ro-RO"/>
        </w:rPr>
        <w:t>Ordinul</w:t>
      </w:r>
      <w:r>
        <w:rPr>
          <w:rFonts w:ascii="Times New Roman" w:hAnsi="Times New Roman"/>
          <w:i/>
          <w:noProof w:val="0"/>
          <w:sz w:val="24"/>
          <w:szCs w:val="24"/>
          <w:lang w:eastAsia="ro-RO"/>
        </w:rPr>
        <w:t xml:space="preserve"> ministrului mediului, apelor și pădurilor nr. 324/2020.</w:t>
      </w:r>
      <w:bookmarkEnd w:id="0"/>
    </w:p>
    <w:p w:rsidR="000A506C" w:rsidRDefault="000A506C">
      <w:pPr>
        <w:autoSpaceDE w:val="0"/>
        <w:autoSpaceDN w:val="0"/>
        <w:adjustRightInd w:val="0"/>
        <w:spacing w:after="0"/>
        <w:ind w:firstLine="710"/>
        <w:jc w:val="both"/>
        <w:rPr>
          <w:rFonts w:ascii="Times New Roman" w:hAnsi="Times New Roman"/>
          <w:bCs/>
          <w:i/>
          <w:noProof w:val="0"/>
          <w:sz w:val="24"/>
          <w:szCs w:val="24"/>
          <w:lang w:eastAsia="ro-RO"/>
        </w:rPr>
      </w:pPr>
    </w:p>
    <w:p w:rsidR="000A506C" w:rsidRDefault="00940C2E">
      <w:pPr>
        <w:shd w:val="clear" w:color="auto" w:fill="FFFFFF"/>
        <w:ind w:firstLine="708"/>
        <w:jc w:val="both"/>
        <w:rPr>
          <w:rFonts w:ascii="Times New Roman" w:hAnsi="Times New Roman"/>
          <w:noProof w:val="0"/>
          <w:sz w:val="24"/>
          <w:szCs w:val="24"/>
          <w:lang w:eastAsia="ro-RO"/>
        </w:rPr>
      </w:pPr>
      <w:r>
        <w:rPr>
          <w:rFonts w:ascii="Times New Roman" w:hAnsi="Times New Roman"/>
          <w:b/>
          <w:noProof w:val="0"/>
          <w:sz w:val="24"/>
          <w:szCs w:val="24"/>
          <w:lang w:eastAsia="ro-RO"/>
        </w:rPr>
        <w:t>Baza legală a proiectului de ordin supus aprobării</w:t>
      </w:r>
      <w:r>
        <w:rPr>
          <w:rFonts w:ascii="Times New Roman" w:hAnsi="Times New Roman"/>
          <w:noProof w:val="0"/>
          <w:sz w:val="24"/>
          <w:szCs w:val="24"/>
          <w:lang w:eastAsia="ro-RO"/>
        </w:rPr>
        <w:t xml:space="preserve"> o constituie prevederile art. 13 alin. (4) din Ordonanţa de urgenţă a Guvernului nr. 196/2005 privind Fondul pentru mediu, aprobată cu modificări şi completări prin Legea nr. 105/2006, cu modificările şi completările ulterioare. Potrivit art. 13 alin. (4)</w:t>
      </w:r>
      <w:r>
        <w:rPr>
          <w:rFonts w:ascii="Times New Roman" w:hAnsi="Times New Roman"/>
          <w:noProof w:val="0"/>
          <w:sz w:val="24"/>
          <w:szCs w:val="24"/>
          <w:lang w:eastAsia="ro-RO"/>
        </w:rPr>
        <w:t xml:space="preserve"> din actul normativ menționat, ”</w:t>
      </w:r>
      <w:r>
        <w:rPr>
          <w:rFonts w:ascii="Times New Roman" w:hAnsi="Times New Roman"/>
          <w:i/>
          <w:noProof w:val="0"/>
          <w:sz w:val="24"/>
          <w:szCs w:val="24"/>
          <w:lang w:eastAsia="ro-RO"/>
        </w:rPr>
        <w:t>Condiţiile de finanţare a proiectelor şi/sau programelor pentru protecţia mediului prevăzute la alin. (1) lit, a)-l), n), q)-s), u), w)-y), cc) şi dd) se stabilesc prin ghidul de finanţare aferent fiecărui program sau proiec</w:t>
      </w:r>
      <w:r>
        <w:rPr>
          <w:rFonts w:ascii="Times New Roman" w:hAnsi="Times New Roman"/>
          <w:i/>
          <w:noProof w:val="0"/>
          <w:sz w:val="24"/>
          <w:szCs w:val="24"/>
          <w:lang w:eastAsia="ro-RO"/>
        </w:rPr>
        <w:t>t, care se elaborează de Administraţia Fondului pentru Mediu şi se aprobă prin ordin al conducătorului autorităţii publice centrale pentru protecţia mediului</w:t>
      </w:r>
      <w:r>
        <w:rPr>
          <w:rFonts w:ascii="Times New Roman" w:hAnsi="Times New Roman"/>
          <w:noProof w:val="0"/>
          <w:sz w:val="24"/>
          <w:szCs w:val="24"/>
          <w:lang w:eastAsia="ro-RO"/>
        </w:rPr>
        <w:t>.” De asemenea, potrivit prevederilor art. 12, alin. (4) din Ordonanța de urgență nr. 115/2011 priv</w:t>
      </w:r>
      <w:r>
        <w:rPr>
          <w:rFonts w:ascii="Times New Roman" w:hAnsi="Times New Roman"/>
          <w:noProof w:val="0"/>
          <w:sz w:val="24"/>
          <w:szCs w:val="24"/>
          <w:lang w:eastAsia="ro-RO"/>
        </w:rPr>
        <w:t>ind stabilirea cadrului instituţional şi autorizarea Guvernului, prin Ministerul Finanţelor Publice, de a scoate la licitaţie certificatele de emisii de gaze cu efect de seră atribuite României la nivelul Uniunii Europene, „</w:t>
      </w:r>
      <w:r>
        <w:rPr>
          <w:rFonts w:ascii="Times New Roman" w:hAnsi="Times New Roman"/>
          <w:i/>
          <w:iCs/>
          <w:noProof w:val="0"/>
          <w:sz w:val="24"/>
          <w:szCs w:val="24"/>
          <w:lang w:eastAsia="ro-RO"/>
        </w:rPr>
        <w:t>Categoriile de beneficiari şi me</w:t>
      </w:r>
      <w:r>
        <w:rPr>
          <w:rFonts w:ascii="Times New Roman" w:hAnsi="Times New Roman"/>
          <w:i/>
          <w:iCs/>
          <w:noProof w:val="0"/>
          <w:sz w:val="24"/>
          <w:szCs w:val="24"/>
          <w:lang w:eastAsia="ro-RO"/>
        </w:rPr>
        <w:t>todologia de finanţare care prevede analiza, selectarea, aprobarea, implementarea şi monitorizarea proiectelor prevăzute la alin. (1) se stabilesc prin ghidul de finanţare aferent fiecărui program, aprobat prin ordin al ministrului autorităţii publice cent</w:t>
      </w:r>
      <w:r>
        <w:rPr>
          <w:rFonts w:ascii="Times New Roman" w:hAnsi="Times New Roman"/>
          <w:i/>
          <w:iCs/>
          <w:noProof w:val="0"/>
          <w:sz w:val="24"/>
          <w:szCs w:val="24"/>
          <w:lang w:eastAsia="ro-RO"/>
        </w:rPr>
        <w:t>rale pentru protecţia mediului</w:t>
      </w:r>
      <w:r>
        <w:rPr>
          <w:rFonts w:ascii="Times New Roman" w:hAnsi="Times New Roman"/>
          <w:noProof w:val="0"/>
          <w:sz w:val="24"/>
          <w:szCs w:val="24"/>
          <w:lang w:eastAsia="ro-RO"/>
        </w:rPr>
        <w:t>”.</w:t>
      </w:r>
    </w:p>
    <w:p w:rsidR="000A506C" w:rsidRDefault="00940C2E">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noProof w:val="0"/>
          <w:sz w:val="24"/>
          <w:szCs w:val="24"/>
          <w:lang w:eastAsia="ro-RO"/>
        </w:rPr>
        <w:lastRenderedPageBreak/>
        <w:t xml:space="preserve">Ghidurile de finanţare a </w:t>
      </w:r>
      <w:r>
        <w:rPr>
          <w:rFonts w:ascii="Times New Roman" w:hAnsi="Times New Roman"/>
          <w:i/>
          <w:iCs/>
          <w:noProof w:val="0"/>
          <w:sz w:val="24"/>
          <w:szCs w:val="24"/>
          <w:lang w:eastAsia="ro-RO"/>
        </w:rPr>
        <w:t>Programului de stimulare a înnoirii Parcului auto naţional 2020-2024</w:t>
      </w:r>
      <w:r>
        <w:rPr>
          <w:rFonts w:ascii="Times New Roman" w:hAnsi="Times New Roman"/>
          <w:noProof w:val="0"/>
          <w:sz w:val="24"/>
          <w:szCs w:val="24"/>
          <w:lang w:eastAsia="ro-RO"/>
        </w:rPr>
        <w:t xml:space="preserve"> și a </w:t>
      </w:r>
      <w:r>
        <w:rPr>
          <w:rFonts w:ascii="Times New Roman" w:hAnsi="Times New Roman"/>
          <w:bCs/>
          <w:i/>
          <w:noProof w:val="0"/>
          <w:sz w:val="24"/>
          <w:szCs w:val="24"/>
          <w:lang w:eastAsia="ro-RO"/>
        </w:rPr>
        <w:t>Programului privind reducerea emisiilor de gaze cu efect de seră în transporturi, prin promovarea vehiculelor de transport r</w:t>
      </w:r>
      <w:r>
        <w:rPr>
          <w:rFonts w:ascii="Times New Roman" w:hAnsi="Times New Roman"/>
          <w:bCs/>
          <w:i/>
          <w:noProof w:val="0"/>
          <w:sz w:val="24"/>
          <w:szCs w:val="24"/>
          <w:lang w:eastAsia="ro-RO"/>
        </w:rPr>
        <w:t>utier nepoluante şi eficiente din punct de vedere energetic 2020-2024</w:t>
      </w:r>
      <w:r>
        <w:rPr>
          <w:rFonts w:ascii="Times New Roman" w:hAnsi="Times New Roman"/>
          <w:bCs/>
          <w:iCs/>
          <w:noProof w:val="0"/>
          <w:sz w:val="24"/>
          <w:szCs w:val="24"/>
          <w:lang w:eastAsia="ro-RO"/>
        </w:rPr>
        <w:t xml:space="preserve">, aprobate prin ordinele ministrului mediului, apelor și pădurilor nr. 324/2020, respectiv 323/2020, </w:t>
      </w:r>
      <w:r>
        <w:rPr>
          <w:rFonts w:ascii="Times New Roman" w:hAnsi="Times New Roman"/>
          <w:noProof w:val="0"/>
          <w:sz w:val="24"/>
          <w:szCs w:val="24"/>
          <w:lang w:eastAsia="ro-RO"/>
        </w:rPr>
        <w:t>constituie un suport informativ esenţial privind derularea acestora.</w:t>
      </w:r>
    </w:p>
    <w:p w:rsidR="000A506C" w:rsidRDefault="00940C2E">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noProof w:val="0"/>
          <w:sz w:val="24"/>
          <w:szCs w:val="24"/>
          <w:lang w:eastAsia="ro-RO"/>
        </w:rPr>
        <w:t>În cadrul celor d</w:t>
      </w:r>
      <w:r>
        <w:rPr>
          <w:rFonts w:ascii="Times New Roman" w:hAnsi="Times New Roman"/>
          <w:noProof w:val="0"/>
          <w:sz w:val="24"/>
          <w:szCs w:val="24"/>
          <w:lang w:eastAsia="ro-RO"/>
        </w:rPr>
        <w:t>ouă Programe, denumite generic Rabla și Rabla Plus, eligibilitatea autovehiculelor pentru care se poate acorda finanțare, precum și a ecobonusurilor aferente acestora, este stabilită în funcție de emisiile de CO</w:t>
      </w:r>
      <w:r>
        <w:rPr>
          <w:rFonts w:ascii="Times New Roman" w:hAnsi="Times New Roman"/>
          <w:noProof w:val="0"/>
          <w:sz w:val="24"/>
          <w:szCs w:val="24"/>
          <w:vertAlign w:val="subscript"/>
          <w:lang w:eastAsia="ro-RO"/>
        </w:rPr>
        <w:t>2</w:t>
      </w:r>
      <w:r>
        <w:rPr>
          <w:rFonts w:ascii="Times New Roman" w:hAnsi="Times New Roman"/>
          <w:noProof w:val="0"/>
          <w:sz w:val="24"/>
          <w:szCs w:val="24"/>
          <w:lang w:eastAsia="ro-RO"/>
        </w:rPr>
        <w:t>, exprimate în praguri valorice maximale.</w:t>
      </w:r>
    </w:p>
    <w:p w:rsidR="000A506C" w:rsidRDefault="00940C2E">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noProof w:val="0"/>
          <w:sz w:val="24"/>
          <w:szCs w:val="24"/>
          <w:lang w:eastAsia="ro-RO"/>
        </w:rPr>
        <w:t>Pâ</w:t>
      </w:r>
      <w:r>
        <w:rPr>
          <w:rFonts w:ascii="Times New Roman" w:hAnsi="Times New Roman"/>
          <w:noProof w:val="0"/>
          <w:sz w:val="24"/>
          <w:szCs w:val="24"/>
          <w:lang w:eastAsia="ro-RO"/>
        </w:rPr>
        <w:t>nă la sfărșitul acestui an, valorile emisiilor de CO</w:t>
      </w:r>
      <w:r>
        <w:rPr>
          <w:rFonts w:ascii="Times New Roman" w:hAnsi="Times New Roman"/>
          <w:noProof w:val="0"/>
          <w:sz w:val="24"/>
          <w:szCs w:val="24"/>
          <w:vertAlign w:val="subscript"/>
          <w:lang w:eastAsia="ro-RO"/>
        </w:rPr>
        <w:t>2</w:t>
      </w:r>
      <w:r>
        <w:rPr>
          <w:rFonts w:ascii="Times New Roman" w:hAnsi="Times New Roman"/>
          <w:noProof w:val="0"/>
          <w:sz w:val="24"/>
          <w:szCs w:val="24"/>
          <w:lang w:eastAsia="ro-RO"/>
        </w:rPr>
        <w:t xml:space="preserve"> se stabilesc conform sistemului NEDC (</w:t>
      </w:r>
      <w:r>
        <w:rPr>
          <w:rFonts w:ascii="Times New Roman" w:hAnsi="Times New Roman"/>
          <w:i/>
          <w:iCs/>
          <w:noProof w:val="0"/>
          <w:sz w:val="24"/>
          <w:szCs w:val="24"/>
          <w:lang w:eastAsia="ro-RO"/>
        </w:rPr>
        <w:t>New European Driving Cycle</w:t>
      </w:r>
      <w:r>
        <w:rPr>
          <w:rFonts w:ascii="Times New Roman" w:hAnsi="Times New Roman"/>
          <w:noProof w:val="0"/>
          <w:sz w:val="24"/>
          <w:szCs w:val="24"/>
          <w:lang w:eastAsia="ro-RO"/>
        </w:rPr>
        <w:t>), măsurarea acestora conform mecanismului WLTP (</w:t>
      </w:r>
      <w:r>
        <w:rPr>
          <w:rFonts w:ascii="Times New Roman" w:hAnsi="Times New Roman"/>
          <w:i/>
          <w:iCs/>
          <w:noProof w:val="0"/>
          <w:sz w:val="24"/>
          <w:szCs w:val="24"/>
          <w:lang w:eastAsia="ro-RO"/>
        </w:rPr>
        <w:t>Worldwide Harmonised Light Vehicle Test Procedure</w:t>
      </w:r>
      <w:r>
        <w:rPr>
          <w:rFonts w:ascii="Times New Roman" w:hAnsi="Times New Roman"/>
          <w:noProof w:val="0"/>
          <w:sz w:val="24"/>
          <w:szCs w:val="24"/>
          <w:lang w:eastAsia="ro-RO"/>
        </w:rPr>
        <w:t>) fiind opțională, acesta din urmă deven</w:t>
      </w:r>
      <w:r>
        <w:rPr>
          <w:rFonts w:ascii="Times New Roman" w:hAnsi="Times New Roman"/>
          <w:noProof w:val="0"/>
          <w:sz w:val="24"/>
          <w:szCs w:val="24"/>
          <w:lang w:eastAsia="ro-RO"/>
        </w:rPr>
        <w:t xml:space="preserve">ind obligatoriu începând cu 1 ianuarie 2021. Ca atare, pentru o perioadă de câteva luni, de tranziție, documentele aferente unora dintre autovehiculele noi vor conține valorile rezultate din ambele sisteme de măsurare, iar altele vor conține doar valoarea </w:t>
      </w:r>
      <w:r>
        <w:rPr>
          <w:rFonts w:ascii="Times New Roman" w:hAnsi="Times New Roman"/>
          <w:noProof w:val="0"/>
          <w:sz w:val="24"/>
          <w:szCs w:val="24"/>
          <w:lang w:eastAsia="ro-RO"/>
        </w:rPr>
        <w:t>exprimată în WLTP, această din urmă situație nefiind reglementată prin cele două ghiduri de finanțare.</w:t>
      </w:r>
    </w:p>
    <w:p w:rsidR="000A506C" w:rsidRDefault="00940C2E">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noProof w:val="0"/>
          <w:sz w:val="24"/>
          <w:szCs w:val="24"/>
          <w:lang w:eastAsia="ro-RO"/>
        </w:rPr>
        <w:t>În contextul expus, este necesară adaptarea ghidurilor de finanțare aprobate prin ordinelele ministrului mediului, apelor și pădurilor nr. 323/2020, cu c</w:t>
      </w:r>
      <w:r>
        <w:rPr>
          <w:rFonts w:ascii="Times New Roman" w:hAnsi="Times New Roman"/>
          <w:noProof w:val="0"/>
          <w:sz w:val="24"/>
          <w:szCs w:val="24"/>
          <w:lang w:eastAsia="ro-RO"/>
        </w:rPr>
        <w:t>ompletările și modificările ulterioare, respectiv nr. 324/2020, cu completările și modificările ulterioare, în sensul introducerii pragurilor valorice aferente WLTP, pentru situația în care doar acestea se vor regăsi în documentele autovehiculelor noi, ast</w:t>
      </w:r>
      <w:r>
        <w:rPr>
          <w:rFonts w:ascii="Times New Roman" w:hAnsi="Times New Roman"/>
          <w:noProof w:val="0"/>
          <w:sz w:val="24"/>
          <w:szCs w:val="24"/>
          <w:lang w:eastAsia="ro-RO"/>
        </w:rPr>
        <w:t>fel încât să poată fi stabilită eligibilitatea și în aceste cazuri, în vederea acordării finanțării.</w:t>
      </w:r>
    </w:p>
    <w:p w:rsidR="000A506C" w:rsidRDefault="00940C2E">
      <w:pPr>
        <w:shd w:val="clear" w:color="auto" w:fill="FFFFFF"/>
        <w:spacing w:after="0"/>
        <w:ind w:firstLine="708"/>
        <w:jc w:val="both"/>
        <w:rPr>
          <w:rFonts w:ascii="Times New Roman" w:hAnsi="Times New Roman"/>
          <w:noProof w:val="0"/>
          <w:sz w:val="24"/>
          <w:szCs w:val="24"/>
          <w:lang w:eastAsia="ro-RO"/>
        </w:rPr>
      </w:pPr>
      <w:r>
        <w:rPr>
          <w:rFonts w:ascii="Times New Roman" w:hAnsi="Times New Roman"/>
          <w:noProof w:val="0"/>
          <w:sz w:val="24"/>
          <w:szCs w:val="24"/>
          <w:lang w:eastAsia="ro-RO"/>
        </w:rPr>
        <w:t>Pragurile valorice propuse prin proiectul de ordin au fost stabilite în urma consultărilor pe această temă cu persoane desemnate din partea celor două asoc</w:t>
      </w:r>
      <w:r>
        <w:rPr>
          <w:rFonts w:ascii="Times New Roman" w:hAnsi="Times New Roman"/>
          <w:noProof w:val="0"/>
          <w:sz w:val="24"/>
          <w:szCs w:val="24"/>
          <w:lang w:eastAsia="ro-RO"/>
        </w:rPr>
        <w:t>iații reprezentative pentru piața auto românească: Asociația Constructorilor de Automobile din România  – ACAROM</w:t>
      </w:r>
      <w:r>
        <w:t xml:space="preserve"> </w:t>
      </w:r>
      <w:r>
        <w:rPr>
          <w:rFonts w:ascii="Times New Roman" w:hAnsi="Times New Roman"/>
          <w:noProof w:val="0"/>
          <w:sz w:val="24"/>
          <w:szCs w:val="24"/>
          <w:lang w:eastAsia="ro-RO"/>
        </w:rPr>
        <w:t>și Asociația Producătorilor și Importatorilor de Automobile - APIA.</w:t>
      </w:r>
    </w:p>
    <w:p w:rsidR="000A506C" w:rsidRDefault="000A506C">
      <w:pPr>
        <w:shd w:val="clear" w:color="auto" w:fill="FFFFFF"/>
        <w:spacing w:after="0"/>
        <w:jc w:val="both"/>
        <w:rPr>
          <w:rFonts w:ascii="Times New Roman" w:hAnsi="Times New Roman"/>
          <w:noProof w:val="0"/>
          <w:sz w:val="24"/>
          <w:szCs w:val="24"/>
          <w:lang w:eastAsia="ro-RO"/>
        </w:rPr>
      </w:pPr>
    </w:p>
    <w:p w:rsidR="000A506C" w:rsidRDefault="00940C2E">
      <w:pPr>
        <w:spacing w:after="0"/>
        <w:ind w:firstLine="708"/>
        <w:jc w:val="both"/>
        <w:rPr>
          <w:rFonts w:ascii="Times New Roman" w:hAnsi="Times New Roman"/>
          <w:bCs/>
          <w:noProof w:val="0"/>
          <w:sz w:val="24"/>
          <w:szCs w:val="24"/>
          <w:lang w:eastAsia="ro-RO"/>
        </w:rPr>
      </w:pPr>
      <w:r>
        <w:rPr>
          <w:rFonts w:ascii="Times New Roman" w:hAnsi="Times New Roman"/>
          <w:bCs/>
          <w:noProof w:val="0"/>
          <w:sz w:val="24"/>
          <w:szCs w:val="24"/>
          <w:lang w:eastAsia="ro-RO"/>
        </w:rPr>
        <w:t>Pentru motivele invocate, vă transmitem alăturat, în vederea avizării și a</w:t>
      </w:r>
      <w:r>
        <w:rPr>
          <w:rFonts w:ascii="Times New Roman" w:hAnsi="Times New Roman"/>
          <w:bCs/>
          <w:noProof w:val="0"/>
          <w:sz w:val="24"/>
          <w:szCs w:val="24"/>
          <w:lang w:eastAsia="ro-RO"/>
        </w:rPr>
        <w:t xml:space="preserve">probării, </w:t>
      </w:r>
      <w:r>
        <w:rPr>
          <w:rFonts w:ascii="Times New Roman" w:hAnsi="Times New Roman"/>
          <w:b/>
          <w:bCs/>
          <w:i/>
          <w:noProof w:val="0"/>
          <w:sz w:val="24"/>
          <w:szCs w:val="24"/>
          <w:lang w:eastAsia="ro-RO"/>
        </w:rPr>
        <w:t>proiectul de ordin pentru modificarea și completarea Gh</w:t>
      </w:r>
      <w:bookmarkStart w:id="1" w:name="_GoBack"/>
      <w:bookmarkEnd w:id="1"/>
      <w:r>
        <w:rPr>
          <w:rFonts w:ascii="Times New Roman" w:hAnsi="Times New Roman"/>
          <w:b/>
          <w:bCs/>
          <w:i/>
          <w:noProof w:val="0"/>
          <w:sz w:val="24"/>
          <w:szCs w:val="24"/>
          <w:lang w:eastAsia="ro-RO"/>
        </w:rPr>
        <w:t>idului de finanţare a Programului privind reducerea emisiilor de gaze cu efect de seră în transporturi, prin promovarea vehiculelor de transport rutier nepoluante şi eficiente din punct de vedere energ</w:t>
      </w:r>
      <w:r>
        <w:rPr>
          <w:rFonts w:ascii="Times New Roman" w:hAnsi="Times New Roman"/>
          <w:b/>
          <w:bCs/>
          <w:i/>
          <w:noProof w:val="0"/>
          <w:sz w:val="24"/>
          <w:szCs w:val="24"/>
          <w:lang w:eastAsia="ro-RO"/>
        </w:rPr>
        <w:t xml:space="preserve">etic 2020-2024, aprobat prin Ordinul ministrului mediului, apelor și pădurilor nr. 323/2020 și pentru modificarea și completarea Ghidului de finanţare a Programului de stimulare a înnoirii Parcului auto naţional 2020-2024, aprobat prin Ordinul ministrului </w:t>
      </w:r>
      <w:r>
        <w:rPr>
          <w:rFonts w:ascii="Times New Roman" w:hAnsi="Times New Roman"/>
          <w:b/>
          <w:bCs/>
          <w:i/>
          <w:noProof w:val="0"/>
          <w:sz w:val="24"/>
          <w:szCs w:val="24"/>
          <w:lang w:eastAsia="ro-RO"/>
        </w:rPr>
        <w:t xml:space="preserve">mediului, apelor și pădurilor nr. 324/2020. </w:t>
      </w:r>
    </w:p>
    <w:p w:rsidR="000A506C" w:rsidRDefault="000A506C">
      <w:pPr>
        <w:spacing w:after="0"/>
        <w:jc w:val="both"/>
        <w:rPr>
          <w:rFonts w:ascii="Times New Roman" w:eastAsia="Calibri" w:hAnsi="Times New Roman"/>
          <w:sz w:val="24"/>
          <w:szCs w:val="24"/>
        </w:rPr>
      </w:pPr>
    </w:p>
    <w:p w:rsidR="000A506C" w:rsidRDefault="00940C2E">
      <w:pPr>
        <w:tabs>
          <w:tab w:val="left" w:pos="915"/>
        </w:tabs>
        <w:spacing w:after="0" w:line="360" w:lineRule="auto"/>
        <w:jc w:val="center"/>
        <w:rPr>
          <w:rFonts w:ascii="Times New Roman" w:eastAsia="Calibri" w:hAnsi="Times New Roman"/>
          <w:sz w:val="24"/>
          <w:szCs w:val="24"/>
        </w:rPr>
      </w:pPr>
      <w:r>
        <w:rPr>
          <w:rFonts w:ascii="Times New Roman" w:eastAsia="Calibri" w:hAnsi="Times New Roman"/>
          <w:b/>
          <w:sz w:val="24"/>
          <w:szCs w:val="24"/>
          <w:lang w:val="en-US"/>
        </w:rPr>
        <w:t>PREȘEDINTE,</w:t>
      </w:r>
    </w:p>
    <w:p w:rsidR="000A506C" w:rsidRDefault="00940C2E">
      <w:pPr>
        <w:tabs>
          <w:tab w:val="left" w:pos="720"/>
          <w:tab w:val="left" w:pos="1005"/>
          <w:tab w:val="center" w:pos="5032"/>
        </w:tabs>
        <w:spacing w:after="0" w:line="36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Dan-Cătălin VATAMANU</w:t>
      </w:r>
    </w:p>
    <w:p w:rsidR="000A506C" w:rsidRDefault="00940C2E">
      <w:pPr>
        <w:spacing w:after="0"/>
        <w:rPr>
          <w:rFonts w:ascii="Times New Roman" w:eastAsia="Calibri" w:hAnsi="Times New Roman"/>
          <w:lang w:val="en-US"/>
        </w:rPr>
      </w:pPr>
      <w:r>
        <w:rPr>
          <w:rFonts w:ascii="Times New Roman" w:eastAsia="Calibri" w:hAnsi="Times New Roman"/>
          <w:lang w:val="en-US"/>
        </w:rPr>
        <w:t xml:space="preserve">  </w:t>
      </w:r>
    </w:p>
    <w:p w:rsidR="000A506C" w:rsidRPr="00C004DC" w:rsidRDefault="00940C2E">
      <w:pPr>
        <w:spacing w:after="0"/>
        <w:rPr>
          <w:rFonts w:ascii="Times New Roman" w:eastAsia="Calibri" w:hAnsi="Times New Roman"/>
          <w:color w:val="FFFFFF" w:themeColor="background1"/>
        </w:rPr>
      </w:pPr>
      <w:r w:rsidRPr="00C004DC">
        <w:rPr>
          <w:rFonts w:ascii="Times New Roman" w:eastAsia="Calibri" w:hAnsi="Times New Roman"/>
          <w:color w:val="FFFFFF" w:themeColor="background1"/>
          <w:lang w:val="en-US"/>
        </w:rPr>
        <w:t xml:space="preserve">Director Direcția Juridică, </w:t>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t>Șef serviciu Analiză și Avizare,</w:t>
      </w:r>
    </w:p>
    <w:p w:rsidR="000A506C" w:rsidRPr="00C004DC" w:rsidRDefault="00940C2E">
      <w:pPr>
        <w:spacing w:after="0"/>
        <w:rPr>
          <w:rFonts w:ascii="Times New Roman" w:eastAsia="Calibri" w:hAnsi="Times New Roman"/>
          <w:color w:val="FFFFFF" w:themeColor="background1"/>
          <w:lang w:val="en-US"/>
        </w:rPr>
      </w:pPr>
      <w:r w:rsidRPr="00C004DC">
        <w:rPr>
          <w:rFonts w:ascii="Times New Roman" w:eastAsia="Calibri" w:hAnsi="Times New Roman"/>
          <w:color w:val="FFFFFF" w:themeColor="background1"/>
          <w:lang w:val="en-US"/>
        </w:rPr>
        <w:t>Emilia Pavel</w:t>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r>
      <w:r w:rsidRPr="00C004DC">
        <w:rPr>
          <w:rFonts w:ascii="Times New Roman" w:eastAsia="Calibri" w:hAnsi="Times New Roman"/>
          <w:color w:val="FFFFFF" w:themeColor="background1"/>
          <w:lang w:val="en-US"/>
        </w:rPr>
        <w:tab/>
        <w:t>Andreea Coman</w:t>
      </w:r>
    </w:p>
    <w:p w:rsidR="000A506C" w:rsidRPr="00C004DC" w:rsidRDefault="000A506C">
      <w:pPr>
        <w:spacing w:line="360" w:lineRule="auto"/>
        <w:contextualSpacing/>
        <w:jc w:val="center"/>
        <w:outlineLvl w:val="0"/>
        <w:rPr>
          <w:rFonts w:ascii="Times New Roman" w:hAnsi="Times New Roman"/>
          <w:b/>
          <w:color w:val="FFFFFF" w:themeColor="background1"/>
          <w:sz w:val="24"/>
          <w:szCs w:val="28"/>
          <w:lang w:eastAsia="ro-RO"/>
        </w:rPr>
      </w:pPr>
    </w:p>
    <w:sectPr w:rsidR="000A506C" w:rsidRPr="00C004DC">
      <w:headerReference w:type="even" r:id="rId9"/>
      <w:headerReference w:type="default" r:id="rId10"/>
      <w:footerReference w:type="even" r:id="rId11"/>
      <w:footerReference w:type="default" r:id="rId12"/>
      <w:headerReference w:type="first" r:id="rId13"/>
      <w:footerReference w:type="first" r:id="rId14"/>
      <w:pgSz w:w="11906" w:h="16838"/>
      <w:pgMar w:top="2127" w:right="851" w:bottom="1418"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2E" w:rsidRDefault="00940C2E">
      <w:pPr>
        <w:spacing w:after="0" w:line="240" w:lineRule="auto"/>
      </w:pPr>
      <w:r>
        <w:separator/>
      </w:r>
    </w:p>
  </w:endnote>
  <w:endnote w:type="continuationSeparator" w:id="0">
    <w:p w:rsidR="00940C2E" w:rsidRDefault="0094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6C" w:rsidRDefault="000A5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6C" w:rsidRDefault="00940C2E">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rsidR="000A506C" w:rsidRDefault="00940C2E">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rsidR="000A506C" w:rsidRDefault="000A506C">
    <w:pPr>
      <w:pStyle w:val="Footer"/>
    </w:pPr>
  </w:p>
  <w:p w:rsidR="000A506C" w:rsidRDefault="000A5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6C" w:rsidRDefault="000A5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2E" w:rsidRDefault="00940C2E">
      <w:pPr>
        <w:spacing w:after="0" w:line="240" w:lineRule="auto"/>
      </w:pPr>
      <w:r>
        <w:separator/>
      </w:r>
    </w:p>
  </w:footnote>
  <w:footnote w:type="continuationSeparator" w:id="0">
    <w:p w:rsidR="00940C2E" w:rsidRDefault="00940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6C" w:rsidRDefault="000A5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6C" w:rsidRDefault="00940C2E">
    <w:pPr>
      <w:pStyle w:val="Header"/>
      <w:ind w:left="-851"/>
    </w:pPr>
    <w:r>
      <w:rPr>
        <w:rFonts w:ascii="Times New Roman" w:hAnsi="Times New Roman"/>
        <w:b/>
        <w:noProof/>
        <w:sz w:val="28"/>
        <w:szCs w:val="28"/>
        <w:lang w:eastAsia="ro-RO"/>
      </w:rPr>
      <w:drawing>
        <wp:anchor distT="0" distB="0" distL="114300" distR="114300" simplePos="0" relativeHeight="251664384" behindDoc="1" locked="0" layoutInCell="1" allowOverlap="1">
          <wp:simplePos x="0" y="0"/>
          <wp:positionH relativeFrom="column">
            <wp:posOffset>4819460</wp:posOffset>
          </wp:positionH>
          <wp:positionV relativeFrom="paragraph">
            <wp:posOffset>-97790</wp:posOffset>
          </wp:positionV>
          <wp:extent cx="1113155" cy="793115"/>
          <wp:effectExtent l="0" t="0" r="0" b="6985"/>
          <wp:wrapNone/>
          <wp:docPr id="4" name="Picture 4"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1312" behindDoc="0" locked="0" layoutInCell="1" allowOverlap="1">
          <wp:simplePos x="0" y="0"/>
          <wp:positionH relativeFrom="column">
            <wp:posOffset>-338455</wp:posOffset>
          </wp:positionH>
          <wp:positionV relativeFrom="paragraph">
            <wp:posOffset>-102870</wp:posOffset>
          </wp:positionV>
          <wp:extent cx="866775" cy="866775"/>
          <wp:effectExtent l="0" t="0" r="9525" b="9525"/>
          <wp:wrapNone/>
          <wp:docPr id="8" name="Picture 8"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rsidR="000A506C" w:rsidRDefault="00940C2E">
    <w:pPr>
      <w:pStyle w:val="Header"/>
      <w:ind w:left="-851"/>
    </w:pPr>
    <w:r>
      <w:rPr>
        <w:rFonts w:ascii="Trajan Pro" w:hAnsi="Trajan Pro" w:cs="Times New Roman"/>
        <w:sz w:val="20"/>
        <w:szCs w:val="20"/>
      </w:rPr>
      <w:t xml:space="preserve">                                    </w:t>
    </w:r>
    <w:r>
      <w:rPr>
        <w:rFonts w:ascii="Trajan Pro" w:hAnsi="Trajan Pro" w:cs="Times New Roman"/>
        <w:sz w:val="20"/>
        <w:szCs w:val="20"/>
      </w:rPr>
      <w:t xml:space="preserve">MINISTERUL MEDIULUI, APELOR ȘI </w:t>
    </w:r>
    <w:r>
      <w:rPr>
        <w:rFonts w:ascii="Trajan Pro" w:hAnsi="Trajan Pro" w:cs="Times New Roman"/>
        <w:sz w:val="20"/>
        <w:szCs w:val="20"/>
      </w:rPr>
      <w:t>PĂDURILOR</w:t>
    </w:r>
  </w:p>
  <w:p w:rsidR="000A506C" w:rsidRDefault="00940C2E">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rsidR="000A506C" w:rsidRDefault="00940C2E">
    <w:pPr>
      <w:pStyle w:val="Header"/>
    </w:pPr>
    <w:r>
      <w:rPr>
        <w:noProof/>
        <w:lang w:eastAsia="ro-RO"/>
      </w:rPr>
      <mc:AlternateContent>
        <mc:Choice Requires="wps">
          <w:drawing>
            <wp:anchor distT="4294967295" distB="4294967295" distL="114300" distR="114300" simplePos="0" relativeHeight="251659264" behindDoc="0" locked="0" layoutInCell="1" allowOverlap="1">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6C" w:rsidRDefault="000A5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6C"/>
    <w:rsid w:val="000A506C"/>
    <w:rsid w:val="00940C2E"/>
    <w:rsid w:val="00C004D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BE2C-E074-4983-BC17-1118DE69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862</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Andreea Coman</cp:lastModifiedBy>
  <cp:revision>207</cp:revision>
  <cp:lastPrinted>2020-03-30T06:48:00Z</cp:lastPrinted>
  <dcterms:created xsi:type="dcterms:W3CDTF">2019-11-21T09:44:00Z</dcterms:created>
  <dcterms:modified xsi:type="dcterms:W3CDTF">2020-11-06T07:48:00Z</dcterms:modified>
</cp:coreProperties>
</file>