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C7C8" w14:textId="77777777" w:rsidR="0015655B" w:rsidRPr="006303D4" w:rsidRDefault="0015655B" w:rsidP="00026421">
      <w:pPr>
        <w:tabs>
          <w:tab w:val="left" w:pos="1350"/>
          <w:tab w:val="left" w:pos="1440"/>
        </w:tabs>
        <w:spacing w:before="0" w:after="0" w:line="240" w:lineRule="auto"/>
        <w:ind w:left="-90" w:firstLine="90"/>
        <w:rPr>
          <w:rFonts w:asciiTheme="majorHAnsi" w:eastAsia="Times New Roman" w:hAnsiTheme="majorHAnsi" w:cs="Times New Roman"/>
          <w:color w:val="auto"/>
          <w:sz w:val="24"/>
          <w:szCs w:val="24"/>
          <w:lang w:eastAsia="ro-RO"/>
        </w:rPr>
      </w:pPr>
      <w:r w:rsidRPr="006303D4">
        <w:rPr>
          <w:rFonts w:asciiTheme="majorHAnsi" w:eastAsia="Times New Roman" w:hAnsiTheme="majorHAnsi" w:cs="Times New Roman"/>
          <w:color w:val="auto"/>
          <w:sz w:val="24"/>
          <w:szCs w:val="24"/>
          <w:lang w:eastAsia="ro-RO"/>
        </w:rPr>
        <w:t>DIRECȚIA BIODIVERSITATE</w:t>
      </w:r>
    </w:p>
    <w:p w14:paraId="438D2FA1" w14:textId="77777777" w:rsidR="0015655B" w:rsidRPr="006303D4" w:rsidRDefault="0015655B" w:rsidP="00026421">
      <w:pPr>
        <w:tabs>
          <w:tab w:val="left" w:pos="1350"/>
          <w:tab w:val="left" w:pos="1440"/>
        </w:tabs>
        <w:spacing w:before="0" w:after="0" w:line="240" w:lineRule="auto"/>
        <w:ind w:left="-90" w:firstLine="90"/>
        <w:rPr>
          <w:rFonts w:asciiTheme="majorHAnsi" w:eastAsia="Times New Roman" w:hAnsiTheme="majorHAnsi" w:cs="Times New Roman"/>
          <w:color w:val="auto"/>
          <w:sz w:val="24"/>
          <w:szCs w:val="24"/>
          <w:lang w:eastAsia="ro-RO"/>
        </w:rPr>
      </w:pPr>
    </w:p>
    <w:p w14:paraId="1A690397" w14:textId="77777777" w:rsidR="00237A59" w:rsidRPr="006303D4" w:rsidRDefault="00237A59" w:rsidP="00026421">
      <w:pPr>
        <w:tabs>
          <w:tab w:val="left" w:pos="1350"/>
          <w:tab w:val="left" w:pos="1440"/>
        </w:tabs>
        <w:spacing w:before="0" w:after="0" w:line="240" w:lineRule="auto"/>
        <w:ind w:left="-90" w:firstLine="90"/>
        <w:rPr>
          <w:rFonts w:asciiTheme="majorHAnsi" w:eastAsia="Times New Roman" w:hAnsiTheme="majorHAnsi" w:cs="Times New Roman"/>
          <w:color w:val="auto"/>
          <w:sz w:val="24"/>
          <w:szCs w:val="24"/>
          <w:lang w:eastAsia="ro-RO"/>
        </w:rPr>
      </w:pPr>
      <w:r w:rsidRPr="006303D4">
        <w:rPr>
          <w:rFonts w:asciiTheme="majorHAnsi" w:eastAsia="Times New Roman" w:hAnsiTheme="majorHAnsi" w:cs="Times New Roman"/>
          <w:color w:val="auto"/>
          <w:sz w:val="24"/>
          <w:szCs w:val="24"/>
          <w:lang w:eastAsia="ro-RO"/>
        </w:rPr>
        <w:t xml:space="preserve">Nr. </w:t>
      </w:r>
    </w:p>
    <w:p w14:paraId="49BB7200" w14:textId="77777777" w:rsidR="0015655B" w:rsidRPr="006303D4" w:rsidRDefault="0015655B" w:rsidP="00026421">
      <w:pPr>
        <w:pStyle w:val="Titlu1"/>
        <w:numPr>
          <w:ilvl w:val="0"/>
          <w:numId w:val="0"/>
        </w:numPr>
        <w:spacing w:after="0" w:line="240" w:lineRule="auto"/>
        <w:jc w:val="both"/>
        <w:rPr>
          <w:rFonts w:asciiTheme="majorHAnsi" w:hAnsiTheme="majorHAnsi" w:cs="Arial"/>
          <w:b w:val="0"/>
          <w:bCs w:val="0"/>
          <w:sz w:val="24"/>
          <w:szCs w:val="24"/>
        </w:rPr>
      </w:pPr>
      <w:bookmarkStart w:id="0" w:name="_Toc535935929"/>
      <w:bookmarkStart w:id="1" w:name="_Toc182092"/>
    </w:p>
    <w:p w14:paraId="243D1BC1" w14:textId="77777777" w:rsidR="00702C83" w:rsidRDefault="00702C83" w:rsidP="00026421">
      <w:pPr>
        <w:pStyle w:val="Titlu1"/>
        <w:numPr>
          <w:ilvl w:val="0"/>
          <w:numId w:val="0"/>
        </w:numPr>
        <w:spacing w:after="0" w:line="240" w:lineRule="auto"/>
        <w:rPr>
          <w:rFonts w:asciiTheme="majorHAnsi" w:hAnsiTheme="majorHAnsi" w:cs="Arial"/>
          <w:b w:val="0"/>
          <w:bCs w:val="0"/>
          <w:sz w:val="24"/>
          <w:szCs w:val="24"/>
        </w:rPr>
      </w:pPr>
    </w:p>
    <w:p w14:paraId="2C1F63E2" w14:textId="575E7269" w:rsidR="0015655B" w:rsidRDefault="0015655B" w:rsidP="00026421">
      <w:pPr>
        <w:pStyle w:val="Titlu1"/>
        <w:numPr>
          <w:ilvl w:val="0"/>
          <w:numId w:val="0"/>
        </w:numPr>
        <w:spacing w:after="0" w:line="240" w:lineRule="auto"/>
        <w:rPr>
          <w:rFonts w:asciiTheme="majorHAnsi" w:hAnsiTheme="majorHAnsi" w:cs="Arial"/>
          <w:b w:val="0"/>
          <w:bCs w:val="0"/>
          <w:sz w:val="24"/>
          <w:szCs w:val="24"/>
        </w:rPr>
      </w:pPr>
      <w:r w:rsidRPr="006303D4">
        <w:rPr>
          <w:rFonts w:asciiTheme="majorHAnsi" w:hAnsiTheme="majorHAnsi" w:cs="Arial"/>
          <w:b w:val="0"/>
          <w:bCs w:val="0"/>
          <w:sz w:val="24"/>
          <w:szCs w:val="24"/>
        </w:rPr>
        <w:t>Referat de aprobare</w:t>
      </w:r>
    </w:p>
    <w:p w14:paraId="2E5498D2" w14:textId="77777777" w:rsidR="00B930F3" w:rsidRPr="00B930F3" w:rsidRDefault="00B930F3" w:rsidP="00B930F3"/>
    <w:p w14:paraId="159101F0" w14:textId="77777777" w:rsidR="00DF3FC6" w:rsidRPr="006303D4" w:rsidRDefault="00DF3FC6" w:rsidP="00D30B8F">
      <w:pPr>
        <w:spacing w:before="0"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6303D4">
        <w:rPr>
          <w:rFonts w:asciiTheme="majorHAnsi" w:hAnsiTheme="majorHAnsi"/>
          <w:sz w:val="24"/>
          <w:szCs w:val="24"/>
        </w:rPr>
        <w:t xml:space="preserve">Parcul Natural Putna-Vrancea a fost înființat în temeiul art. 35 și 56 litera a) din Legea protecției mediului nr. 137/1995 republicată în 2000 și a art. 8 alin (1) și alin. (6), art. 11 și art. 41 alin (1) lit. a) din Ordonanța de urgență a Guvernului nr. 236/2000 privind regimul ariilor naturale protejate, conservarea habitatelor naturale, a florei </w:t>
      </w:r>
      <w:proofErr w:type="spellStart"/>
      <w:r w:rsidRPr="006303D4">
        <w:rPr>
          <w:rFonts w:asciiTheme="majorHAnsi" w:hAnsiTheme="majorHAnsi"/>
          <w:sz w:val="24"/>
          <w:szCs w:val="24"/>
        </w:rPr>
        <w:t>şi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 faunei sălbatice, aprobată cu modificări și completări prin Legea nr. 462/2001 pentru aprobarea </w:t>
      </w:r>
      <w:hyperlink r:id="rId8" w:history="1">
        <w:proofErr w:type="spellStart"/>
        <w:r w:rsidRPr="006303D4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Ordonanţei</w:t>
        </w:r>
        <w:proofErr w:type="spellEnd"/>
        <w:r w:rsidRPr="006303D4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 xml:space="preserve"> de </w:t>
        </w:r>
        <w:proofErr w:type="spellStart"/>
        <w:r w:rsidRPr="006303D4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urgenţă</w:t>
        </w:r>
        <w:proofErr w:type="spellEnd"/>
        <w:r w:rsidRPr="006303D4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 xml:space="preserve"> a Guvernului nr. 236/2000</w:t>
        </w:r>
      </w:hyperlink>
      <w:r w:rsidRPr="006303D4">
        <w:rPr>
          <w:rFonts w:asciiTheme="majorHAnsi" w:hAnsiTheme="majorHAnsi"/>
          <w:sz w:val="24"/>
          <w:szCs w:val="24"/>
        </w:rPr>
        <w:t xml:space="preserve"> privind regimul ariilor naturale protejate, conservarea habitatelor naturale, a florei </w:t>
      </w:r>
      <w:proofErr w:type="spellStart"/>
      <w:r w:rsidRPr="006303D4">
        <w:rPr>
          <w:rFonts w:asciiTheme="majorHAnsi" w:hAnsiTheme="majorHAnsi"/>
          <w:sz w:val="24"/>
          <w:szCs w:val="24"/>
        </w:rPr>
        <w:t>şi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 faunei sălbatice, ca urmare a avizării de către Comisia pentru Ocrotirea Monumentelor Naturii prin avizul numărul B 1073/23.09.2004.</w:t>
      </w:r>
    </w:p>
    <w:p w14:paraId="7704015E" w14:textId="77777777" w:rsidR="00DF3FC6" w:rsidRPr="006303D4" w:rsidRDefault="00DF3FC6" w:rsidP="00227581">
      <w:pPr>
        <w:spacing w:before="0"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6303D4">
        <w:rPr>
          <w:rFonts w:asciiTheme="majorHAnsi" w:hAnsiTheme="majorHAnsi"/>
          <w:sz w:val="24"/>
          <w:szCs w:val="24"/>
        </w:rPr>
        <w:t xml:space="preserve">În interiorul Parcului Natural Putna-Vrancea au fost declarate prin Legea nr. 5/2000 privind aprobarea Planului de amenajare a teritoriului național – secțiunea a III-a - zone protejate: Muntele Goru, Pădurea Lepșa - Zboina, Groapa cu Pini, Strâmtura Coza, Cascada Putnei și Valea Tișiței. </w:t>
      </w:r>
    </w:p>
    <w:p w14:paraId="6FB5614A" w14:textId="77777777" w:rsidR="00960A11" w:rsidRPr="006303D4" w:rsidRDefault="00960A11" w:rsidP="00227581">
      <w:pPr>
        <w:spacing w:before="0"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6303D4">
        <w:rPr>
          <w:rFonts w:asciiTheme="majorHAnsi" w:hAnsiTheme="majorHAnsi"/>
          <w:sz w:val="24"/>
          <w:szCs w:val="24"/>
        </w:rPr>
        <w:t xml:space="preserve">Pe teritoriul Parcului Natural Putna-Vrancea întâlnim trei etaje de vegetație: </w:t>
      </w:r>
      <w:r w:rsidRPr="006303D4">
        <w:rPr>
          <w:rFonts w:asciiTheme="majorHAnsi" w:hAnsiTheme="majorHAnsi"/>
          <w:bCs/>
          <w:sz w:val="24"/>
          <w:szCs w:val="24"/>
        </w:rPr>
        <w:t>etajul nemoral,</w:t>
      </w:r>
      <w:r w:rsidRPr="006303D4">
        <w:rPr>
          <w:rFonts w:asciiTheme="majorHAnsi" w:hAnsiTheme="majorHAnsi"/>
          <w:sz w:val="24"/>
          <w:szCs w:val="24"/>
        </w:rPr>
        <w:t xml:space="preserve"> reprezentat prin etajul făgetelor montane și subetajul pădurilor amestecate de rășinoase și fag, urmat de </w:t>
      </w:r>
      <w:r w:rsidRPr="006303D4">
        <w:rPr>
          <w:rFonts w:asciiTheme="majorHAnsi" w:hAnsiTheme="majorHAnsi"/>
          <w:bCs/>
          <w:sz w:val="24"/>
          <w:szCs w:val="24"/>
        </w:rPr>
        <w:t>etajul boreal,</w:t>
      </w:r>
      <w:r w:rsidRPr="006303D4">
        <w:rPr>
          <w:rFonts w:asciiTheme="majorHAnsi" w:hAnsiTheme="majorHAnsi"/>
          <w:sz w:val="24"/>
          <w:szCs w:val="24"/>
        </w:rPr>
        <w:t xml:space="preserve"> format din molidișuri pure sau în amestec cu alte conifere și etajul subalpin, prezent în sectorul montan, doar într-un singur areal, la Vârful Goru.</w:t>
      </w:r>
    </w:p>
    <w:p w14:paraId="1C6254B0" w14:textId="77777777" w:rsidR="00DF3FC6" w:rsidRPr="006303D4" w:rsidRDefault="00DF3FC6" w:rsidP="00227581">
      <w:pPr>
        <w:spacing w:before="0"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6303D4">
        <w:rPr>
          <w:rFonts w:asciiTheme="majorHAnsi" w:hAnsiTheme="majorHAnsi"/>
          <w:sz w:val="24"/>
          <w:szCs w:val="24"/>
        </w:rPr>
        <w:t>Situl ROSCI0208 Putna-Vrancea a fost declarat ca sit de importanță comunitară prin Ordinul ministrului mediului și dezvoltării durabile nr. 1964/2007 privind instituirea regimului de arie naturală protejată a siturilor de importanță comunitară, ca parte integrantă a rețelei ecologice europene Natura 2000 în România.</w:t>
      </w:r>
    </w:p>
    <w:p w14:paraId="0357A0B5" w14:textId="77777777" w:rsidR="00DF3FC6" w:rsidRPr="006303D4" w:rsidRDefault="00DF3FC6" w:rsidP="00D30B8F">
      <w:pPr>
        <w:spacing w:before="0"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6303D4">
        <w:rPr>
          <w:rFonts w:asciiTheme="majorHAnsi" w:hAnsiTheme="majorHAnsi"/>
          <w:sz w:val="24"/>
          <w:szCs w:val="24"/>
        </w:rPr>
        <w:t xml:space="preserve">Situl Natura 2000 ROSPA0088 Munții Vrancei a fost declarat ca arie de protecție specială </w:t>
      </w:r>
      <w:proofErr w:type="spellStart"/>
      <w:r w:rsidRPr="006303D4">
        <w:rPr>
          <w:rFonts w:asciiTheme="majorHAnsi" w:hAnsiTheme="majorHAnsi"/>
          <w:sz w:val="24"/>
          <w:szCs w:val="24"/>
        </w:rPr>
        <w:t>avifaunistică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 prin Hotărârea Guvernului nr. 1284/2007 privind declararea ariilor de protecție specială </w:t>
      </w:r>
      <w:proofErr w:type="spellStart"/>
      <w:r w:rsidRPr="006303D4">
        <w:rPr>
          <w:rFonts w:asciiTheme="majorHAnsi" w:hAnsiTheme="majorHAnsi"/>
          <w:sz w:val="24"/>
          <w:szCs w:val="24"/>
        </w:rPr>
        <w:t>avifaunistică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 ca parte integrantă a rețelei ecologice europene Natura 2000 în România.</w:t>
      </w:r>
    </w:p>
    <w:p w14:paraId="53BCFF24" w14:textId="77777777" w:rsidR="00D30B8F" w:rsidRPr="006303D4" w:rsidRDefault="00D30B8F" w:rsidP="00D30B8F">
      <w:pPr>
        <w:spacing w:before="0"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6303D4">
        <w:rPr>
          <w:rFonts w:asciiTheme="majorHAnsi" w:hAnsiTheme="majorHAnsi"/>
          <w:sz w:val="24"/>
          <w:szCs w:val="24"/>
        </w:rPr>
        <w:t xml:space="preserve">Speciile pentru care a fost declarat situl sunt: </w:t>
      </w:r>
      <w:proofErr w:type="spellStart"/>
      <w:r w:rsidRPr="006303D4">
        <w:rPr>
          <w:rFonts w:asciiTheme="majorHAnsi" w:hAnsiTheme="majorHAnsi"/>
          <w:sz w:val="24"/>
          <w:szCs w:val="24"/>
        </w:rPr>
        <w:t>cocoşul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 de munte -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Tetrao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urogalus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, ierunca -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Tetrastes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bonasia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, acvila </w:t>
      </w:r>
      <w:proofErr w:type="spellStart"/>
      <w:r w:rsidRPr="006303D4">
        <w:rPr>
          <w:rFonts w:asciiTheme="majorHAnsi" w:hAnsiTheme="majorHAnsi"/>
          <w:sz w:val="24"/>
          <w:szCs w:val="24"/>
        </w:rPr>
        <w:t>ţipătoare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 mică -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Aquila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pomarina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, acvila de munte -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Aquila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chrysaetos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303D4">
        <w:rPr>
          <w:rFonts w:asciiTheme="majorHAnsi" w:hAnsiTheme="majorHAnsi"/>
          <w:sz w:val="24"/>
          <w:szCs w:val="24"/>
        </w:rPr>
        <w:t>şorecarul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 comun -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Buteo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buteo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, vânturelul </w:t>
      </w:r>
      <w:proofErr w:type="spellStart"/>
      <w:r w:rsidRPr="006303D4">
        <w:rPr>
          <w:rFonts w:asciiTheme="majorHAnsi" w:hAnsiTheme="majorHAnsi"/>
          <w:sz w:val="24"/>
          <w:szCs w:val="24"/>
        </w:rPr>
        <w:t>roşu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Falco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tinnunculus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303D4">
        <w:rPr>
          <w:rFonts w:asciiTheme="majorHAnsi" w:hAnsiTheme="majorHAnsi"/>
          <w:sz w:val="24"/>
          <w:szCs w:val="24"/>
        </w:rPr>
        <w:t>vâturelul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 de seară -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Falco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vespertinus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, uliul păsărar -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Accipiter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nisus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, huhurezul mare -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Strix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uralensis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, huhurezul mic -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Strix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aluco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, buha -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Bubo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bubo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, ciuful de pădure -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Asio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otus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, corbul -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Corvus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corax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, ciocănitoarea cu spate alb -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Dendrocopos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leucotos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, ciocănitoarea </w:t>
      </w:r>
      <w:proofErr w:type="spellStart"/>
      <w:r w:rsidRPr="006303D4">
        <w:rPr>
          <w:rFonts w:asciiTheme="majorHAnsi" w:hAnsiTheme="majorHAnsi"/>
          <w:sz w:val="24"/>
          <w:szCs w:val="24"/>
        </w:rPr>
        <w:t>pestriţă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 mare -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Dendrocopos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major</w:t>
      </w:r>
      <w:r w:rsidRPr="006303D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Pernis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apivorus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Bonasa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bonasia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Aegolius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funereus</w:t>
      </w:r>
      <w:proofErr w:type="spellEnd"/>
      <w:r w:rsidRPr="006303D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Glaucidium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passerinum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Picus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canus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Dryocopus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martius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Picoides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tridactylus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Ficedula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parva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Ficedula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albicollis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r w:rsidRPr="006303D4">
        <w:rPr>
          <w:rFonts w:asciiTheme="majorHAnsi" w:hAnsiTheme="majorHAnsi"/>
          <w:iCs/>
          <w:sz w:val="24"/>
          <w:szCs w:val="24"/>
        </w:rPr>
        <w:t>și</w:t>
      </w:r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Falco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/>
          <w:i/>
          <w:sz w:val="24"/>
          <w:szCs w:val="24"/>
        </w:rPr>
        <w:t>peregrinus</w:t>
      </w:r>
      <w:proofErr w:type="spellEnd"/>
      <w:r w:rsidRPr="006303D4">
        <w:rPr>
          <w:rFonts w:asciiTheme="majorHAnsi" w:hAnsiTheme="majorHAnsi"/>
          <w:i/>
          <w:sz w:val="24"/>
          <w:szCs w:val="24"/>
        </w:rPr>
        <w:t>.</w:t>
      </w:r>
    </w:p>
    <w:p w14:paraId="1494FB8C" w14:textId="77777777" w:rsidR="0015655B" w:rsidRPr="006303D4" w:rsidRDefault="0015655B" w:rsidP="00D30B8F">
      <w:pPr>
        <w:pStyle w:val="Titlu1"/>
        <w:numPr>
          <w:ilvl w:val="0"/>
          <w:numId w:val="0"/>
        </w:numPr>
        <w:spacing w:after="0" w:line="240" w:lineRule="auto"/>
        <w:ind w:firstLine="720"/>
        <w:jc w:val="both"/>
        <w:rPr>
          <w:rFonts w:asciiTheme="majorHAnsi" w:hAnsiTheme="majorHAnsi" w:cs="Arial"/>
          <w:b w:val="0"/>
          <w:bCs w:val="0"/>
          <w:sz w:val="24"/>
          <w:szCs w:val="24"/>
        </w:rPr>
      </w:pPr>
      <w:r w:rsidRPr="006303D4">
        <w:rPr>
          <w:rFonts w:asciiTheme="majorHAnsi" w:hAnsiTheme="majorHAnsi" w:cs="Arial"/>
          <w:b w:val="0"/>
          <w:bCs w:val="0"/>
          <w:sz w:val="24"/>
          <w:szCs w:val="24"/>
        </w:rPr>
        <w:lastRenderedPageBreak/>
        <w:t xml:space="preserve">Planul de management al </w:t>
      </w:r>
      <w:bookmarkStart w:id="2" w:name="_Hlk32920320"/>
      <w:r w:rsidRPr="006303D4">
        <w:rPr>
          <w:rFonts w:asciiTheme="majorHAnsi" w:hAnsiTheme="majorHAnsi" w:cs="Arial"/>
          <w:b w:val="0"/>
          <w:bCs w:val="0"/>
          <w:sz w:val="24"/>
          <w:szCs w:val="24"/>
        </w:rPr>
        <w:t>Parcului Natural Putna-Vrancea</w:t>
      </w:r>
      <w:bookmarkEnd w:id="2"/>
      <w:r w:rsidRPr="006303D4">
        <w:rPr>
          <w:rFonts w:asciiTheme="majorHAnsi" w:hAnsiTheme="majorHAnsi" w:cs="Arial"/>
          <w:b w:val="0"/>
          <w:bCs w:val="0"/>
          <w:sz w:val="24"/>
          <w:szCs w:val="24"/>
        </w:rPr>
        <w:t xml:space="preserve">, al siturilor </w:t>
      </w:r>
      <w:bookmarkStart w:id="3" w:name="_Hlk20382270"/>
      <w:r w:rsidRPr="006303D4">
        <w:rPr>
          <w:rFonts w:asciiTheme="majorHAnsi" w:hAnsiTheme="majorHAnsi" w:cs="Arial"/>
          <w:b w:val="0"/>
          <w:bCs w:val="0"/>
          <w:sz w:val="24"/>
          <w:szCs w:val="24"/>
        </w:rPr>
        <w:t>ROSCI0208 Putna-Vrancea și ROSPA0088 Munții Vrancei</w:t>
      </w:r>
      <w:bookmarkEnd w:id="3"/>
      <w:r w:rsidRPr="006303D4">
        <w:rPr>
          <w:rFonts w:asciiTheme="majorHAnsi" w:hAnsiTheme="majorHAnsi" w:cs="Arial"/>
          <w:b w:val="0"/>
          <w:bCs w:val="0"/>
          <w:sz w:val="24"/>
          <w:szCs w:val="24"/>
        </w:rPr>
        <w:t xml:space="preserve"> a fost realizat de către Administrația Parcului Natural Putna-Vrancea, denumită în continuare APNPV, în colaborare cu Agenția pentru Protecția Mediului Vrancea, beneficiind de suportul Grupului de lucru pentru elaborarea Planului de management, entitate creată în cadrul proiectului LIFE05/NAT/RO/000170 „</w:t>
      </w:r>
      <w:r w:rsidRPr="006303D4">
        <w:rPr>
          <w:rFonts w:asciiTheme="majorHAnsi" w:hAnsiTheme="majorHAnsi" w:cs="Arial"/>
          <w:b w:val="0"/>
          <w:bCs w:val="0"/>
          <w:i/>
          <w:sz w:val="24"/>
          <w:szCs w:val="24"/>
        </w:rPr>
        <w:t>Întărirea sistemului de protecție a carnivorelor mari din județul Vrancea”.</w:t>
      </w:r>
      <w:bookmarkEnd w:id="0"/>
      <w:bookmarkEnd w:id="1"/>
    </w:p>
    <w:p w14:paraId="3282D9D1" w14:textId="77777777" w:rsidR="0015655B" w:rsidRPr="006303D4" w:rsidRDefault="0015655B" w:rsidP="00D30B8F">
      <w:pPr>
        <w:pStyle w:val="Frspaiere"/>
        <w:spacing w:line="240" w:lineRule="auto"/>
        <w:ind w:firstLine="720"/>
        <w:rPr>
          <w:rFonts w:asciiTheme="majorHAnsi" w:hAnsiTheme="majorHAnsi" w:cs="Arial"/>
          <w:sz w:val="24"/>
          <w:szCs w:val="24"/>
        </w:rPr>
      </w:pPr>
      <w:proofErr w:type="spellStart"/>
      <w:r w:rsidRPr="006303D4">
        <w:rPr>
          <w:rFonts w:asciiTheme="majorHAnsi" w:hAnsiTheme="majorHAnsi" w:cs="Arial"/>
          <w:sz w:val="24"/>
          <w:szCs w:val="24"/>
        </w:rPr>
        <w:t>Planul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de management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integrat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al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Parcului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Natural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Putna-Vrancea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siturilor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ROSCI0208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Putna-Vrancea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și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ROSPA0088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Munții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Vrancei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constituie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documentul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oficial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care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stabileşte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cadrul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general de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desfăşurare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6303D4">
        <w:rPr>
          <w:rFonts w:asciiTheme="majorHAnsi" w:hAnsiTheme="majorHAnsi" w:cs="Arial"/>
          <w:sz w:val="24"/>
          <w:szCs w:val="24"/>
        </w:rPr>
        <w:t>a</w:t>
      </w:r>
      <w:proofErr w:type="gram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acţiunilor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promovate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pentru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îndeplinirea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obiectivelor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de management ale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acestor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arii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protejate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. </w:t>
      </w:r>
    </w:p>
    <w:p w14:paraId="60EAE3FE" w14:textId="77777777" w:rsidR="0015655B" w:rsidRPr="006303D4" w:rsidRDefault="0015655B" w:rsidP="00D30B8F">
      <w:pPr>
        <w:pStyle w:val="Frspaiere"/>
        <w:spacing w:line="240" w:lineRule="auto"/>
        <w:ind w:firstLine="720"/>
        <w:rPr>
          <w:rFonts w:asciiTheme="majorHAnsi" w:hAnsiTheme="majorHAnsi" w:cs="Arial"/>
          <w:sz w:val="24"/>
          <w:szCs w:val="24"/>
        </w:rPr>
      </w:pPr>
      <w:proofErr w:type="spellStart"/>
      <w:r w:rsidRPr="006303D4">
        <w:rPr>
          <w:rFonts w:asciiTheme="majorHAnsi" w:hAnsiTheme="majorHAnsi" w:cs="Arial"/>
          <w:sz w:val="24"/>
          <w:szCs w:val="24"/>
        </w:rPr>
        <w:t>Planul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de management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reprezintă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un instrument de dialog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între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instituţiile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care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gestionează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resursele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din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Parcul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Natural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Putna-Vrancea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siturile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ROSCI0208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Putna-Vrancea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și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ROSPA0088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Munţii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Vrancei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52772A" w:rsidRPr="006303D4">
        <w:rPr>
          <w:rFonts w:asciiTheme="majorHAnsi" w:hAnsiTheme="majorHAnsi" w:cs="Arial"/>
          <w:sz w:val="24"/>
          <w:szCs w:val="24"/>
        </w:rPr>
        <w:t>fiind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realizat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în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conformitate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cu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legislaţia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naţională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în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vigoare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>.</w:t>
      </w:r>
    </w:p>
    <w:p w14:paraId="2E39628A" w14:textId="77777777" w:rsidR="0052772A" w:rsidRPr="006303D4" w:rsidRDefault="0015655B" w:rsidP="00D30B8F">
      <w:pPr>
        <w:pStyle w:val="Frspaiere"/>
        <w:spacing w:line="240" w:lineRule="auto"/>
        <w:ind w:firstLine="720"/>
        <w:rPr>
          <w:rFonts w:asciiTheme="majorHAnsi" w:hAnsiTheme="majorHAnsi" w:cs="Arial"/>
          <w:sz w:val="24"/>
          <w:szCs w:val="24"/>
        </w:rPr>
      </w:pPr>
      <w:proofErr w:type="spellStart"/>
      <w:r w:rsidRPr="006303D4">
        <w:rPr>
          <w:rFonts w:asciiTheme="majorHAnsi" w:hAnsiTheme="majorHAnsi" w:cs="Arial"/>
          <w:sz w:val="24"/>
          <w:szCs w:val="24"/>
        </w:rPr>
        <w:t>Elaborarea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Planului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de management are la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bază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informaţia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ştiinţifică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existentă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despre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valorile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naturale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ale </w:t>
      </w:r>
      <w:proofErr w:type="spellStart"/>
      <w:r w:rsidR="0052772A" w:rsidRPr="006303D4">
        <w:rPr>
          <w:rFonts w:asciiTheme="majorHAnsi" w:hAnsiTheme="majorHAnsi" w:cs="Arial"/>
          <w:sz w:val="24"/>
          <w:szCs w:val="24"/>
        </w:rPr>
        <w:t>Parcului</w:t>
      </w:r>
      <w:proofErr w:type="spellEnd"/>
      <w:r w:rsidR="0052772A" w:rsidRPr="006303D4">
        <w:rPr>
          <w:rFonts w:asciiTheme="majorHAnsi" w:hAnsiTheme="majorHAnsi" w:cs="Arial"/>
          <w:sz w:val="24"/>
          <w:szCs w:val="24"/>
        </w:rPr>
        <w:t xml:space="preserve"> Natural </w:t>
      </w:r>
      <w:proofErr w:type="spellStart"/>
      <w:r w:rsidR="0052772A" w:rsidRPr="006303D4">
        <w:rPr>
          <w:rFonts w:asciiTheme="majorHAnsi" w:hAnsiTheme="majorHAnsi" w:cs="Arial"/>
          <w:sz w:val="24"/>
          <w:szCs w:val="24"/>
        </w:rPr>
        <w:t>Putna-Vrancea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, ROSCI0208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Putna-Vrancea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și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ROSPA0088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Munţii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Vrancei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reglementările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în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domeniu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şi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consultarea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factorilor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interesaţi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. </w:t>
      </w:r>
    </w:p>
    <w:p w14:paraId="6A8604BF" w14:textId="77777777" w:rsidR="0015655B" w:rsidRPr="006303D4" w:rsidRDefault="0015655B" w:rsidP="00D30B8F">
      <w:pPr>
        <w:pStyle w:val="Frspaiere"/>
        <w:spacing w:line="240" w:lineRule="auto"/>
        <w:ind w:firstLine="720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6303D4">
        <w:rPr>
          <w:rFonts w:asciiTheme="majorHAnsi" w:hAnsiTheme="majorHAnsi" w:cs="Arial"/>
          <w:sz w:val="24"/>
          <w:szCs w:val="24"/>
        </w:rPr>
        <w:t>Planul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de management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cuprinde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un set </w:t>
      </w:r>
      <w:r w:rsidR="0052772A" w:rsidRPr="006303D4">
        <w:rPr>
          <w:rFonts w:asciiTheme="majorHAnsi" w:hAnsiTheme="majorHAnsi" w:cs="Arial"/>
          <w:sz w:val="24"/>
          <w:szCs w:val="24"/>
        </w:rPr>
        <w:t xml:space="preserve">de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acţiuni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necesare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pentru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îndeplinirea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pe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termen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lung </w:t>
      </w:r>
      <w:proofErr w:type="gramStart"/>
      <w:r w:rsidRPr="006303D4">
        <w:rPr>
          <w:rFonts w:asciiTheme="majorHAnsi" w:hAnsiTheme="majorHAnsi" w:cs="Arial"/>
          <w:sz w:val="24"/>
          <w:szCs w:val="24"/>
        </w:rPr>
        <w:t>a</w:t>
      </w:r>
      <w:proofErr w:type="gram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obiectivelor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r w:rsidR="0052772A" w:rsidRPr="006303D4">
        <w:rPr>
          <w:rFonts w:asciiTheme="majorHAnsi" w:hAnsiTheme="majorHAnsi" w:cs="Arial"/>
          <w:sz w:val="24"/>
          <w:szCs w:val="24"/>
        </w:rPr>
        <w:t xml:space="preserve">de </w:t>
      </w:r>
      <w:proofErr w:type="spellStart"/>
      <w:r w:rsidR="0052772A" w:rsidRPr="006303D4">
        <w:rPr>
          <w:rFonts w:asciiTheme="majorHAnsi" w:hAnsiTheme="majorHAnsi" w:cs="Arial"/>
          <w:sz w:val="24"/>
          <w:szCs w:val="24"/>
        </w:rPr>
        <w:t>conservare</w:t>
      </w:r>
      <w:proofErr w:type="spellEnd"/>
      <w:r w:rsidR="0052772A" w:rsidRPr="006303D4">
        <w:rPr>
          <w:rFonts w:asciiTheme="majorHAnsi" w:hAnsiTheme="majorHAnsi" w:cs="Arial"/>
          <w:sz w:val="24"/>
          <w:szCs w:val="24"/>
        </w:rPr>
        <w:t xml:space="preserve"> a </w:t>
      </w:r>
      <w:proofErr w:type="spellStart"/>
      <w:r w:rsidR="0052772A" w:rsidRPr="006303D4">
        <w:rPr>
          <w:rFonts w:asciiTheme="majorHAnsi" w:hAnsiTheme="majorHAnsi" w:cs="Arial"/>
          <w:sz w:val="24"/>
          <w:szCs w:val="24"/>
        </w:rPr>
        <w:t>Parcului</w:t>
      </w:r>
      <w:proofErr w:type="spellEnd"/>
      <w:r w:rsidR="0052772A" w:rsidRPr="006303D4">
        <w:rPr>
          <w:rFonts w:asciiTheme="majorHAnsi" w:hAnsiTheme="majorHAnsi" w:cs="Arial"/>
          <w:sz w:val="24"/>
          <w:szCs w:val="24"/>
        </w:rPr>
        <w:t xml:space="preserve"> Natural </w:t>
      </w:r>
      <w:proofErr w:type="spellStart"/>
      <w:r w:rsidR="0052772A" w:rsidRPr="006303D4">
        <w:rPr>
          <w:rFonts w:asciiTheme="majorHAnsi" w:hAnsiTheme="majorHAnsi" w:cs="Arial"/>
          <w:sz w:val="24"/>
          <w:szCs w:val="24"/>
        </w:rPr>
        <w:t>Putna-Vrancea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52772A" w:rsidRPr="006303D4">
        <w:rPr>
          <w:rFonts w:asciiTheme="majorHAnsi" w:hAnsiTheme="majorHAnsi" w:cs="Arial"/>
          <w:sz w:val="24"/>
          <w:szCs w:val="24"/>
        </w:rPr>
        <w:t>siturilor</w:t>
      </w:r>
      <w:proofErr w:type="spellEnd"/>
      <w:r w:rsidR="0052772A" w:rsidRPr="006303D4">
        <w:rPr>
          <w:rFonts w:asciiTheme="majorHAnsi" w:hAnsiTheme="majorHAnsi" w:cs="Arial"/>
          <w:sz w:val="24"/>
          <w:szCs w:val="24"/>
        </w:rPr>
        <w:t xml:space="preserve"> </w:t>
      </w:r>
      <w:r w:rsidRPr="006303D4">
        <w:rPr>
          <w:rFonts w:asciiTheme="majorHAnsi" w:hAnsiTheme="majorHAnsi" w:cs="Arial"/>
          <w:sz w:val="24"/>
          <w:szCs w:val="24"/>
        </w:rPr>
        <w:t xml:space="preserve">ROSCI0208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Putna-Vrancea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și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ROSPA0088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Munţii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Vrancei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>.</w:t>
      </w:r>
    </w:p>
    <w:p w14:paraId="32711191" w14:textId="77777777" w:rsidR="0015655B" w:rsidRPr="006303D4" w:rsidRDefault="0015655B" w:rsidP="00D30B8F">
      <w:pPr>
        <w:spacing w:before="0" w:after="0" w:line="240" w:lineRule="auto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 xml:space="preserve">Elaborarea prezentului Plan de management s-a desfășurat în cadrul unui larg proces consultativ, prin implicarea activă a factorilor interesați, incluzând Consiliul Județean Vrancea, primăriile și consiliile locale ale localităților componente, obștile, instituțiile publice județene, </w:t>
      </w:r>
      <w:r w:rsidR="0052772A" w:rsidRPr="006303D4">
        <w:rPr>
          <w:rFonts w:asciiTheme="majorHAnsi" w:hAnsiTheme="majorHAnsi" w:cs="Arial"/>
          <w:sz w:val="24"/>
          <w:szCs w:val="24"/>
        </w:rPr>
        <w:t xml:space="preserve">ONG-urile și </w:t>
      </w:r>
      <w:r w:rsidRPr="006303D4">
        <w:rPr>
          <w:rFonts w:asciiTheme="majorHAnsi" w:hAnsiTheme="majorHAnsi" w:cs="Arial"/>
          <w:sz w:val="24"/>
          <w:szCs w:val="24"/>
        </w:rPr>
        <w:t>proprietarii privați.</w:t>
      </w:r>
    </w:p>
    <w:p w14:paraId="36BBBD05" w14:textId="77777777" w:rsidR="0015655B" w:rsidRPr="006303D4" w:rsidRDefault="0015655B" w:rsidP="00D30B8F">
      <w:pPr>
        <w:spacing w:before="0" w:after="0" w:line="240" w:lineRule="auto"/>
        <w:ind w:firstLine="720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 xml:space="preserve">Planul de management are caracter oficial, prevederile sale fiind obligatorii pentru administratorul </w:t>
      </w:r>
      <w:r w:rsidR="0052772A" w:rsidRPr="006303D4">
        <w:rPr>
          <w:rFonts w:asciiTheme="majorHAnsi" w:hAnsiTheme="majorHAnsi" w:cs="Arial"/>
          <w:sz w:val="24"/>
          <w:szCs w:val="24"/>
        </w:rPr>
        <w:t>Parcului Natural Putna-Vrancea, siturilor</w:t>
      </w:r>
      <w:r w:rsidRPr="006303D4">
        <w:rPr>
          <w:rFonts w:asciiTheme="majorHAnsi" w:hAnsiTheme="majorHAnsi" w:cs="Arial"/>
          <w:sz w:val="24"/>
          <w:szCs w:val="24"/>
        </w:rPr>
        <w:t xml:space="preserve"> ROSCI0208 Putna-Vrancea și ROSPA0088 Munții Vrancei, precum și pentru persoanele fizice și juridice care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deţin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sau administrează terenuri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şi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alte bunuri  sau desfășoară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activităţi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în raza ariilor naturale protejate menționate.</w:t>
      </w:r>
    </w:p>
    <w:p w14:paraId="5B4F3E62" w14:textId="77777777" w:rsidR="0015655B" w:rsidRPr="006303D4" w:rsidRDefault="0015655B" w:rsidP="00D30B8F">
      <w:pPr>
        <w:spacing w:before="0" w:after="0" w:line="240" w:lineRule="auto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 xml:space="preserve">Scopul Planului de management este de a </w:t>
      </w:r>
      <w:r w:rsidR="0052772A" w:rsidRPr="006303D4">
        <w:rPr>
          <w:rFonts w:asciiTheme="majorHAnsi" w:hAnsiTheme="majorHAnsi" w:cs="Arial"/>
          <w:sz w:val="24"/>
          <w:szCs w:val="24"/>
        </w:rPr>
        <w:t>a</w:t>
      </w:r>
      <w:r w:rsidRPr="006303D4">
        <w:rPr>
          <w:rFonts w:asciiTheme="majorHAnsi" w:hAnsiTheme="majorHAnsi" w:cs="Arial"/>
          <w:sz w:val="24"/>
          <w:szCs w:val="24"/>
        </w:rPr>
        <w:t>sigura menținerea interacțiunii armonioase a omului cu natura, prin protejarea diversității habitatelor</w:t>
      </w:r>
      <w:r w:rsidR="0052772A" w:rsidRPr="006303D4">
        <w:rPr>
          <w:rFonts w:asciiTheme="majorHAnsi" w:hAnsiTheme="majorHAnsi" w:cs="Arial"/>
          <w:sz w:val="24"/>
          <w:szCs w:val="24"/>
        </w:rPr>
        <w:t xml:space="preserve"> naturale</w:t>
      </w:r>
      <w:r w:rsidRPr="006303D4">
        <w:rPr>
          <w:rFonts w:asciiTheme="majorHAnsi" w:hAnsiTheme="majorHAnsi" w:cs="Arial"/>
          <w:sz w:val="24"/>
          <w:szCs w:val="24"/>
        </w:rPr>
        <w:t>, speciilor și peisajului, promovând păstrarea folosințelor tradiționale ale terenurilor, încurajarea și consolidarea activităților, practicilor și culturii tradiționale ale populației locale.</w:t>
      </w:r>
    </w:p>
    <w:p w14:paraId="0A192014" w14:textId="77777777" w:rsidR="0015655B" w:rsidRPr="006303D4" w:rsidRDefault="0015655B" w:rsidP="00D30B8F">
      <w:pPr>
        <w:spacing w:before="0" w:after="0" w:line="240" w:lineRule="auto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>Obiectivele de management ale A</w:t>
      </w:r>
      <w:r w:rsidR="0052772A" w:rsidRPr="006303D4">
        <w:rPr>
          <w:rFonts w:asciiTheme="majorHAnsi" w:hAnsiTheme="majorHAnsi" w:cs="Arial"/>
          <w:sz w:val="24"/>
          <w:szCs w:val="24"/>
        </w:rPr>
        <w:t xml:space="preserve">dministrației </w:t>
      </w:r>
      <w:r w:rsidRPr="006303D4">
        <w:rPr>
          <w:rFonts w:asciiTheme="majorHAnsi" w:hAnsiTheme="majorHAnsi" w:cs="Arial"/>
          <w:sz w:val="24"/>
          <w:szCs w:val="24"/>
        </w:rPr>
        <w:t>P</w:t>
      </w:r>
      <w:r w:rsidR="0052772A" w:rsidRPr="006303D4">
        <w:rPr>
          <w:rFonts w:asciiTheme="majorHAnsi" w:hAnsiTheme="majorHAnsi" w:cs="Arial"/>
          <w:sz w:val="24"/>
          <w:szCs w:val="24"/>
        </w:rPr>
        <w:t xml:space="preserve">arcului </w:t>
      </w:r>
      <w:r w:rsidRPr="006303D4">
        <w:rPr>
          <w:rFonts w:asciiTheme="majorHAnsi" w:hAnsiTheme="majorHAnsi" w:cs="Arial"/>
          <w:sz w:val="24"/>
          <w:szCs w:val="24"/>
        </w:rPr>
        <w:t>N</w:t>
      </w:r>
      <w:r w:rsidR="0052772A" w:rsidRPr="006303D4">
        <w:rPr>
          <w:rFonts w:asciiTheme="majorHAnsi" w:hAnsiTheme="majorHAnsi" w:cs="Arial"/>
          <w:sz w:val="24"/>
          <w:szCs w:val="24"/>
        </w:rPr>
        <w:t xml:space="preserve">atural </w:t>
      </w:r>
      <w:r w:rsidRPr="006303D4">
        <w:rPr>
          <w:rFonts w:asciiTheme="majorHAnsi" w:hAnsiTheme="majorHAnsi" w:cs="Arial"/>
          <w:sz w:val="24"/>
          <w:szCs w:val="24"/>
        </w:rPr>
        <w:t>P</w:t>
      </w:r>
      <w:r w:rsidR="0052772A" w:rsidRPr="006303D4">
        <w:rPr>
          <w:rFonts w:asciiTheme="majorHAnsi" w:hAnsiTheme="majorHAnsi" w:cs="Arial"/>
          <w:sz w:val="24"/>
          <w:szCs w:val="24"/>
        </w:rPr>
        <w:t>utna-</w:t>
      </w:r>
      <w:r w:rsidRPr="006303D4">
        <w:rPr>
          <w:rFonts w:asciiTheme="majorHAnsi" w:hAnsiTheme="majorHAnsi" w:cs="Arial"/>
          <w:sz w:val="24"/>
          <w:szCs w:val="24"/>
        </w:rPr>
        <w:t>V</w:t>
      </w:r>
      <w:r w:rsidR="0052772A" w:rsidRPr="006303D4">
        <w:rPr>
          <w:rFonts w:asciiTheme="majorHAnsi" w:hAnsiTheme="majorHAnsi" w:cs="Arial"/>
          <w:sz w:val="24"/>
          <w:szCs w:val="24"/>
        </w:rPr>
        <w:t>rancea</w:t>
      </w:r>
      <w:r w:rsidRPr="006303D4">
        <w:rPr>
          <w:rFonts w:asciiTheme="majorHAnsi" w:hAnsiTheme="majorHAnsi" w:cs="Arial"/>
          <w:sz w:val="24"/>
          <w:szCs w:val="24"/>
        </w:rPr>
        <w:t xml:space="preserve"> sunt</w:t>
      </w:r>
      <w:r w:rsidR="0052772A" w:rsidRPr="006303D4">
        <w:rPr>
          <w:rFonts w:asciiTheme="majorHAnsi" w:hAnsiTheme="majorHAnsi" w:cs="Arial"/>
          <w:sz w:val="24"/>
          <w:szCs w:val="24"/>
        </w:rPr>
        <w:t xml:space="preserve"> următoarele</w:t>
      </w:r>
      <w:r w:rsidRPr="006303D4">
        <w:rPr>
          <w:rFonts w:asciiTheme="majorHAnsi" w:hAnsiTheme="majorHAnsi" w:cs="Arial"/>
          <w:sz w:val="24"/>
          <w:szCs w:val="24"/>
        </w:rPr>
        <w:t>:</w:t>
      </w:r>
    </w:p>
    <w:p w14:paraId="00F05704" w14:textId="77777777" w:rsidR="0015655B" w:rsidRPr="006303D4" w:rsidRDefault="0015655B" w:rsidP="00D30B8F">
      <w:pPr>
        <w:spacing w:before="0" w:after="0" w:line="240" w:lineRule="auto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 xml:space="preserve">a) conservarea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şi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protecția </w:t>
      </w:r>
      <w:r w:rsidR="0052772A" w:rsidRPr="006303D4">
        <w:rPr>
          <w:rFonts w:asciiTheme="majorHAnsi" w:hAnsiTheme="majorHAnsi" w:cs="Arial"/>
          <w:sz w:val="24"/>
          <w:szCs w:val="24"/>
        </w:rPr>
        <w:t>bio</w:t>
      </w:r>
      <w:r w:rsidRPr="006303D4">
        <w:rPr>
          <w:rFonts w:asciiTheme="majorHAnsi" w:hAnsiTheme="majorHAnsi" w:cs="Arial"/>
          <w:sz w:val="24"/>
          <w:szCs w:val="24"/>
        </w:rPr>
        <w:t xml:space="preserve">diversității, </w:t>
      </w:r>
      <w:r w:rsidR="0052772A" w:rsidRPr="006303D4">
        <w:rPr>
          <w:rFonts w:asciiTheme="majorHAnsi" w:hAnsiTheme="majorHAnsi" w:cs="Arial"/>
          <w:sz w:val="24"/>
          <w:szCs w:val="24"/>
        </w:rPr>
        <w:t>îndeosebi</w:t>
      </w:r>
      <w:r w:rsidRPr="006303D4">
        <w:rPr>
          <w:rFonts w:asciiTheme="majorHAnsi" w:hAnsiTheme="majorHAnsi" w:cs="Arial"/>
          <w:sz w:val="24"/>
          <w:szCs w:val="24"/>
        </w:rPr>
        <w:t xml:space="preserve"> a carnivorelor mari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şi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a elementelor de peisaj;</w:t>
      </w:r>
    </w:p>
    <w:p w14:paraId="1F46ED53" w14:textId="77777777" w:rsidR="0015655B" w:rsidRPr="006303D4" w:rsidRDefault="0015655B" w:rsidP="00D30B8F">
      <w:pPr>
        <w:spacing w:before="0" w:after="0" w:line="240" w:lineRule="auto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>b)</w:t>
      </w:r>
      <w:r w:rsidR="00026421" w:rsidRPr="006303D4">
        <w:rPr>
          <w:rFonts w:asciiTheme="majorHAnsi" w:hAnsiTheme="majorHAnsi" w:cs="Arial"/>
          <w:sz w:val="24"/>
          <w:szCs w:val="24"/>
        </w:rPr>
        <w:t xml:space="preserve"> </w:t>
      </w:r>
      <w:r w:rsidRPr="006303D4">
        <w:rPr>
          <w:rFonts w:asciiTheme="majorHAnsi" w:hAnsiTheme="majorHAnsi" w:cs="Arial"/>
          <w:sz w:val="24"/>
          <w:szCs w:val="24"/>
        </w:rPr>
        <w:t xml:space="preserve">promovarea activităților de turism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şi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recreere, în concordanță cu obiectivele de conservare a patrimoniului natural;</w:t>
      </w:r>
    </w:p>
    <w:p w14:paraId="7F0B5DD2" w14:textId="77777777" w:rsidR="0015655B" w:rsidRPr="006303D4" w:rsidRDefault="0015655B" w:rsidP="00026421">
      <w:pPr>
        <w:spacing w:before="0" w:after="0" w:line="240" w:lineRule="auto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>c)</w:t>
      </w:r>
      <w:r w:rsidR="00026421" w:rsidRPr="006303D4">
        <w:rPr>
          <w:rFonts w:asciiTheme="majorHAnsi" w:hAnsiTheme="majorHAnsi" w:cs="Arial"/>
          <w:sz w:val="24"/>
          <w:szCs w:val="24"/>
        </w:rPr>
        <w:t xml:space="preserve"> </w:t>
      </w:r>
      <w:r w:rsidRPr="006303D4">
        <w:rPr>
          <w:rFonts w:asciiTheme="majorHAnsi" w:hAnsiTheme="majorHAnsi" w:cs="Arial"/>
          <w:sz w:val="24"/>
          <w:szCs w:val="24"/>
        </w:rPr>
        <w:t xml:space="preserve">interzicerea activităților antropice cu impact asupra mediului, care nu sunt în interesul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comunităţilor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umane din interiorul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şi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proximitatea ariei protejate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şi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care nu folosesc tehnici tradiționale ori tehnologii noi cu impact redus asupra mediului;</w:t>
      </w:r>
    </w:p>
    <w:p w14:paraId="721B305E" w14:textId="77777777" w:rsidR="0015655B" w:rsidRPr="006303D4" w:rsidRDefault="0015655B" w:rsidP="00026421">
      <w:pPr>
        <w:spacing w:before="0" w:after="0" w:line="240" w:lineRule="auto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>d)</w:t>
      </w:r>
      <w:r w:rsidR="00026421" w:rsidRPr="006303D4">
        <w:rPr>
          <w:rFonts w:asciiTheme="majorHAnsi" w:hAnsiTheme="majorHAnsi" w:cs="Arial"/>
          <w:sz w:val="24"/>
          <w:szCs w:val="24"/>
        </w:rPr>
        <w:t xml:space="preserve"> </w:t>
      </w:r>
      <w:r w:rsidRPr="006303D4">
        <w:rPr>
          <w:rFonts w:asciiTheme="majorHAnsi" w:hAnsiTheme="majorHAnsi" w:cs="Arial"/>
          <w:sz w:val="24"/>
          <w:szCs w:val="24"/>
        </w:rPr>
        <w:t xml:space="preserve">susținerea activităților de </w:t>
      </w:r>
      <w:r w:rsidR="00B325AB" w:rsidRPr="006303D4">
        <w:rPr>
          <w:rFonts w:asciiTheme="majorHAnsi" w:hAnsiTheme="majorHAnsi" w:cs="Arial"/>
          <w:sz w:val="24"/>
          <w:szCs w:val="24"/>
        </w:rPr>
        <w:t xml:space="preserve">monitorizare a mediului </w:t>
      </w:r>
      <w:proofErr w:type="spellStart"/>
      <w:r w:rsidR="00B325AB" w:rsidRPr="006303D4">
        <w:rPr>
          <w:rFonts w:asciiTheme="majorHAnsi" w:hAnsiTheme="majorHAnsi" w:cs="Arial"/>
          <w:sz w:val="24"/>
          <w:szCs w:val="24"/>
        </w:rPr>
        <w:t>şi</w:t>
      </w:r>
      <w:proofErr w:type="spellEnd"/>
      <w:r w:rsidR="00B325AB" w:rsidRPr="006303D4">
        <w:rPr>
          <w:rFonts w:asciiTheme="majorHAnsi" w:hAnsiTheme="majorHAnsi" w:cs="Arial"/>
          <w:sz w:val="24"/>
          <w:szCs w:val="24"/>
        </w:rPr>
        <w:t xml:space="preserve"> </w:t>
      </w:r>
      <w:r w:rsidRPr="006303D4">
        <w:rPr>
          <w:rFonts w:asciiTheme="majorHAnsi" w:hAnsiTheme="majorHAnsi" w:cs="Arial"/>
          <w:sz w:val="24"/>
          <w:szCs w:val="24"/>
        </w:rPr>
        <w:t>cercetare științifică, care nu aduc prejudicii elementelor protejate;</w:t>
      </w:r>
    </w:p>
    <w:p w14:paraId="181B7E1D" w14:textId="77777777" w:rsidR="0015655B" w:rsidRPr="006303D4" w:rsidRDefault="0015655B" w:rsidP="00026421">
      <w:pPr>
        <w:spacing w:before="0" w:after="0" w:line="240" w:lineRule="auto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lastRenderedPageBreak/>
        <w:t>e)</w:t>
      </w:r>
      <w:r w:rsidR="00026421" w:rsidRPr="006303D4">
        <w:rPr>
          <w:rFonts w:asciiTheme="majorHAnsi" w:hAnsiTheme="majorHAnsi" w:cs="Arial"/>
          <w:sz w:val="24"/>
          <w:szCs w:val="24"/>
        </w:rPr>
        <w:t xml:space="preserve"> </w:t>
      </w:r>
      <w:r w:rsidRPr="006303D4">
        <w:rPr>
          <w:rFonts w:asciiTheme="majorHAnsi" w:hAnsiTheme="majorHAnsi" w:cs="Arial"/>
          <w:sz w:val="24"/>
          <w:szCs w:val="24"/>
        </w:rPr>
        <w:t xml:space="preserve">promovarea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şi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încurajarea activităților educaționale la nivelul populației locale, turiștilor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şi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publicului larg; </w:t>
      </w:r>
    </w:p>
    <w:p w14:paraId="71C1CAAA" w14:textId="77777777" w:rsidR="0015655B" w:rsidRPr="006303D4" w:rsidRDefault="0015655B" w:rsidP="00026421">
      <w:pPr>
        <w:spacing w:before="0" w:after="0" w:line="240" w:lineRule="auto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>f)</w:t>
      </w:r>
      <w:r w:rsidR="00026421" w:rsidRPr="006303D4">
        <w:rPr>
          <w:rFonts w:asciiTheme="majorHAnsi" w:hAnsiTheme="majorHAnsi" w:cs="Arial"/>
          <w:sz w:val="24"/>
          <w:szCs w:val="24"/>
        </w:rPr>
        <w:t xml:space="preserve"> </w:t>
      </w:r>
      <w:r w:rsidRPr="006303D4">
        <w:rPr>
          <w:rFonts w:asciiTheme="majorHAnsi" w:hAnsiTheme="majorHAnsi" w:cs="Arial"/>
          <w:sz w:val="24"/>
          <w:szCs w:val="24"/>
        </w:rPr>
        <w:t>promovarea acțiunilor de reconstrucție ecologică</w:t>
      </w:r>
      <w:r w:rsidR="00026421" w:rsidRPr="006303D4">
        <w:rPr>
          <w:rFonts w:asciiTheme="majorHAnsi" w:hAnsiTheme="majorHAnsi" w:cs="Arial"/>
          <w:sz w:val="24"/>
          <w:szCs w:val="24"/>
        </w:rPr>
        <w:t>,</w:t>
      </w:r>
      <w:r w:rsidRPr="006303D4">
        <w:rPr>
          <w:rFonts w:asciiTheme="majorHAnsi" w:hAnsiTheme="majorHAnsi" w:cs="Arial"/>
          <w:sz w:val="24"/>
          <w:szCs w:val="24"/>
        </w:rPr>
        <w:t xml:space="preserve"> în zonele în care echilibrul ecologic a fost afectat;</w:t>
      </w:r>
    </w:p>
    <w:p w14:paraId="3288DB70" w14:textId="77777777" w:rsidR="0015655B" w:rsidRPr="006303D4" w:rsidRDefault="0015655B" w:rsidP="00026421">
      <w:pPr>
        <w:spacing w:before="0" w:after="0" w:line="240" w:lineRule="auto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>g)</w:t>
      </w:r>
      <w:r w:rsidR="00026421" w:rsidRPr="006303D4">
        <w:rPr>
          <w:rFonts w:asciiTheme="majorHAnsi" w:hAnsiTheme="majorHAnsi" w:cs="Arial"/>
          <w:sz w:val="24"/>
          <w:szCs w:val="24"/>
        </w:rPr>
        <w:t xml:space="preserve"> </w:t>
      </w:r>
      <w:r w:rsidRPr="006303D4">
        <w:rPr>
          <w:rFonts w:asciiTheme="majorHAnsi" w:hAnsiTheme="majorHAnsi" w:cs="Arial"/>
          <w:sz w:val="24"/>
          <w:szCs w:val="24"/>
        </w:rPr>
        <w:t xml:space="preserve">informarea publicului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şi</w:t>
      </w:r>
      <w:proofErr w:type="spellEnd"/>
      <w:r w:rsidR="00B325AB"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comunităţilor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locale despre avantajele economice, culturale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şi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spirituale ale activităților de conservare.</w:t>
      </w:r>
    </w:p>
    <w:p w14:paraId="47571EF2" w14:textId="77777777" w:rsidR="0015655B" w:rsidRPr="006303D4" w:rsidRDefault="0015655B" w:rsidP="00026421">
      <w:pPr>
        <w:spacing w:before="0" w:after="0" w:line="240" w:lineRule="auto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>În cazul siturilor ROSCI0208 Putna-Vrancea și ROSPA0088 Munții Vrancei obiectivele vizează:</w:t>
      </w:r>
    </w:p>
    <w:p w14:paraId="744AF9C9" w14:textId="77777777" w:rsidR="0015655B" w:rsidRPr="006303D4" w:rsidRDefault="0015655B" w:rsidP="00026421">
      <w:pPr>
        <w:spacing w:before="0" w:after="0" w:line="240" w:lineRule="auto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>a)</w:t>
      </w:r>
      <w:r w:rsidR="00026421" w:rsidRPr="006303D4">
        <w:rPr>
          <w:rFonts w:asciiTheme="majorHAnsi" w:hAnsiTheme="majorHAnsi" w:cs="Arial"/>
          <w:sz w:val="24"/>
          <w:szCs w:val="24"/>
        </w:rPr>
        <w:t xml:space="preserve"> </w:t>
      </w:r>
      <w:r w:rsidRPr="006303D4">
        <w:rPr>
          <w:rFonts w:asciiTheme="majorHAnsi" w:hAnsiTheme="majorHAnsi" w:cs="Arial"/>
          <w:sz w:val="24"/>
          <w:szCs w:val="24"/>
        </w:rPr>
        <w:t xml:space="preserve">implementarea obiectivelor rețelei </w:t>
      </w:r>
      <w:r w:rsidR="00026421" w:rsidRPr="006303D4">
        <w:rPr>
          <w:rFonts w:asciiTheme="majorHAnsi" w:hAnsiTheme="majorHAnsi" w:cs="Arial"/>
          <w:sz w:val="24"/>
          <w:szCs w:val="24"/>
        </w:rPr>
        <w:t xml:space="preserve">ecologice </w:t>
      </w:r>
      <w:r w:rsidRPr="006303D4">
        <w:rPr>
          <w:rFonts w:asciiTheme="majorHAnsi" w:hAnsiTheme="majorHAnsi" w:cs="Arial"/>
          <w:sz w:val="24"/>
          <w:szCs w:val="24"/>
        </w:rPr>
        <w:t>Natura 2000</w:t>
      </w:r>
      <w:r w:rsidR="00026421" w:rsidRPr="006303D4">
        <w:rPr>
          <w:rFonts w:asciiTheme="majorHAnsi" w:hAnsiTheme="majorHAnsi" w:cs="Arial"/>
          <w:sz w:val="24"/>
          <w:szCs w:val="24"/>
        </w:rPr>
        <w:t>,</w:t>
      </w:r>
      <w:r w:rsidRPr="006303D4">
        <w:rPr>
          <w:rFonts w:asciiTheme="majorHAnsi" w:hAnsiTheme="majorHAnsi" w:cs="Arial"/>
          <w:sz w:val="24"/>
          <w:szCs w:val="24"/>
        </w:rPr>
        <w:t xml:space="preserve"> prin promovarea de măsuri de conservare pentru menținerea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şi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restaurarea habitatelor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şi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speciilor pentru care siturile Natura 2000 au fost desemnate, astfel încât să</w:t>
      </w:r>
      <w:r w:rsidR="00DF3FC6" w:rsidRPr="006303D4">
        <w:rPr>
          <w:rFonts w:asciiTheme="majorHAnsi" w:hAnsiTheme="majorHAnsi" w:cs="Arial"/>
          <w:sz w:val="24"/>
          <w:szCs w:val="24"/>
        </w:rPr>
        <w:t>-și</w:t>
      </w:r>
      <w:r w:rsidRPr="006303D4">
        <w:rPr>
          <w:rFonts w:asciiTheme="majorHAnsi" w:hAnsiTheme="majorHAnsi" w:cs="Arial"/>
          <w:sz w:val="24"/>
          <w:szCs w:val="24"/>
        </w:rPr>
        <w:t xml:space="preserve"> păstreze </w:t>
      </w:r>
      <w:r w:rsidR="00DF3FC6" w:rsidRPr="006303D4">
        <w:rPr>
          <w:rFonts w:asciiTheme="majorHAnsi" w:hAnsiTheme="majorHAnsi" w:cs="Arial"/>
          <w:sz w:val="24"/>
          <w:szCs w:val="24"/>
        </w:rPr>
        <w:t xml:space="preserve">starea de conservare favorabilă </w:t>
      </w:r>
      <w:r w:rsidRPr="006303D4">
        <w:rPr>
          <w:rFonts w:asciiTheme="majorHAnsi" w:hAnsiTheme="majorHAnsi" w:cs="Arial"/>
          <w:sz w:val="24"/>
          <w:szCs w:val="24"/>
        </w:rPr>
        <w:t xml:space="preserve">ori să se </w:t>
      </w:r>
      <w:r w:rsidR="00DF3FC6" w:rsidRPr="006303D4">
        <w:rPr>
          <w:rFonts w:asciiTheme="majorHAnsi" w:hAnsiTheme="majorHAnsi" w:cs="Arial"/>
          <w:sz w:val="24"/>
          <w:szCs w:val="24"/>
        </w:rPr>
        <w:t>ajungă la aceasta</w:t>
      </w:r>
      <w:r w:rsidRPr="006303D4">
        <w:rPr>
          <w:rFonts w:asciiTheme="majorHAnsi" w:hAnsiTheme="majorHAnsi" w:cs="Arial"/>
          <w:sz w:val="24"/>
          <w:szCs w:val="24"/>
        </w:rPr>
        <w:t>;</w:t>
      </w:r>
    </w:p>
    <w:p w14:paraId="7B5D85FB" w14:textId="77777777" w:rsidR="0015655B" w:rsidRPr="006303D4" w:rsidRDefault="0015655B" w:rsidP="00026421">
      <w:pPr>
        <w:spacing w:before="0" w:after="0" w:line="240" w:lineRule="auto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>b)</w:t>
      </w:r>
      <w:r w:rsidR="00026421" w:rsidRPr="006303D4">
        <w:rPr>
          <w:rFonts w:asciiTheme="majorHAnsi" w:hAnsiTheme="majorHAnsi" w:cs="Arial"/>
          <w:sz w:val="24"/>
          <w:szCs w:val="24"/>
        </w:rPr>
        <w:t xml:space="preserve"> </w:t>
      </w:r>
      <w:r w:rsidRPr="006303D4">
        <w:rPr>
          <w:rFonts w:asciiTheme="majorHAnsi" w:hAnsiTheme="majorHAnsi" w:cs="Arial"/>
          <w:sz w:val="24"/>
          <w:szCs w:val="24"/>
        </w:rPr>
        <w:t xml:space="preserve">interzicerea activităților care pot afecta starea de conservare a speciilor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şi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habitatelor pentru care situl a fost desemnat; </w:t>
      </w:r>
    </w:p>
    <w:p w14:paraId="4DE9F906" w14:textId="77777777" w:rsidR="0015655B" w:rsidRPr="006303D4" w:rsidRDefault="0015655B" w:rsidP="00026421">
      <w:pPr>
        <w:spacing w:before="0" w:after="0" w:line="240" w:lineRule="auto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>c)</w:t>
      </w:r>
      <w:r w:rsidR="00026421" w:rsidRPr="006303D4">
        <w:rPr>
          <w:rFonts w:asciiTheme="majorHAnsi" w:hAnsiTheme="majorHAnsi" w:cs="Arial"/>
          <w:sz w:val="24"/>
          <w:szCs w:val="24"/>
        </w:rPr>
        <w:t xml:space="preserve"> </w:t>
      </w:r>
      <w:r w:rsidRPr="006303D4">
        <w:rPr>
          <w:rFonts w:asciiTheme="majorHAnsi" w:hAnsiTheme="majorHAnsi" w:cs="Arial"/>
          <w:sz w:val="24"/>
          <w:szCs w:val="24"/>
        </w:rPr>
        <w:t>stimularea activităților economice cu impact scăzut asupra mediului și cu potențial ridicat de susținere a comunităților locale, cu precădere în zonele în care nu sunt stabilite măsuri stricte de conservare;</w:t>
      </w:r>
    </w:p>
    <w:p w14:paraId="24034B59" w14:textId="77777777" w:rsidR="0015655B" w:rsidRPr="006303D4" w:rsidRDefault="0015655B" w:rsidP="00026421">
      <w:pPr>
        <w:spacing w:before="0" w:after="0" w:line="240" w:lineRule="auto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>d)</w:t>
      </w:r>
      <w:r w:rsidR="00026421" w:rsidRPr="006303D4">
        <w:rPr>
          <w:rFonts w:asciiTheme="majorHAnsi" w:hAnsiTheme="majorHAnsi" w:cs="Arial"/>
          <w:sz w:val="24"/>
          <w:szCs w:val="24"/>
        </w:rPr>
        <w:t xml:space="preserve"> </w:t>
      </w:r>
      <w:r w:rsidRPr="006303D4">
        <w:rPr>
          <w:rFonts w:asciiTheme="majorHAnsi" w:hAnsiTheme="majorHAnsi" w:cs="Arial"/>
          <w:sz w:val="24"/>
          <w:szCs w:val="24"/>
        </w:rPr>
        <w:t>integrarea activităților de conservare a speciilor și habitatelor de interes comunitar</w:t>
      </w:r>
      <w:r w:rsidR="00026421" w:rsidRPr="006303D4">
        <w:rPr>
          <w:rFonts w:asciiTheme="majorHAnsi" w:hAnsiTheme="majorHAnsi" w:cs="Arial"/>
          <w:sz w:val="24"/>
          <w:szCs w:val="24"/>
        </w:rPr>
        <w:t>,</w:t>
      </w:r>
      <w:r w:rsidRPr="006303D4">
        <w:rPr>
          <w:rFonts w:asciiTheme="majorHAnsi" w:hAnsiTheme="majorHAnsi" w:cs="Arial"/>
          <w:sz w:val="24"/>
          <w:szCs w:val="24"/>
        </w:rPr>
        <w:t xml:space="preserve"> în centrul preocupărilor persoanelor fizice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şi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juridice, interesate de dezvoltarea sau desfășurarea de activități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socio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>-economice în P</w:t>
      </w:r>
      <w:r w:rsidR="00026421" w:rsidRPr="006303D4">
        <w:rPr>
          <w:rFonts w:asciiTheme="majorHAnsi" w:hAnsiTheme="majorHAnsi" w:cs="Arial"/>
          <w:sz w:val="24"/>
          <w:szCs w:val="24"/>
        </w:rPr>
        <w:t xml:space="preserve">arcul Natural </w:t>
      </w:r>
      <w:r w:rsidRPr="006303D4">
        <w:rPr>
          <w:rFonts w:asciiTheme="majorHAnsi" w:hAnsiTheme="majorHAnsi" w:cs="Arial"/>
          <w:sz w:val="24"/>
          <w:szCs w:val="24"/>
        </w:rPr>
        <w:t>P</w:t>
      </w:r>
      <w:r w:rsidR="00026421" w:rsidRPr="006303D4">
        <w:rPr>
          <w:rFonts w:asciiTheme="majorHAnsi" w:hAnsiTheme="majorHAnsi" w:cs="Arial"/>
          <w:sz w:val="24"/>
          <w:szCs w:val="24"/>
        </w:rPr>
        <w:t>utna-</w:t>
      </w:r>
      <w:r w:rsidRPr="006303D4">
        <w:rPr>
          <w:rFonts w:asciiTheme="majorHAnsi" w:hAnsiTheme="majorHAnsi" w:cs="Arial"/>
          <w:sz w:val="24"/>
          <w:szCs w:val="24"/>
        </w:rPr>
        <w:t>V</w:t>
      </w:r>
      <w:r w:rsidR="00026421" w:rsidRPr="006303D4">
        <w:rPr>
          <w:rFonts w:asciiTheme="majorHAnsi" w:hAnsiTheme="majorHAnsi" w:cs="Arial"/>
          <w:sz w:val="24"/>
          <w:szCs w:val="24"/>
        </w:rPr>
        <w:t>rancea, siturile</w:t>
      </w:r>
      <w:r w:rsidRPr="006303D4">
        <w:rPr>
          <w:rFonts w:asciiTheme="majorHAnsi" w:hAnsiTheme="majorHAnsi" w:cs="Arial"/>
          <w:sz w:val="24"/>
          <w:szCs w:val="24"/>
        </w:rPr>
        <w:t xml:space="preserve"> ROSCI0208 Putna-Vrancea și ROSPA0088 Munții Vrancei.</w:t>
      </w:r>
    </w:p>
    <w:p w14:paraId="2D6E6BF3" w14:textId="77777777" w:rsidR="0015655B" w:rsidRPr="006303D4" w:rsidRDefault="0015655B" w:rsidP="00026421">
      <w:pPr>
        <w:spacing w:before="0" w:after="0" w:line="240" w:lineRule="auto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>Obiectivele Planului de management pentru următorii 5 ani, pe direcții strategice, sunt următoarele:</w:t>
      </w:r>
    </w:p>
    <w:p w14:paraId="00302239" w14:textId="77777777" w:rsidR="0015655B" w:rsidRPr="006303D4" w:rsidRDefault="002F5F03" w:rsidP="00026421">
      <w:pPr>
        <w:spacing w:before="0" w:after="0" w:line="240" w:lineRule="auto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bCs/>
          <w:sz w:val="24"/>
          <w:szCs w:val="24"/>
        </w:rPr>
        <w:t>1.</w:t>
      </w:r>
      <w:r w:rsidRPr="006303D4">
        <w:rPr>
          <w:rFonts w:asciiTheme="majorHAnsi" w:hAnsiTheme="majorHAnsi" w:cs="Arial"/>
          <w:b/>
          <w:sz w:val="24"/>
          <w:szCs w:val="24"/>
        </w:rPr>
        <w:t xml:space="preserve"> </w:t>
      </w:r>
      <w:r w:rsidR="0015655B" w:rsidRPr="006303D4">
        <w:rPr>
          <w:rFonts w:asciiTheme="majorHAnsi" w:hAnsiTheme="majorHAnsi" w:cs="Arial"/>
          <w:bCs/>
          <w:sz w:val="24"/>
          <w:szCs w:val="24"/>
        </w:rPr>
        <w:t>Managementul biodiversității</w:t>
      </w:r>
      <w:r w:rsidR="0015655B" w:rsidRPr="006303D4">
        <w:rPr>
          <w:rFonts w:asciiTheme="majorHAnsi" w:hAnsiTheme="majorHAnsi" w:cs="Arial"/>
          <w:sz w:val="24"/>
          <w:szCs w:val="24"/>
        </w:rPr>
        <w:t xml:space="preserve"> prin:</w:t>
      </w:r>
    </w:p>
    <w:p w14:paraId="519D891F" w14:textId="77777777" w:rsidR="0015655B" w:rsidRPr="006303D4" w:rsidRDefault="0015655B" w:rsidP="002F5F03">
      <w:pPr>
        <w:numPr>
          <w:ilvl w:val="0"/>
          <w:numId w:val="2"/>
        </w:numPr>
        <w:spacing w:before="0" w:after="0" w:line="240" w:lineRule="auto"/>
        <w:ind w:left="357" w:hanging="357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 xml:space="preserve">Inventarierea și cartarea elementelor de biodiversitate de pe raza </w:t>
      </w:r>
      <w:r w:rsidR="002F5F03" w:rsidRPr="006303D4">
        <w:rPr>
          <w:rFonts w:asciiTheme="majorHAnsi" w:hAnsiTheme="majorHAnsi" w:cs="Arial"/>
          <w:sz w:val="24"/>
          <w:szCs w:val="24"/>
        </w:rPr>
        <w:t>Parcului Natural Putna-Vrancea</w:t>
      </w:r>
      <w:r w:rsidRPr="006303D4">
        <w:rPr>
          <w:rFonts w:asciiTheme="majorHAnsi" w:hAnsiTheme="majorHAnsi" w:cs="Arial"/>
          <w:sz w:val="24"/>
          <w:szCs w:val="24"/>
        </w:rPr>
        <w:t>, ROSCI0208 Putna-Vrancea și ROSPA0088 Munții Vrancei;</w:t>
      </w:r>
    </w:p>
    <w:p w14:paraId="23A24EBE" w14:textId="77777777" w:rsidR="0015655B" w:rsidRPr="006303D4" w:rsidRDefault="0015655B" w:rsidP="002F5F03">
      <w:pPr>
        <w:numPr>
          <w:ilvl w:val="0"/>
          <w:numId w:val="2"/>
        </w:numPr>
        <w:spacing w:before="0" w:after="0" w:line="240" w:lineRule="auto"/>
        <w:ind w:left="357" w:hanging="357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>Monitorizarea stării de conservare a biodiversității;</w:t>
      </w:r>
    </w:p>
    <w:p w14:paraId="24B3A724" w14:textId="77777777" w:rsidR="0015655B" w:rsidRPr="006303D4" w:rsidRDefault="0015655B" w:rsidP="002F5F03">
      <w:pPr>
        <w:numPr>
          <w:ilvl w:val="0"/>
          <w:numId w:val="2"/>
        </w:numPr>
        <w:spacing w:before="0" w:after="0" w:line="240" w:lineRule="auto"/>
        <w:ind w:left="357" w:hanging="357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>Reglementarea și implementarea măsurilor specifice de protecție pentru conservarea speciilor și habitatelor, ecosistemelor și a peisajelor</w:t>
      </w:r>
      <w:r w:rsidR="002F5F03" w:rsidRPr="006303D4">
        <w:rPr>
          <w:rFonts w:asciiTheme="majorHAnsi" w:hAnsiTheme="majorHAnsi" w:cs="Arial"/>
          <w:sz w:val="24"/>
          <w:szCs w:val="24"/>
        </w:rPr>
        <w:t>-</w:t>
      </w:r>
      <w:r w:rsidRPr="006303D4">
        <w:rPr>
          <w:rFonts w:asciiTheme="majorHAnsi" w:hAnsiTheme="majorHAnsi" w:cs="Arial"/>
          <w:sz w:val="24"/>
          <w:szCs w:val="24"/>
        </w:rPr>
        <w:t>cheie;</w:t>
      </w:r>
    </w:p>
    <w:p w14:paraId="1B1FDAEF" w14:textId="77777777" w:rsidR="0015655B" w:rsidRPr="006303D4" w:rsidRDefault="0015655B" w:rsidP="002F5F03">
      <w:pPr>
        <w:numPr>
          <w:ilvl w:val="0"/>
          <w:numId w:val="2"/>
        </w:numPr>
        <w:spacing w:before="0" w:after="0" w:line="240" w:lineRule="auto"/>
        <w:ind w:left="357" w:hanging="357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>Managementul datelor obținute în urma activităților de identificare, monitorizare și conservare a biodiversității.</w:t>
      </w:r>
    </w:p>
    <w:p w14:paraId="301EC7E9" w14:textId="77777777" w:rsidR="002F5F03" w:rsidRPr="006303D4" w:rsidRDefault="002F5F03" w:rsidP="00DF3FC6">
      <w:pPr>
        <w:spacing w:before="0" w:after="0" w:line="240" w:lineRule="auto"/>
        <w:ind w:left="57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bCs/>
          <w:sz w:val="24"/>
          <w:szCs w:val="24"/>
        </w:rPr>
        <w:t xml:space="preserve">2. </w:t>
      </w:r>
      <w:r w:rsidR="0015655B" w:rsidRPr="006303D4">
        <w:rPr>
          <w:rFonts w:asciiTheme="majorHAnsi" w:hAnsiTheme="majorHAnsi" w:cs="Arial"/>
          <w:bCs/>
          <w:sz w:val="24"/>
          <w:szCs w:val="24"/>
        </w:rPr>
        <w:t>Managementul turismului</w:t>
      </w:r>
      <w:r w:rsidR="0015655B" w:rsidRPr="006303D4">
        <w:rPr>
          <w:rFonts w:asciiTheme="majorHAnsi" w:hAnsiTheme="majorHAnsi" w:cs="Arial"/>
          <w:sz w:val="24"/>
          <w:szCs w:val="24"/>
        </w:rPr>
        <w:t xml:space="preserve"> prin:</w:t>
      </w:r>
      <w:r w:rsidRPr="006303D4">
        <w:rPr>
          <w:rFonts w:asciiTheme="majorHAnsi" w:hAnsiTheme="majorHAnsi" w:cs="Arial"/>
          <w:sz w:val="24"/>
          <w:szCs w:val="24"/>
        </w:rPr>
        <w:t xml:space="preserve"> </w:t>
      </w:r>
    </w:p>
    <w:p w14:paraId="27E7FB41" w14:textId="77777777" w:rsidR="0015655B" w:rsidRPr="006303D4" w:rsidRDefault="0015655B" w:rsidP="00D30B8F">
      <w:pPr>
        <w:pStyle w:val="Listparagraf"/>
        <w:numPr>
          <w:ilvl w:val="0"/>
          <w:numId w:val="6"/>
        </w:numPr>
        <w:spacing w:after="0" w:line="240" w:lineRule="auto"/>
        <w:ind w:left="357" w:hanging="357"/>
        <w:rPr>
          <w:rFonts w:asciiTheme="majorHAnsi" w:hAnsiTheme="majorHAnsi" w:cs="Arial"/>
          <w:sz w:val="24"/>
          <w:szCs w:val="24"/>
        </w:rPr>
      </w:pPr>
      <w:proofErr w:type="spellStart"/>
      <w:r w:rsidRPr="006303D4">
        <w:rPr>
          <w:rFonts w:asciiTheme="majorHAnsi" w:hAnsiTheme="majorHAnsi" w:cs="Arial"/>
          <w:sz w:val="24"/>
          <w:szCs w:val="24"/>
        </w:rPr>
        <w:t>Dezvoltarea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și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managementul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infrastructurii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vizitare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>;</w:t>
      </w:r>
    </w:p>
    <w:p w14:paraId="099EBCA4" w14:textId="77777777" w:rsidR="0015655B" w:rsidRPr="006303D4" w:rsidRDefault="0015655B" w:rsidP="00D30B8F">
      <w:pPr>
        <w:pStyle w:val="List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6303D4">
        <w:rPr>
          <w:rFonts w:asciiTheme="majorHAnsi" w:hAnsiTheme="majorHAnsi" w:cs="Arial"/>
          <w:sz w:val="24"/>
          <w:szCs w:val="24"/>
        </w:rPr>
        <w:t>Dezvoltarea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și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managementul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serviciilor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și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facilităților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vizitare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și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promovare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a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zonei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>;</w:t>
      </w:r>
    </w:p>
    <w:p w14:paraId="29B792C1" w14:textId="77777777" w:rsidR="0015655B" w:rsidRPr="006303D4" w:rsidRDefault="0015655B" w:rsidP="00D30B8F">
      <w:pPr>
        <w:pStyle w:val="List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6303D4">
        <w:rPr>
          <w:rFonts w:asciiTheme="majorHAnsi" w:hAnsiTheme="majorHAnsi" w:cs="Arial"/>
          <w:sz w:val="24"/>
          <w:szCs w:val="24"/>
        </w:rPr>
        <w:t>Managementul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vizitatorilor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>.</w:t>
      </w:r>
    </w:p>
    <w:p w14:paraId="0285D247" w14:textId="77777777" w:rsidR="00E316A8" w:rsidRPr="006303D4" w:rsidRDefault="002F5F03" w:rsidP="00E316A8">
      <w:pPr>
        <w:spacing w:before="0" w:after="0" w:line="240" w:lineRule="auto"/>
        <w:rPr>
          <w:rFonts w:asciiTheme="majorHAnsi" w:hAnsiTheme="majorHAnsi" w:cs="Arial"/>
          <w:bCs/>
          <w:sz w:val="24"/>
          <w:szCs w:val="24"/>
        </w:rPr>
      </w:pPr>
      <w:r w:rsidRPr="006303D4">
        <w:rPr>
          <w:rFonts w:asciiTheme="majorHAnsi" w:hAnsiTheme="majorHAnsi" w:cs="Arial"/>
          <w:bCs/>
          <w:sz w:val="24"/>
          <w:szCs w:val="24"/>
        </w:rPr>
        <w:t xml:space="preserve">3. </w:t>
      </w:r>
      <w:r w:rsidR="0015655B" w:rsidRPr="006303D4">
        <w:rPr>
          <w:rFonts w:asciiTheme="majorHAnsi" w:hAnsiTheme="majorHAnsi" w:cs="Arial"/>
          <w:bCs/>
          <w:sz w:val="24"/>
          <w:szCs w:val="24"/>
        </w:rPr>
        <w:t xml:space="preserve">Conștientizarea publicului și conservarea valorilor </w:t>
      </w:r>
      <w:bookmarkStart w:id="4" w:name="_Hlk32933039"/>
      <w:r w:rsidRPr="006303D4">
        <w:rPr>
          <w:rFonts w:asciiTheme="majorHAnsi" w:hAnsiTheme="majorHAnsi" w:cs="Arial"/>
          <w:bCs/>
          <w:sz w:val="24"/>
          <w:szCs w:val="24"/>
        </w:rPr>
        <w:t>Parcului Natural Putna-Vrancea</w:t>
      </w:r>
      <w:bookmarkEnd w:id="4"/>
      <w:r w:rsidR="0015655B" w:rsidRPr="006303D4">
        <w:rPr>
          <w:rFonts w:asciiTheme="majorHAnsi" w:hAnsiTheme="majorHAnsi" w:cs="Arial"/>
          <w:bCs/>
          <w:sz w:val="24"/>
          <w:szCs w:val="24"/>
        </w:rPr>
        <w:t xml:space="preserve">, </w:t>
      </w:r>
      <w:r w:rsidRPr="006303D4">
        <w:rPr>
          <w:rFonts w:asciiTheme="majorHAnsi" w:hAnsiTheme="majorHAnsi" w:cs="Arial"/>
          <w:bCs/>
          <w:sz w:val="24"/>
          <w:szCs w:val="24"/>
        </w:rPr>
        <w:t xml:space="preserve">siturilor </w:t>
      </w:r>
      <w:r w:rsidR="0015655B" w:rsidRPr="006303D4">
        <w:rPr>
          <w:rFonts w:asciiTheme="majorHAnsi" w:hAnsiTheme="majorHAnsi" w:cs="Arial"/>
          <w:bCs/>
          <w:sz w:val="24"/>
          <w:szCs w:val="24"/>
        </w:rPr>
        <w:t>ROSCI0208 Putna-Vrancea și ROSPA0088 Munții Vrancei prin:</w:t>
      </w:r>
      <w:r w:rsidR="00E316A8" w:rsidRPr="006303D4">
        <w:rPr>
          <w:rFonts w:asciiTheme="majorHAnsi" w:hAnsiTheme="majorHAnsi" w:cs="Arial"/>
          <w:bCs/>
          <w:sz w:val="24"/>
          <w:szCs w:val="24"/>
        </w:rPr>
        <w:t xml:space="preserve"> </w:t>
      </w:r>
    </w:p>
    <w:p w14:paraId="62E0B14D" w14:textId="77777777" w:rsidR="00E316A8" w:rsidRPr="006303D4" w:rsidRDefault="0015655B" w:rsidP="00E316A8">
      <w:pPr>
        <w:pStyle w:val="Listparagraf"/>
        <w:numPr>
          <w:ilvl w:val="0"/>
          <w:numId w:val="7"/>
        </w:numPr>
        <w:spacing w:after="0" w:line="240" w:lineRule="auto"/>
        <w:ind w:left="357" w:hanging="357"/>
        <w:rPr>
          <w:rFonts w:asciiTheme="majorHAnsi" w:hAnsiTheme="majorHAnsi" w:cs="Arial"/>
          <w:sz w:val="24"/>
          <w:szCs w:val="24"/>
        </w:rPr>
      </w:pPr>
      <w:proofErr w:type="spellStart"/>
      <w:r w:rsidRPr="006303D4">
        <w:rPr>
          <w:rFonts w:asciiTheme="majorHAnsi" w:hAnsiTheme="majorHAnsi" w:cs="Arial"/>
          <w:sz w:val="24"/>
          <w:szCs w:val="24"/>
        </w:rPr>
        <w:t>Conservarea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elementelor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socio-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culturale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tradiționale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din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zonă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>;</w:t>
      </w:r>
    </w:p>
    <w:p w14:paraId="60FECA10" w14:textId="77777777" w:rsidR="00E316A8" w:rsidRPr="006303D4" w:rsidRDefault="0015655B" w:rsidP="00E316A8">
      <w:pPr>
        <w:pStyle w:val="Listparagraf"/>
        <w:numPr>
          <w:ilvl w:val="0"/>
          <w:numId w:val="7"/>
        </w:numPr>
        <w:spacing w:after="0" w:line="240" w:lineRule="auto"/>
        <w:ind w:left="357" w:hanging="357"/>
        <w:rPr>
          <w:rFonts w:asciiTheme="majorHAnsi" w:hAnsiTheme="majorHAnsi" w:cs="Arial"/>
          <w:sz w:val="24"/>
          <w:szCs w:val="24"/>
        </w:rPr>
      </w:pPr>
      <w:proofErr w:type="spellStart"/>
      <w:r w:rsidRPr="006303D4">
        <w:rPr>
          <w:rFonts w:asciiTheme="majorHAnsi" w:hAnsiTheme="majorHAnsi" w:cs="Arial"/>
          <w:sz w:val="24"/>
          <w:szCs w:val="24"/>
        </w:rPr>
        <w:t>Educația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ecologică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și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conștientizarea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publicului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și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comunităților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locale cu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privire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la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valorile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din </w:t>
      </w:r>
      <w:proofErr w:type="spellStart"/>
      <w:r w:rsidR="006303D4" w:rsidRPr="006303D4">
        <w:rPr>
          <w:rFonts w:asciiTheme="majorHAnsi" w:hAnsiTheme="majorHAnsi" w:cs="Arial"/>
          <w:bCs/>
          <w:sz w:val="24"/>
          <w:szCs w:val="24"/>
        </w:rPr>
        <w:t>Parcul</w:t>
      </w:r>
      <w:proofErr w:type="spellEnd"/>
      <w:r w:rsidR="006303D4" w:rsidRPr="006303D4">
        <w:rPr>
          <w:rFonts w:asciiTheme="majorHAnsi" w:hAnsiTheme="majorHAnsi" w:cs="Arial"/>
          <w:bCs/>
          <w:sz w:val="24"/>
          <w:szCs w:val="24"/>
        </w:rPr>
        <w:t xml:space="preserve"> Natural </w:t>
      </w:r>
      <w:proofErr w:type="spellStart"/>
      <w:r w:rsidR="006303D4" w:rsidRPr="006303D4">
        <w:rPr>
          <w:rFonts w:asciiTheme="majorHAnsi" w:hAnsiTheme="majorHAnsi" w:cs="Arial"/>
          <w:bCs/>
          <w:sz w:val="24"/>
          <w:szCs w:val="24"/>
        </w:rPr>
        <w:t>Putna-Vrancea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, </w:t>
      </w:r>
      <w:bookmarkStart w:id="5" w:name="_Hlk32933116"/>
      <w:r w:rsidRPr="006303D4">
        <w:rPr>
          <w:rFonts w:asciiTheme="majorHAnsi" w:hAnsiTheme="majorHAnsi" w:cs="Arial"/>
          <w:sz w:val="24"/>
          <w:szCs w:val="24"/>
          <w:lang w:val="ro-RO"/>
        </w:rPr>
        <w:t>ROSCI0208 Putna-Vrancea și ROSPA0088 Munții Vrancei</w:t>
      </w:r>
      <w:bookmarkEnd w:id="5"/>
      <w:r w:rsidRPr="006303D4">
        <w:rPr>
          <w:rFonts w:asciiTheme="majorHAnsi" w:hAnsiTheme="majorHAnsi" w:cs="Arial"/>
          <w:sz w:val="24"/>
          <w:szCs w:val="24"/>
        </w:rPr>
        <w:t>;</w:t>
      </w:r>
    </w:p>
    <w:p w14:paraId="299AB8A8" w14:textId="77777777" w:rsidR="0015655B" w:rsidRPr="006303D4" w:rsidRDefault="0015655B" w:rsidP="00D925C3">
      <w:pPr>
        <w:pStyle w:val="Listparagraf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6303D4">
        <w:rPr>
          <w:rFonts w:asciiTheme="majorHAnsi" w:hAnsiTheme="majorHAnsi" w:cs="Arial"/>
          <w:sz w:val="24"/>
          <w:szCs w:val="24"/>
        </w:rPr>
        <w:t>Dezvoltarea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și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managementul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voluntariatului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în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P</w:t>
      </w:r>
      <w:r w:rsidR="00E316A8" w:rsidRPr="006303D4">
        <w:rPr>
          <w:rFonts w:asciiTheme="majorHAnsi" w:hAnsiTheme="majorHAnsi" w:cs="Arial"/>
          <w:sz w:val="24"/>
          <w:szCs w:val="24"/>
        </w:rPr>
        <w:t>arcul</w:t>
      </w:r>
      <w:proofErr w:type="spellEnd"/>
      <w:r w:rsidR="00E316A8" w:rsidRPr="006303D4">
        <w:rPr>
          <w:rFonts w:asciiTheme="majorHAnsi" w:hAnsiTheme="majorHAnsi" w:cs="Arial"/>
          <w:sz w:val="24"/>
          <w:szCs w:val="24"/>
        </w:rPr>
        <w:t xml:space="preserve"> </w:t>
      </w:r>
      <w:r w:rsidRPr="006303D4">
        <w:rPr>
          <w:rFonts w:asciiTheme="majorHAnsi" w:hAnsiTheme="majorHAnsi" w:cs="Arial"/>
          <w:sz w:val="24"/>
          <w:szCs w:val="24"/>
        </w:rPr>
        <w:t>N</w:t>
      </w:r>
      <w:r w:rsidR="00E316A8" w:rsidRPr="006303D4">
        <w:rPr>
          <w:rFonts w:asciiTheme="majorHAnsi" w:hAnsiTheme="majorHAnsi" w:cs="Arial"/>
          <w:sz w:val="24"/>
          <w:szCs w:val="24"/>
        </w:rPr>
        <w:t xml:space="preserve">atural </w:t>
      </w:r>
      <w:proofErr w:type="spellStart"/>
      <w:r w:rsidRPr="006303D4">
        <w:rPr>
          <w:rFonts w:asciiTheme="majorHAnsi" w:hAnsiTheme="majorHAnsi" w:cs="Arial"/>
          <w:sz w:val="24"/>
          <w:szCs w:val="24"/>
        </w:rPr>
        <w:t>P</w:t>
      </w:r>
      <w:r w:rsidR="00E316A8" w:rsidRPr="006303D4">
        <w:rPr>
          <w:rFonts w:asciiTheme="majorHAnsi" w:hAnsiTheme="majorHAnsi" w:cs="Arial"/>
          <w:sz w:val="24"/>
          <w:szCs w:val="24"/>
        </w:rPr>
        <w:t>utna-Vrancea</w:t>
      </w:r>
      <w:proofErr w:type="spellEnd"/>
      <w:r w:rsidRPr="006303D4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E316A8" w:rsidRPr="006303D4">
        <w:rPr>
          <w:rFonts w:asciiTheme="majorHAnsi" w:hAnsiTheme="majorHAnsi" w:cs="Arial"/>
          <w:sz w:val="24"/>
          <w:szCs w:val="24"/>
        </w:rPr>
        <w:t>siturile</w:t>
      </w:r>
      <w:proofErr w:type="spellEnd"/>
      <w:r w:rsidR="00E316A8" w:rsidRPr="006303D4">
        <w:rPr>
          <w:rFonts w:asciiTheme="majorHAnsi" w:hAnsiTheme="majorHAnsi" w:cs="Arial"/>
          <w:sz w:val="24"/>
          <w:szCs w:val="24"/>
        </w:rPr>
        <w:t xml:space="preserve"> </w:t>
      </w:r>
      <w:r w:rsidRPr="006303D4">
        <w:rPr>
          <w:rFonts w:asciiTheme="majorHAnsi" w:hAnsiTheme="majorHAnsi" w:cs="Arial"/>
          <w:sz w:val="24"/>
          <w:szCs w:val="24"/>
          <w:lang w:val="ro-RO"/>
        </w:rPr>
        <w:t>ROSCI0208 Putna-Vrancea și ROSPA0088 Munții Vrancei</w:t>
      </w:r>
      <w:r w:rsidRPr="006303D4">
        <w:rPr>
          <w:rFonts w:asciiTheme="majorHAnsi" w:hAnsiTheme="majorHAnsi" w:cs="Arial"/>
          <w:sz w:val="24"/>
          <w:szCs w:val="24"/>
        </w:rPr>
        <w:t>.</w:t>
      </w:r>
    </w:p>
    <w:p w14:paraId="2FAACDA3" w14:textId="77777777" w:rsidR="0015655B" w:rsidRPr="006303D4" w:rsidRDefault="002F5F03" w:rsidP="00026421">
      <w:pPr>
        <w:spacing w:before="0"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6303D4">
        <w:rPr>
          <w:rFonts w:asciiTheme="majorHAnsi" w:hAnsiTheme="majorHAnsi" w:cs="Arial"/>
          <w:bCs/>
          <w:sz w:val="24"/>
          <w:szCs w:val="24"/>
        </w:rPr>
        <w:t xml:space="preserve">4. </w:t>
      </w:r>
      <w:r w:rsidR="0015655B" w:rsidRPr="006303D4">
        <w:rPr>
          <w:rFonts w:asciiTheme="majorHAnsi" w:hAnsiTheme="majorHAnsi" w:cs="Arial"/>
          <w:bCs/>
          <w:sz w:val="24"/>
          <w:szCs w:val="24"/>
        </w:rPr>
        <w:t xml:space="preserve">Managementul capacității </w:t>
      </w:r>
      <w:r w:rsidR="00E316A8" w:rsidRPr="006303D4">
        <w:rPr>
          <w:rFonts w:asciiTheme="majorHAnsi" w:hAnsiTheme="majorHAnsi" w:cs="Arial"/>
          <w:bCs/>
          <w:sz w:val="24"/>
          <w:szCs w:val="24"/>
        </w:rPr>
        <w:t xml:space="preserve">administrației </w:t>
      </w:r>
      <w:r w:rsidR="0015655B" w:rsidRPr="006303D4">
        <w:rPr>
          <w:rFonts w:asciiTheme="majorHAnsi" w:hAnsiTheme="majorHAnsi" w:cs="Arial"/>
          <w:bCs/>
          <w:sz w:val="24"/>
          <w:szCs w:val="24"/>
        </w:rPr>
        <w:t>P</w:t>
      </w:r>
      <w:r w:rsidR="00E316A8" w:rsidRPr="006303D4">
        <w:rPr>
          <w:rFonts w:asciiTheme="majorHAnsi" w:hAnsiTheme="majorHAnsi" w:cs="Arial"/>
          <w:bCs/>
          <w:sz w:val="24"/>
          <w:szCs w:val="24"/>
        </w:rPr>
        <w:t>arcului Natural Putna-Vrancea</w:t>
      </w:r>
      <w:r w:rsidR="0015655B" w:rsidRPr="006303D4">
        <w:rPr>
          <w:rFonts w:asciiTheme="majorHAnsi" w:hAnsiTheme="majorHAnsi" w:cs="Arial"/>
          <w:sz w:val="24"/>
          <w:szCs w:val="24"/>
        </w:rPr>
        <w:t xml:space="preserve"> prin:</w:t>
      </w:r>
    </w:p>
    <w:p w14:paraId="469FC06E" w14:textId="77777777" w:rsidR="0015655B" w:rsidRPr="006303D4" w:rsidRDefault="0015655B" w:rsidP="00E316A8">
      <w:pPr>
        <w:numPr>
          <w:ilvl w:val="0"/>
          <w:numId w:val="4"/>
        </w:numPr>
        <w:spacing w:before="0" w:after="0" w:line="240" w:lineRule="auto"/>
        <w:ind w:left="414" w:hanging="357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>identificarea și dezvoltarea unor direcții strategice de management;</w:t>
      </w:r>
    </w:p>
    <w:p w14:paraId="79A60A1C" w14:textId="77777777" w:rsidR="0015655B" w:rsidRPr="006303D4" w:rsidRDefault="0015655B" w:rsidP="00E316A8">
      <w:pPr>
        <w:numPr>
          <w:ilvl w:val="0"/>
          <w:numId w:val="4"/>
        </w:numPr>
        <w:spacing w:before="0" w:after="0" w:line="240" w:lineRule="auto"/>
        <w:ind w:left="414" w:hanging="357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>elaborarea documentelor strategice de planificare;</w:t>
      </w:r>
    </w:p>
    <w:p w14:paraId="71DEBF51" w14:textId="77777777" w:rsidR="0015655B" w:rsidRPr="006303D4" w:rsidRDefault="0015655B" w:rsidP="00E316A8">
      <w:pPr>
        <w:numPr>
          <w:ilvl w:val="0"/>
          <w:numId w:val="4"/>
        </w:numPr>
        <w:spacing w:before="0" w:after="0" w:line="240" w:lineRule="auto"/>
        <w:ind w:left="414" w:hanging="357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>întreținerea și modernizarea infrastructurii administrative;</w:t>
      </w:r>
    </w:p>
    <w:p w14:paraId="095E7D0A" w14:textId="77777777" w:rsidR="0015655B" w:rsidRPr="006303D4" w:rsidRDefault="0015655B" w:rsidP="00E316A8">
      <w:pPr>
        <w:numPr>
          <w:ilvl w:val="0"/>
          <w:numId w:val="4"/>
        </w:numPr>
        <w:spacing w:before="0" w:after="0" w:line="240" w:lineRule="auto"/>
        <w:ind w:left="414" w:hanging="357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lastRenderedPageBreak/>
        <w:t xml:space="preserve">creșterea calității profesionale a personalului </w:t>
      </w:r>
      <w:r w:rsidR="006303D4">
        <w:rPr>
          <w:rFonts w:asciiTheme="majorHAnsi" w:hAnsiTheme="majorHAnsi" w:cs="Arial"/>
          <w:sz w:val="24"/>
          <w:szCs w:val="24"/>
        </w:rPr>
        <w:t xml:space="preserve">Administrației </w:t>
      </w:r>
      <w:r w:rsidR="006303D4" w:rsidRPr="006303D4">
        <w:rPr>
          <w:rFonts w:asciiTheme="majorHAnsi" w:hAnsiTheme="majorHAnsi" w:cs="Arial"/>
          <w:bCs/>
          <w:sz w:val="24"/>
          <w:szCs w:val="24"/>
        </w:rPr>
        <w:t>Parcului Natural Putna-Vrancea</w:t>
      </w:r>
      <w:r w:rsidRPr="006303D4">
        <w:rPr>
          <w:rFonts w:asciiTheme="majorHAnsi" w:hAnsiTheme="majorHAnsi" w:cs="Arial"/>
          <w:sz w:val="24"/>
          <w:szCs w:val="24"/>
        </w:rPr>
        <w:t>;</w:t>
      </w:r>
    </w:p>
    <w:p w14:paraId="08EFB0CB" w14:textId="77777777" w:rsidR="0015655B" w:rsidRPr="006303D4" w:rsidRDefault="0015655B" w:rsidP="00E316A8">
      <w:pPr>
        <w:numPr>
          <w:ilvl w:val="0"/>
          <w:numId w:val="4"/>
        </w:numPr>
        <w:spacing w:before="0" w:after="0" w:line="240" w:lineRule="auto"/>
        <w:ind w:left="414" w:hanging="357"/>
        <w:rPr>
          <w:rFonts w:asciiTheme="majorHAnsi" w:hAnsiTheme="majorHAnsi" w:cs="Arial"/>
          <w:sz w:val="24"/>
          <w:szCs w:val="24"/>
        </w:rPr>
      </w:pPr>
      <w:r w:rsidRPr="006303D4">
        <w:rPr>
          <w:rFonts w:asciiTheme="majorHAnsi" w:hAnsiTheme="majorHAnsi" w:cs="Arial"/>
          <w:sz w:val="24"/>
          <w:szCs w:val="24"/>
        </w:rPr>
        <w:t>monitorizarea eficienței aparatului administrativ.</w:t>
      </w:r>
    </w:p>
    <w:p w14:paraId="2904F4AF" w14:textId="77777777" w:rsidR="00FE1B58" w:rsidRDefault="00FE1B58" w:rsidP="00FE1B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  <w:lang w:val="en-GB"/>
        </w:rPr>
      </w:pPr>
      <w:r w:rsidRPr="006303D4">
        <w:rPr>
          <w:rFonts w:asciiTheme="majorHAnsi" w:hAnsiTheme="majorHAnsi" w:cs="Times New Roman"/>
          <w:sz w:val="24"/>
          <w:szCs w:val="24"/>
        </w:rPr>
        <w:t>În conformitate cu prevederile art. 21</w:t>
      </w:r>
      <w:r w:rsidRPr="006303D4">
        <w:rPr>
          <w:rFonts w:asciiTheme="majorHAnsi" w:hAnsiTheme="majorHAnsi" w:cs="Times New Roman"/>
          <w:color w:val="auto"/>
          <w:sz w:val="24"/>
          <w:szCs w:val="24"/>
        </w:rPr>
        <w:t>*</w:t>
      </w:r>
      <w:r w:rsidR="00E0240A" w:rsidRPr="006303D4">
        <w:rPr>
          <w:rFonts w:asciiTheme="majorHAnsi" w:hAnsiTheme="majorHAnsi" w:cs="Times New Roman"/>
          <w:color w:val="auto"/>
          <w:sz w:val="24"/>
          <w:szCs w:val="24"/>
        </w:rPr>
        <w:t xml:space="preserve">, </w:t>
      </w:r>
      <w:r w:rsidR="006303D4" w:rsidRPr="006303D4">
        <w:rPr>
          <w:rFonts w:asciiTheme="majorHAnsi" w:hAnsiTheme="majorHAnsi" w:cs="Times New Roman"/>
          <w:color w:val="auto"/>
          <w:sz w:val="24"/>
          <w:szCs w:val="24"/>
        </w:rPr>
        <w:t xml:space="preserve">alin (1) din </w:t>
      </w:r>
      <w:r w:rsidRPr="006303D4">
        <w:rPr>
          <w:rFonts w:asciiTheme="majorHAnsi" w:hAnsiTheme="majorHAnsi" w:cs="Times New Roman"/>
          <w:sz w:val="24"/>
          <w:szCs w:val="24"/>
        </w:rPr>
        <w:t xml:space="preserve">Ordonanța de urgență a Guvernului Nr. 57/2007 privind regimul ariilor naturale protejate, conservarea habitatelor naturale, a florei </w:t>
      </w:r>
      <w:proofErr w:type="spellStart"/>
      <w:r w:rsidRPr="006303D4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6303D4">
        <w:rPr>
          <w:rFonts w:asciiTheme="majorHAnsi" w:hAnsiTheme="majorHAnsi" w:cs="Times New Roman"/>
          <w:sz w:val="24"/>
          <w:szCs w:val="24"/>
        </w:rPr>
        <w:t xml:space="preserve"> faunei sălbatice aprobată cu modificări și completări prin Legea nr. 49/2011 cu modificările și completările ulterioare</w:t>
      </w:r>
      <w:r w:rsidR="006303D4" w:rsidRPr="006303D4">
        <w:rPr>
          <w:rFonts w:asciiTheme="majorHAnsi" w:hAnsiTheme="majorHAnsi" w:cs="Times New Roman"/>
          <w:sz w:val="24"/>
          <w:szCs w:val="24"/>
        </w:rPr>
        <w:t xml:space="preserve">, </w:t>
      </w:r>
      <w:r w:rsidR="006303D4" w:rsidRPr="006303D4">
        <w:rPr>
          <w:rFonts w:asciiTheme="majorHAnsi" w:hAnsiTheme="majorHAnsi" w:cs="Times New Roman"/>
          <w:sz w:val="24"/>
          <w:szCs w:val="24"/>
          <w:lang w:val="en-GB"/>
        </w:rPr>
        <w:t>“</w:t>
      </w:r>
      <w:r w:rsidRPr="006303D4">
        <w:rPr>
          <w:rFonts w:asciiTheme="majorHAnsi" w:hAnsiTheme="majorHAnsi" w:cs="Times New Roman"/>
          <w:i/>
          <w:iCs/>
          <w:sz w:val="24"/>
          <w:szCs w:val="24"/>
        </w:rPr>
        <w:t xml:space="preserve">Planurile de management </w:t>
      </w:r>
      <w:proofErr w:type="spellStart"/>
      <w:r w:rsidRPr="006303D4">
        <w:rPr>
          <w:rFonts w:asciiTheme="majorHAnsi" w:hAnsiTheme="majorHAnsi" w:cs="Times New Roman"/>
          <w:i/>
          <w:iCs/>
          <w:sz w:val="24"/>
          <w:szCs w:val="24"/>
        </w:rPr>
        <w:t>şi</w:t>
      </w:r>
      <w:proofErr w:type="spellEnd"/>
      <w:r w:rsidRPr="006303D4">
        <w:rPr>
          <w:rFonts w:asciiTheme="majorHAnsi" w:hAnsiTheme="majorHAnsi" w:cs="Times New Roman"/>
          <w:i/>
          <w:iCs/>
          <w:sz w:val="24"/>
          <w:szCs w:val="24"/>
        </w:rPr>
        <w:t xml:space="preserve"> regulamentele ariilor naturale protejate care au structuri de administrare special constituite se elaborează de către administratorii acestora, prin consultarea consiliilor consultative de administrare, se avizează de către consiliile </w:t>
      </w:r>
      <w:proofErr w:type="spellStart"/>
      <w:r w:rsidRPr="006303D4">
        <w:rPr>
          <w:rFonts w:asciiTheme="majorHAnsi" w:hAnsiTheme="majorHAnsi" w:cs="Times New Roman"/>
          <w:i/>
          <w:iCs/>
          <w:sz w:val="24"/>
          <w:szCs w:val="24"/>
        </w:rPr>
        <w:t>ştiinţifice</w:t>
      </w:r>
      <w:proofErr w:type="spellEnd"/>
      <w:r w:rsidRPr="006303D4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Times New Roman"/>
          <w:i/>
          <w:iCs/>
          <w:sz w:val="24"/>
          <w:szCs w:val="24"/>
        </w:rPr>
        <w:t>şi</w:t>
      </w:r>
      <w:proofErr w:type="spellEnd"/>
      <w:r w:rsidRPr="006303D4">
        <w:rPr>
          <w:rFonts w:asciiTheme="majorHAnsi" w:hAnsiTheme="majorHAnsi" w:cs="Times New Roman"/>
          <w:i/>
          <w:iCs/>
          <w:sz w:val="24"/>
          <w:szCs w:val="24"/>
        </w:rPr>
        <w:t xml:space="preserve"> se aprobă prin ordin al conducătorului </w:t>
      </w:r>
      <w:proofErr w:type="spellStart"/>
      <w:r w:rsidRPr="006303D4">
        <w:rPr>
          <w:rFonts w:asciiTheme="majorHAnsi" w:hAnsiTheme="majorHAnsi" w:cs="Times New Roman"/>
          <w:i/>
          <w:iCs/>
          <w:sz w:val="24"/>
          <w:szCs w:val="24"/>
        </w:rPr>
        <w:t>autorităţii</w:t>
      </w:r>
      <w:proofErr w:type="spellEnd"/>
      <w:r w:rsidRPr="006303D4">
        <w:rPr>
          <w:rFonts w:asciiTheme="majorHAnsi" w:hAnsiTheme="majorHAnsi" w:cs="Times New Roman"/>
          <w:i/>
          <w:iCs/>
          <w:sz w:val="24"/>
          <w:szCs w:val="24"/>
        </w:rPr>
        <w:t xml:space="preserve"> publice centrale pentru </w:t>
      </w:r>
      <w:proofErr w:type="spellStart"/>
      <w:r w:rsidRPr="006303D4">
        <w:rPr>
          <w:rFonts w:asciiTheme="majorHAnsi" w:hAnsiTheme="majorHAnsi" w:cs="Times New Roman"/>
          <w:i/>
          <w:iCs/>
          <w:sz w:val="24"/>
          <w:szCs w:val="24"/>
        </w:rPr>
        <w:t>protecţia</w:t>
      </w:r>
      <w:proofErr w:type="spellEnd"/>
      <w:r w:rsidRPr="006303D4">
        <w:rPr>
          <w:rFonts w:asciiTheme="majorHAnsi" w:hAnsiTheme="majorHAnsi" w:cs="Times New Roman"/>
          <w:i/>
          <w:iCs/>
          <w:sz w:val="24"/>
          <w:szCs w:val="24"/>
        </w:rPr>
        <w:t xml:space="preserve"> mediului, apelor </w:t>
      </w:r>
      <w:proofErr w:type="spellStart"/>
      <w:r w:rsidRPr="006303D4">
        <w:rPr>
          <w:rFonts w:asciiTheme="majorHAnsi" w:hAnsiTheme="majorHAnsi" w:cs="Times New Roman"/>
          <w:i/>
          <w:iCs/>
          <w:sz w:val="24"/>
          <w:szCs w:val="24"/>
        </w:rPr>
        <w:t>şi</w:t>
      </w:r>
      <w:proofErr w:type="spellEnd"/>
      <w:r w:rsidRPr="006303D4">
        <w:rPr>
          <w:rFonts w:asciiTheme="majorHAnsi" w:hAnsiTheme="majorHAnsi" w:cs="Times New Roman"/>
          <w:i/>
          <w:iCs/>
          <w:sz w:val="24"/>
          <w:szCs w:val="24"/>
        </w:rPr>
        <w:t xml:space="preserve"> pădurilor, emis în baza avizelor </w:t>
      </w:r>
      <w:proofErr w:type="spellStart"/>
      <w:r w:rsidRPr="006303D4">
        <w:rPr>
          <w:rFonts w:asciiTheme="majorHAnsi" w:hAnsiTheme="majorHAnsi" w:cs="Times New Roman"/>
          <w:i/>
          <w:iCs/>
          <w:sz w:val="24"/>
          <w:szCs w:val="24"/>
        </w:rPr>
        <w:t>autorităţilor</w:t>
      </w:r>
      <w:proofErr w:type="spellEnd"/>
      <w:r w:rsidRPr="006303D4">
        <w:rPr>
          <w:rFonts w:asciiTheme="majorHAnsi" w:hAnsiTheme="majorHAnsi" w:cs="Times New Roman"/>
          <w:i/>
          <w:iCs/>
          <w:sz w:val="24"/>
          <w:szCs w:val="24"/>
        </w:rPr>
        <w:t xml:space="preserve"> publice centrale din domeniul culturii, dezvoltării regionale </w:t>
      </w:r>
      <w:proofErr w:type="spellStart"/>
      <w:r w:rsidRPr="006303D4">
        <w:rPr>
          <w:rFonts w:asciiTheme="majorHAnsi" w:hAnsiTheme="majorHAnsi" w:cs="Times New Roman"/>
          <w:i/>
          <w:iCs/>
          <w:sz w:val="24"/>
          <w:szCs w:val="24"/>
        </w:rPr>
        <w:t>şi</w:t>
      </w:r>
      <w:proofErr w:type="spellEnd"/>
      <w:r w:rsidRPr="006303D4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proofErr w:type="spellStart"/>
      <w:r w:rsidRPr="006303D4">
        <w:rPr>
          <w:rFonts w:asciiTheme="majorHAnsi" w:hAnsiTheme="majorHAnsi" w:cs="Times New Roman"/>
          <w:i/>
          <w:iCs/>
          <w:sz w:val="24"/>
          <w:szCs w:val="24"/>
        </w:rPr>
        <w:t>administraţiei</w:t>
      </w:r>
      <w:proofErr w:type="spellEnd"/>
      <w:r w:rsidRPr="006303D4">
        <w:rPr>
          <w:rFonts w:asciiTheme="majorHAnsi" w:hAnsiTheme="majorHAnsi" w:cs="Times New Roman"/>
          <w:i/>
          <w:iCs/>
          <w:sz w:val="24"/>
          <w:szCs w:val="24"/>
        </w:rPr>
        <w:t xml:space="preserve"> publice </w:t>
      </w:r>
      <w:proofErr w:type="spellStart"/>
      <w:r w:rsidRPr="006303D4">
        <w:rPr>
          <w:rFonts w:asciiTheme="majorHAnsi" w:hAnsiTheme="majorHAnsi" w:cs="Times New Roman"/>
          <w:i/>
          <w:iCs/>
          <w:sz w:val="24"/>
          <w:szCs w:val="24"/>
        </w:rPr>
        <w:t>şi</w:t>
      </w:r>
      <w:proofErr w:type="spellEnd"/>
      <w:r w:rsidRPr="006303D4">
        <w:rPr>
          <w:rFonts w:asciiTheme="majorHAnsi" w:hAnsiTheme="majorHAnsi" w:cs="Times New Roman"/>
          <w:i/>
          <w:iCs/>
          <w:sz w:val="24"/>
          <w:szCs w:val="24"/>
        </w:rPr>
        <w:t xml:space="preserve"> al agriculturii </w:t>
      </w:r>
      <w:proofErr w:type="spellStart"/>
      <w:r w:rsidRPr="006303D4">
        <w:rPr>
          <w:rFonts w:asciiTheme="majorHAnsi" w:hAnsiTheme="majorHAnsi" w:cs="Times New Roman"/>
          <w:i/>
          <w:iCs/>
          <w:sz w:val="24"/>
          <w:szCs w:val="24"/>
        </w:rPr>
        <w:t>şi</w:t>
      </w:r>
      <w:proofErr w:type="spellEnd"/>
      <w:r w:rsidRPr="006303D4">
        <w:rPr>
          <w:rFonts w:asciiTheme="majorHAnsi" w:hAnsiTheme="majorHAnsi" w:cs="Times New Roman"/>
          <w:i/>
          <w:iCs/>
          <w:sz w:val="24"/>
          <w:szCs w:val="24"/>
        </w:rPr>
        <w:t xml:space="preserve"> dezvoltării rurale.</w:t>
      </w:r>
      <w:r w:rsidR="006303D4" w:rsidRPr="006303D4">
        <w:rPr>
          <w:rFonts w:asciiTheme="majorHAnsi" w:hAnsiTheme="majorHAnsi" w:cs="Times New Roman"/>
          <w:i/>
          <w:iCs/>
          <w:sz w:val="24"/>
          <w:szCs w:val="24"/>
          <w:lang w:val="en-GB"/>
        </w:rPr>
        <w:t>”</w:t>
      </w:r>
    </w:p>
    <w:p w14:paraId="3E2BA030" w14:textId="30B56E1A" w:rsidR="006303D4" w:rsidRDefault="006303D4" w:rsidP="00FE1B58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  <w:shd w:val="clear" w:color="auto" w:fill="FFFFFF"/>
        </w:rPr>
      </w:pPr>
      <w:proofErr w:type="spellStart"/>
      <w:r w:rsidRPr="006D4971">
        <w:rPr>
          <w:rFonts w:cs="Times New Roman"/>
          <w:sz w:val="24"/>
          <w:szCs w:val="24"/>
          <w:lang w:val="en-GB"/>
        </w:rPr>
        <w:t>Planul</w:t>
      </w:r>
      <w:proofErr w:type="spellEnd"/>
      <w:r w:rsidRPr="006D4971">
        <w:rPr>
          <w:rFonts w:cs="Times New Roman"/>
          <w:sz w:val="24"/>
          <w:szCs w:val="24"/>
          <w:lang w:val="en-GB"/>
        </w:rPr>
        <w:t xml:space="preserve"> de management al </w:t>
      </w:r>
      <w:proofErr w:type="spellStart"/>
      <w:r w:rsidRPr="006D4971">
        <w:rPr>
          <w:rFonts w:cs="Times New Roman"/>
          <w:sz w:val="24"/>
          <w:szCs w:val="24"/>
          <w:lang w:val="en-GB"/>
        </w:rPr>
        <w:t>Parcului</w:t>
      </w:r>
      <w:proofErr w:type="spellEnd"/>
      <w:r w:rsidRPr="006D4971">
        <w:rPr>
          <w:rFonts w:cs="Times New Roman"/>
          <w:sz w:val="24"/>
          <w:szCs w:val="24"/>
          <w:lang w:val="en-GB"/>
        </w:rPr>
        <w:t xml:space="preserve"> </w:t>
      </w:r>
      <w:r w:rsidRPr="006D4971">
        <w:rPr>
          <w:rFonts w:cs="Arial"/>
          <w:bCs/>
          <w:sz w:val="24"/>
          <w:szCs w:val="24"/>
        </w:rPr>
        <w:t xml:space="preserve">Natural Putna-Vrancea, siturilor </w:t>
      </w:r>
      <w:r w:rsidRPr="006D4971">
        <w:rPr>
          <w:rFonts w:cs="Arial"/>
          <w:sz w:val="24"/>
          <w:szCs w:val="24"/>
        </w:rPr>
        <w:t>ROSCI0208 Putna-Vrancea și ROSPA0088 Munții Vrancei</w:t>
      </w:r>
      <w:r w:rsidR="00621723" w:rsidRPr="006D4971">
        <w:rPr>
          <w:rFonts w:cs="Arial"/>
          <w:sz w:val="24"/>
          <w:szCs w:val="24"/>
        </w:rPr>
        <w:t xml:space="preserve"> are avizul </w:t>
      </w:r>
      <w:r w:rsidR="00B930F3">
        <w:rPr>
          <w:rFonts w:cs="Arial"/>
          <w:sz w:val="24"/>
          <w:szCs w:val="24"/>
        </w:rPr>
        <w:t xml:space="preserve">nr. 131/17.11.2017 al Consiliului Științific de Administrare și avizul </w:t>
      </w:r>
      <w:r w:rsidR="00621723" w:rsidRPr="006D4971">
        <w:rPr>
          <w:rFonts w:cs="Arial"/>
          <w:sz w:val="24"/>
          <w:szCs w:val="24"/>
        </w:rPr>
        <w:t>A</w:t>
      </w:r>
      <w:r w:rsidR="00834245">
        <w:rPr>
          <w:rFonts w:cs="Arial"/>
          <w:sz w:val="24"/>
          <w:szCs w:val="24"/>
        </w:rPr>
        <w:t xml:space="preserve">genției </w:t>
      </w:r>
      <w:r w:rsidR="00621723" w:rsidRPr="006D4971">
        <w:rPr>
          <w:rFonts w:cs="Arial"/>
          <w:sz w:val="24"/>
          <w:szCs w:val="24"/>
        </w:rPr>
        <w:t>N</w:t>
      </w:r>
      <w:r w:rsidR="00834245">
        <w:rPr>
          <w:rFonts w:cs="Arial"/>
          <w:sz w:val="24"/>
          <w:szCs w:val="24"/>
        </w:rPr>
        <w:t xml:space="preserve">aționale pentru Arii Naturale Protejate </w:t>
      </w:r>
      <w:r w:rsidR="00621723" w:rsidRPr="006D4971">
        <w:rPr>
          <w:rFonts w:cs="Arial"/>
          <w:sz w:val="24"/>
          <w:szCs w:val="24"/>
        </w:rPr>
        <w:t xml:space="preserve">nr. 4008/4537/18.09.2018, emis în conformitate cu prevederile art. 2, lit. </w:t>
      </w:r>
      <w:r w:rsidR="00B930F3">
        <w:rPr>
          <w:rFonts w:cs="Arial"/>
          <w:sz w:val="24"/>
          <w:szCs w:val="24"/>
        </w:rPr>
        <w:t>b</w:t>
      </w:r>
      <w:r w:rsidR="00621723" w:rsidRPr="006D4971">
        <w:rPr>
          <w:rFonts w:cs="Arial"/>
          <w:sz w:val="24"/>
          <w:szCs w:val="24"/>
        </w:rPr>
        <w:t>) din Legea nr. 95/2016</w:t>
      </w:r>
      <w:r w:rsidR="006D4971" w:rsidRPr="006D4971">
        <w:rPr>
          <w:rFonts w:cs="Arial"/>
          <w:sz w:val="24"/>
          <w:szCs w:val="24"/>
        </w:rPr>
        <w:t xml:space="preserve"> </w:t>
      </w:r>
      <w:r w:rsidR="006D4971" w:rsidRPr="006D4971">
        <w:rPr>
          <w:color w:val="auto"/>
          <w:sz w:val="24"/>
          <w:szCs w:val="24"/>
          <w:shd w:val="clear" w:color="auto" w:fill="FFFFFF"/>
        </w:rPr>
        <w:t>privind înființarea Agenției Naționale pentru Arii Naturale Protejate și pentru modificarea Ordonanței de urgență a Guvernului nr. 57/2007 privind regimul ariilor naturale protejate, conservarea habitatelor naturale, a florei și faunei sălbatice</w:t>
      </w:r>
      <w:r w:rsidR="0064191E">
        <w:rPr>
          <w:color w:val="auto"/>
          <w:sz w:val="24"/>
          <w:szCs w:val="24"/>
          <w:shd w:val="clear" w:color="auto" w:fill="FFFFFF"/>
        </w:rPr>
        <w:t>, cu modificările și completările ulterioare.</w:t>
      </w:r>
    </w:p>
    <w:p w14:paraId="2AAD1746" w14:textId="4A1D9FD9" w:rsidR="00467168" w:rsidRPr="00467168" w:rsidRDefault="00467168" w:rsidP="00FE1B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  <w:lang w:val="en-GB"/>
        </w:rPr>
      </w:pPr>
      <w:r w:rsidRPr="00467168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Având în vedere cele de mai sus, supunem spre analiză </w:t>
      </w:r>
      <w:proofErr w:type="spellStart"/>
      <w:r w:rsidRPr="00467168">
        <w:rPr>
          <w:rFonts w:asciiTheme="minorHAnsi" w:eastAsia="Calibri" w:hAnsiTheme="minorHAnsi"/>
          <w:color w:val="000000" w:themeColor="text1"/>
          <w:sz w:val="24"/>
          <w:szCs w:val="24"/>
        </w:rPr>
        <w:t>şi</w:t>
      </w:r>
      <w:proofErr w:type="spellEnd"/>
      <w:r w:rsidRPr="00467168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 aprobare proiectul de ordin privind </w:t>
      </w:r>
      <w:r w:rsidRPr="00467168">
        <w:rPr>
          <w:rFonts w:asciiTheme="minorHAnsi" w:hAnsiTheme="minorHAnsi"/>
          <w:color w:val="000000" w:themeColor="text1"/>
          <w:sz w:val="24"/>
          <w:szCs w:val="24"/>
        </w:rPr>
        <w:t xml:space="preserve">aprobarea Planului de management al </w:t>
      </w:r>
      <w:proofErr w:type="spellStart"/>
      <w:r w:rsidRPr="00467168">
        <w:rPr>
          <w:rFonts w:asciiTheme="minorHAnsi" w:hAnsiTheme="minorHAnsi" w:cs="Times New Roman"/>
          <w:sz w:val="24"/>
          <w:szCs w:val="24"/>
          <w:lang w:val="en-GB"/>
        </w:rPr>
        <w:t>Parcului</w:t>
      </w:r>
      <w:proofErr w:type="spellEnd"/>
      <w:r w:rsidRPr="00467168">
        <w:rPr>
          <w:rFonts w:asciiTheme="minorHAnsi" w:hAnsiTheme="minorHAnsi" w:cs="Times New Roman"/>
          <w:sz w:val="24"/>
          <w:szCs w:val="24"/>
          <w:lang w:val="en-GB"/>
        </w:rPr>
        <w:t xml:space="preserve"> </w:t>
      </w:r>
      <w:r w:rsidRPr="00467168">
        <w:rPr>
          <w:rFonts w:asciiTheme="minorHAnsi" w:hAnsiTheme="minorHAnsi" w:cs="Arial"/>
          <w:bCs/>
          <w:sz w:val="24"/>
          <w:szCs w:val="24"/>
        </w:rPr>
        <w:t>Natural Putna-Vrancea</w:t>
      </w:r>
      <w:r w:rsidR="00700013">
        <w:rPr>
          <w:rFonts w:asciiTheme="minorHAnsi" w:hAnsiTheme="minorHAnsi" w:cs="Arial"/>
          <w:bCs/>
          <w:sz w:val="24"/>
          <w:szCs w:val="24"/>
        </w:rPr>
        <w:t>,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467168">
        <w:rPr>
          <w:rFonts w:asciiTheme="minorHAnsi" w:hAnsiTheme="minorHAnsi" w:cs="Arial"/>
          <w:bCs/>
          <w:sz w:val="24"/>
          <w:szCs w:val="24"/>
        </w:rPr>
        <w:t xml:space="preserve">siturilor </w:t>
      </w:r>
      <w:r w:rsidRPr="00467168">
        <w:rPr>
          <w:rFonts w:asciiTheme="minorHAnsi" w:hAnsiTheme="minorHAnsi" w:cs="Arial"/>
          <w:sz w:val="24"/>
          <w:szCs w:val="24"/>
        </w:rPr>
        <w:t>ROSCI0208 Putna-Vrancea și ROSPA0088 Munții Vrancei</w:t>
      </w:r>
      <w:r>
        <w:rPr>
          <w:rFonts w:asciiTheme="minorHAnsi" w:hAnsiTheme="minorHAnsi" w:cs="Arial"/>
          <w:sz w:val="24"/>
          <w:szCs w:val="24"/>
        </w:rPr>
        <w:t>.</w:t>
      </w:r>
    </w:p>
    <w:p w14:paraId="4D6296FF" w14:textId="77777777" w:rsidR="00E316A8" w:rsidRPr="00467168" w:rsidRDefault="00E316A8" w:rsidP="00026421">
      <w:pPr>
        <w:spacing w:before="0" w:after="0" w:line="240" w:lineRule="auto"/>
        <w:jc w:val="left"/>
        <w:rPr>
          <w:rFonts w:asciiTheme="minorHAnsi" w:eastAsia="Times New Roman" w:hAnsiTheme="minorHAnsi" w:cs="Times New Roman"/>
          <w:color w:val="auto"/>
          <w:sz w:val="24"/>
          <w:szCs w:val="24"/>
          <w:lang w:eastAsia="ro-RO"/>
        </w:rPr>
      </w:pPr>
    </w:p>
    <w:p w14:paraId="5A4781D0" w14:textId="77777777" w:rsidR="00E316A8" w:rsidRPr="006303D4" w:rsidRDefault="00E316A8" w:rsidP="00026421">
      <w:pPr>
        <w:spacing w:before="0" w:after="0" w:line="240" w:lineRule="auto"/>
        <w:jc w:val="left"/>
        <w:rPr>
          <w:rFonts w:asciiTheme="majorHAnsi" w:eastAsia="Times New Roman" w:hAnsiTheme="majorHAnsi" w:cs="Times New Roman"/>
          <w:color w:val="auto"/>
          <w:sz w:val="24"/>
          <w:szCs w:val="24"/>
          <w:lang w:eastAsia="ro-RO"/>
        </w:rPr>
      </w:pPr>
    </w:p>
    <w:p w14:paraId="044BE5DA" w14:textId="3FFCBD2F" w:rsidR="00237A59" w:rsidRDefault="00237A59" w:rsidP="00026421">
      <w:pPr>
        <w:spacing w:before="0" w:after="0" w:line="240" w:lineRule="auto"/>
        <w:jc w:val="left"/>
        <w:rPr>
          <w:rFonts w:asciiTheme="majorHAnsi" w:eastAsia="Times New Roman" w:hAnsiTheme="majorHAnsi" w:cs="Times New Roman"/>
          <w:color w:val="auto"/>
          <w:sz w:val="24"/>
          <w:szCs w:val="24"/>
          <w:lang w:eastAsia="ro-RO"/>
        </w:rPr>
      </w:pPr>
      <w:r w:rsidRPr="006303D4">
        <w:rPr>
          <w:rFonts w:asciiTheme="majorHAnsi" w:eastAsia="Times New Roman" w:hAnsiTheme="majorHAnsi" w:cs="Times New Roman"/>
          <w:color w:val="auto"/>
          <w:sz w:val="24"/>
          <w:szCs w:val="24"/>
          <w:lang w:eastAsia="ro-RO"/>
        </w:rPr>
        <w:t>Director</w:t>
      </w:r>
    </w:p>
    <w:p w14:paraId="5DF287D8" w14:textId="3C524628" w:rsidR="00B930F3" w:rsidRDefault="00B930F3" w:rsidP="00026421">
      <w:pPr>
        <w:spacing w:before="0" w:after="0" w:line="240" w:lineRule="auto"/>
        <w:jc w:val="left"/>
        <w:rPr>
          <w:rFonts w:asciiTheme="majorHAnsi" w:eastAsia="Times New Roman" w:hAnsiTheme="majorHAnsi" w:cs="Times New Roman"/>
          <w:color w:val="auto"/>
          <w:sz w:val="24"/>
          <w:szCs w:val="24"/>
          <w:lang w:eastAsia="ro-RO"/>
        </w:rPr>
      </w:pPr>
    </w:p>
    <w:p w14:paraId="3B5A3A75" w14:textId="309EFF90" w:rsidR="00B930F3" w:rsidRPr="006303D4" w:rsidRDefault="00B930F3" w:rsidP="00026421">
      <w:pPr>
        <w:spacing w:before="0" w:after="0" w:line="240" w:lineRule="auto"/>
        <w:jc w:val="left"/>
        <w:rPr>
          <w:rFonts w:asciiTheme="majorHAnsi" w:eastAsia="Times New Roman" w:hAnsiTheme="majorHAnsi" w:cs="Times New Roman"/>
          <w:color w:val="auto"/>
          <w:sz w:val="24"/>
          <w:szCs w:val="24"/>
          <w:lang w:eastAsia="ro-RO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  <w:lang w:eastAsia="ro-RO"/>
        </w:rPr>
        <w:t>Doina CIOACĂ</w:t>
      </w:r>
    </w:p>
    <w:p w14:paraId="6EBD9523" w14:textId="77777777" w:rsidR="00237A59" w:rsidRPr="006303D4" w:rsidRDefault="00237A59" w:rsidP="00026421">
      <w:pPr>
        <w:tabs>
          <w:tab w:val="left" w:pos="0"/>
        </w:tabs>
        <w:spacing w:before="0" w:after="0" w:line="240" w:lineRule="auto"/>
        <w:rPr>
          <w:rFonts w:asciiTheme="majorHAnsi" w:eastAsia="Times New Roman" w:hAnsiTheme="majorHAnsi" w:cs="Times New Roman"/>
          <w:color w:val="auto"/>
          <w:sz w:val="24"/>
          <w:szCs w:val="24"/>
          <w:lang w:eastAsia="ro-RO"/>
        </w:rPr>
      </w:pPr>
    </w:p>
    <w:p w14:paraId="7A0F61B6" w14:textId="77777777" w:rsidR="00DD4BB5" w:rsidRDefault="00DD4BB5" w:rsidP="00026421">
      <w:pPr>
        <w:tabs>
          <w:tab w:val="left" w:pos="0"/>
        </w:tabs>
        <w:spacing w:before="0" w:after="0" w:line="240" w:lineRule="auto"/>
        <w:rPr>
          <w:rFonts w:asciiTheme="majorHAnsi" w:eastAsia="Times New Roman" w:hAnsiTheme="majorHAnsi" w:cs="Times New Roman"/>
          <w:color w:val="auto"/>
          <w:sz w:val="24"/>
          <w:szCs w:val="24"/>
          <w:lang w:eastAsia="ro-RO"/>
        </w:rPr>
      </w:pPr>
    </w:p>
    <w:p w14:paraId="3B248904" w14:textId="77777777" w:rsidR="004A2265" w:rsidRDefault="004A2265" w:rsidP="00026421">
      <w:pPr>
        <w:tabs>
          <w:tab w:val="left" w:pos="0"/>
        </w:tabs>
        <w:spacing w:before="0" w:after="0" w:line="240" w:lineRule="auto"/>
        <w:rPr>
          <w:rFonts w:asciiTheme="majorHAnsi" w:eastAsia="Times New Roman" w:hAnsiTheme="majorHAnsi" w:cs="Times New Roman"/>
          <w:color w:val="auto"/>
          <w:sz w:val="24"/>
          <w:szCs w:val="24"/>
          <w:lang w:eastAsia="ro-RO"/>
        </w:rPr>
      </w:pPr>
    </w:p>
    <w:p w14:paraId="03A928B6" w14:textId="77777777" w:rsidR="004A2265" w:rsidRDefault="004A2265" w:rsidP="00026421">
      <w:pPr>
        <w:tabs>
          <w:tab w:val="left" w:pos="0"/>
        </w:tabs>
        <w:spacing w:before="0" w:after="0" w:line="240" w:lineRule="auto"/>
        <w:rPr>
          <w:rFonts w:asciiTheme="majorHAnsi" w:eastAsia="Times New Roman" w:hAnsiTheme="majorHAnsi" w:cs="Times New Roman"/>
          <w:color w:val="auto"/>
          <w:sz w:val="24"/>
          <w:szCs w:val="24"/>
          <w:lang w:eastAsia="ro-RO"/>
        </w:rPr>
      </w:pPr>
    </w:p>
    <w:p w14:paraId="0B8B81D2" w14:textId="77777777" w:rsidR="004A2265" w:rsidRDefault="004A2265" w:rsidP="00026421">
      <w:pPr>
        <w:tabs>
          <w:tab w:val="left" w:pos="0"/>
        </w:tabs>
        <w:spacing w:before="0" w:after="0" w:line="240" w:lineRule="auto"/>
        <w:rPr>
          <w:rFonts w:asciiTheme="majorHAnsi" w:eastAsia="Times New Roman" w:hAnsiTheme="majorHAnsi" w:cs="Times New Roman"/>
          <w:color w:val="auto"/>
          <w:sz w:val="24"/>
          <w:szCs w:val="24"/>
          <w:lang w:eastAsia="ro-RO"/>
        </w:rPr>
      </w:pPr>
    </w:p>
    <w:p w14:paraId="02001582" w14:textId="77777777" w:rsidR="004A2265" w:rsidRDefault="004A2265" w:rsidP="00026421">
      <w:pPr>
        <w:tabs>
          <w:tab w:val="left" w:pos="0"/>
        </w:tabs>
        <w:spacing w:before="0" w:after="0" w:line="240" w:lineRule="auto"/>
        <w:rPr>
          <w:rFonts w:asciiTheme="majorHAnsi" w:eastAsia="Times New Roman" w:hAnsiTheme="majorHAnsi" w:cs="Times New Roman"/>
          <w:color w:val="auto"/>
          <w:sz w:val="24"/>
          <w:szCs w:val="24"/>
          <w:lang w:eastAsia="ro-RO"/>
        </w:rPr>
      </w:pPr>
    </w:p>
    <w:p w14:paraId="5845C2E3" w14:textId="77777777" w:rsidR="004A2265" w:rsidRDefault="004A2265" w:rsidP="00026421">
      <w:pPr>
        <w:tabs>
          <w:tab w:val="left" w:pos="0"/>
        </w:tabs>
        <w:spacing w:before="0" w:after="0" w:line="240" w:lineRule="auto"/>
        <w:rPr>
          <w:rFonts w:asciiTheme="majorHAnsi" w:eastAsia="Times New Roman" w:hAnsiTheme="majorHAnsi" w:cs="Times New Roman"/>
          <w:color w:val="auto"/>
          <w:sz w:val="24"/>
          <w:szCs w:val="24"/>
          <w:lang w:eastAsia="ro-RO"/>
        </w:rPr>
      </w:pPr>
    </w:p>
    <w:p w14:paraId="0752742F" w14:textId="77777777" w:rsidR="004A2265" w:rsidRDefault="004A2265" w:rsidP="00026421">
      <w:pPr>
        <w:tabs>
          <w:tab w:val="left" w:pos="0"/>
        </w:tabs>
        <w:spacing w:before="0" w:after="0" w:line="240" w:lineRule="auto"/>
        <w:rPr>
          <w:rFonts w:asciiTheme="majorHAnsi" w:eastAsia="Times New Roman" w:hAnsiTheme="majorHAnsi" w:cs="Times New Roman"/>
          <w:color w:val="auto"/>
          <w:sz w:val="24"/>
          <w:szCs w:val="24"/>
          <w:lang w:eastAsia="ro-RO"/>
        </w:rPr>
      </w:pPr>
      <w:bookmarkStart w:id="6" w:name="_GoBack"/>
      <w:bookmarkEnd w:id="6"/>
    </w:p>
    <w:sectPr w:rsidR="004A2265" w:rsidSect="00E111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06" w:bottom="567" w:left="2268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37006" w14:textId="77777777" w:rsidR="00EA5EF3" w:rsidRDefault="00EA5EF3" w:rsidP="009772BD">
      <w:r>
        <w:separator/>
      </w:r>
    </w:p>
  </w:endnote>
  <w:endnote w:type="continuationSeparator" w:id="0">
    <w:p w14:paraId="1B3CC30B" w14:textId="77777777" w:rsidR="00EA5EF3" w:rsidRDefault="00EA5EF3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687046"/>
      <w:docPartObj>
        <w:docPartGallery w:val="Page Numbers (Bottom of Page)"/>
        <w:docPartUnique/>
      </w:docPartObj>
    </w:sdtPr>
    <w:sdtEndPr/>
    <w:sdtContent>
      <w:p w14:paraId="35E4FC9D" w14:textId="77777777" w:rsidR="00026421" w:rsidRDefault="00026421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BBE89B" w14:textId="77777777" w:rsidR="00FB602D" w:rsidRPr="00FB602D" w:rsidRDefault="00FB602D" w:rsidP="002B43CB">
    <w:pPr>
      <w:pStyle w:val="Footer1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76F4" w14:textId="77777777" w:rsidR="002B43CB" w:rsidRPr="00FB602D" w:rsidRDefault="002B43CB" w:rsidP="00E11158">
    <w:pPr>
      <w:pStyle w:val="Footer1"/>
      <w:ind w:left="-567" w:firstLine="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2221415D" w14:textId="77777777" w:rsidR="002B43CB" w:rsidRPr="00FB602D" w:rsidRDefault="002B43CB" w:rsidP="00E11158">
    <w:pPr>
      <w:pStyle w:val="Footer1"/>
      <w:ind w:left="-567" w:firstLine="567"/>
    </w:pPr>
    <w:r w:rsidRPr="00FB602D">
      <w:t>Tel.: +4 021 408</w:t>
    </w:r>
    <w:r w:rsidR="000D138C">
      <w:t>9545</w:t>
    </w:r>
  </w:p>
  <w:p w14:paraId="70D554A4" w14:textId="77777777" w:rsidR="002B43CB" w:rsidRPr="00FB602D" w:rsidRDefault="000D138C" w:rsidP="00E11158">
    <w:pPr>
      <w:pStyle w:val="Footer1"/>
      <w:ind w:left="-567" w:firstLine="567"/>
    </w:pPr>
    <w:r>
      <w:t>e-mail: biodiversitate</w:t>
    </w:r>
    <w:r w:rsidR="002B43CB" w:rsidRPr="00FB602D">
      <w:t xml:space="preserve">@mmediu.ro  </w:t>
    </w:r>
  </w:p>
  <w:p w14:paraId="431CF8D6" w14:textId="77777777" w:rsidR="002B43CB" w:rsidRDefault="002B43CB" w:rsidP="00E11158">
    <w:pPr>
      <w:pStyle w:val="Footer1"/>
      <w:ind w:left="-567" w:firstLine="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142D1" w14:textId="77777777" w:rsidR="00EA5EF3" w:rsidRDefault="00EA5EF3" w:rsidP="009772BD">
      <w:r>
        <w:separator/>
      </w:r>
    </w:p>
  </w:footnote>
  <w:footnote w:type="continuationSeparator" w:id="0">
    <w:p w14:paraId="5F786A01" w14:textId="77777777" w:rsidR="00EA5EF3" w:rsidRDefault="00EA5EF3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2F52" w14:textId="77777777" w:rsidR="006C5964" w:rsidRDefault="006C5964" w:rsidP="00FE17E8">
    <w:pPr>
      <w:pStyle w:val="Antet"/>
      <w:ind w:left="7088" w:right="-569"/>
    </w:pPr>
  </w:p>
  <w:p w14:paraId="788D3726" w14:textId="77777777" w:rsidR="006C5964" w:rsidRDefault="006C5964" w:rsidP="00FE17E8">
    <w:pPr>
      <w:pStyle w:val="Antet"/>
      <w:ind w:left="7088" w:right="-569"/>
    </w:pPr>
  </w:p>
  <w:p w14:paraId="5C89AF41" w14:textId="77777777" w:rsidR="000745D4" w:rsidRDefault="00FE17E8" w:rsidP="00FE17E8">
    <w:pPr>
      <w:pStyle w:val="Antet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29153398" w14:textId="77777777" w:rsidR="00D7335B" w:rsidRDefault="00D7335B" w:rsidP="00FE17E8">
    <w:pPr>
      <w:pStyle w:val="Antet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54FB" w14:textId="77777777" w:rsidR="006C5964" w:rsidRDefault="0026628D">
    <w:pPr>
      <w:pStyle w:val="Ante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49A628B" wp14:editId="11C35DFE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4" name="Picture 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8A006C" w14:textId="77777777" w:rsidR="006C5964" w:rsidRDefault="006C5964">
    <w:pPr>
      <w:pStyle w:val="Antet"/>
    </w:pPr>
  </w:p>
  <w:p w14:paraId="543EDD8A" w14:textId="77777777" w:rsidR="006C5964" w:rsidRDefault="006C5964">
    <w:pPr>
      <w:pStyle w:val="Antet"/>
    </w:pPr>
  </w:p>
  <w:p w14:paraId="0AC5DAB7" w14:textId="77777777" w:rsidR="006C5964" w:rsidRDefault="006C5964">
    <w:pPr>
      <w:pStyle w:val="Antet"/>
    </w:pPr>
  </w:p>
  <w:p w14:paraId="63646151" w14:textId="77777777" w:rsidR="006C5964" w:rsidRDefault="006C5964">
    <w:pPr>
      <w:pStyle w:val="Antet"/>
    </w:pPr>
  </w:p>
  <w:p w14:paraId="1CF63B2B" w14:textId="77777777" w:rsidR="006C5964" w:rsidRDefault="006C5964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5B5"/>
    <w:multiLevelType w:val="hybridMultilevel"/>
    <w:tmpl w:val="A258B7B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10FB1C17"/>
    <w:multiLevelType w:val="hybridMultilevel"/>
    <w:tmpl w:val="A258B7B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370F7367"/>
    <w:multiLevelType w:val="multilevel"/>
    <w:tmpl w:val="1B82CA34"/>
    <w:lvl w:ilvl="0">
      <w:start w:val="1"/>
      <w:numFmt w:val="decimal"/>
      <w:pStyle w:val="Titlu1"/>
      <w:lvlText w:val="%1."/>
      <w:lvlJc w:val="left"/>
      <w:pPr>
        <w:ind w:left="6390" w:hanging="360"/>
      </w:pPr>
      <w:rPr>
        <w:rFonts w:hint="default"/>
      </w:rPr>
    </w:lvl>
    <w:lvl w:ilvl="1">
      <w:start w:val="1"/>
      <w:numFmt w:val="decimal"/>
      <w:pStyle w:val="Titlu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lu3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Titlu4"/>
      <w:lvlText w:val="%1.%2.%3.%4."/>
      <w:lvlJc w:val="left"/>
      <w:pPr>
        <w:ind w:left="360" w:hanging="360"/>
      </w:pPr>
      <w:rPr>
        <w:rFonts w:hint="default"/>
        <w:i w:val="0"/>
      </w:rPr>
    </w:lvl>
    <w:lvl w:ilvl="4">
      <w:start w:val="1"/>
      <w:numFmt w:val="decimal"/>
      <w:pStyle w:val="Titlu5"/>
      <w:lvlText w:val="%1.%2.%3.%4.%5."/>
      <w:lvlJc w:val="left"/>
      <w:pPr>
        <w:ind w:left="2070" w:hanging="360"/>
      </w:pPr>
      <w:rPr>
        <w:rFonts w:hint="default"/>
        <w:u w:val="none"/>
      </w:rPr>
    </w:lvl>
    <w:lvl w:ilvl="5">
      <w:start w:val="1"/>
      <w:numFmt w:val="lowerLetter"/>
      <w:pStyle w:val="Titlu6"/>
      <w:lvlText w:val="(%6)"/>
      <w:lvlJc w:val="left"/>
      <w:pPr>
        <w:ind w:left="2204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16622C5"/>
    <w:multiLevelType w:val="hybridMultilevel"/>
    <w:tmpl w:val="4BCC43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82C49"/>
    <w:multiLevelType w:val="hybridMultilevel"/>
    <w:tmpl w:val="3B5CAF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82F80"/>
    <w:multiLevelType w:val="hybridMultilevel"/>
    <w:tmpl w:val="220A1C9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7ABE28B6"/>
    <w:multiLevelType w:val="hybridMultilevel"/>
    <w:tmpl w:val="A258B7B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505D"/>
    <w:rsid w:val="00026421"/>
    <w:rsid w:val="000745D4"/>
    <w:rsid w:val="0009796B"/>
    <w:rsid w:val="000D138C"/>
    <w:rsid w:val="00105ED8"/>
    <w:rsid w:val="001466DC"/>
    <w:rsid w:val="0015655B"/>
    <w:rsid w:val="00227581"/>
    <w:rsid w:val="002328DD"/>
    <w:rsid w:val="00237A59"/>
    <w:rsid w:val="0026628D"/>
    <w:rsid w:val="002B43CB"/>
    <w:rsid w:val="002F5F03"/>
    <w:rsid w:val="0033769A"/>
    <w:rsid w:val="00372551"/>
    <w:rsid w:val="00400395"/>
    <w:rsid w:val="0040453A"/>
    <w:rsid w:val="00467168"/>
    <w:rsid w:val="0048538E"/>
    <w:rsid w:val="00487440"/>
    <w:rsid w:val="004A15E0"/>
    <w:rsid w:val="004A2265"/>
    <w:rsid w:val="0052772A"/>
    <w:rsid w:val="005521AD"/>
    <w:rsid w:val="0056066E"/>
    <w:rsid w:val="00575C60"/>
    <w:rsid w:val="005E5841"/>
    <w:rsid w:val="0060655F"/>
    <w:rsid w:val="00621723"/>
    <w:rsid w:val="006303D4"/>
    <w:rsid w:val="0064191E"/>
    <w:rsid w:val="00691BD4"/>
    <w:rsid w:val="006C5964"/>
    <w:rsid w:val="006D4971"/>
    <w:rsid w:val="00700013"/>
    <w:rsid w:val="00702C83"/>
    <w:rsid w:val="00792499"/>
    <w:rsid w:val="007B55DB"/>
    <w:rsid w:val="007C4D73"/>
    <w:rsid w:val="007E32F8"/>
    <w:rsid w:val="007E4C90"/>
    <w:rsid w:val="00820565"/>
    <w:rsid w:val="00834245"/>
    <w:rsid w:val="00840A24"/>
    <w:rsid w:val="0089272E"/>
    <w:rsid w:val="0090076D"/>
    <w:rsid w:val="009430B8"/>
    <w:rsid w:val="00960A11"/>
    <w:rsid w:val="009772BD"/>
    <w:rsid w:val="00A0480B"/>
    <w:rsid w:val="00A27359"/>
    <w:rsid w:val="00A33261"/>
    <w:rsid w:val="00A56173"/>
    <w:rsid w:val="00B02C3E"/>
    <w:rsid w:val="00B325AB"/>
    <w:rsid w:val="00B32FED"/>
    <w:rsid w:val="00B71F15"/>
    <w:rsid w:val="00B930F3"/>
    <w:rsid w:val="00B96A34"/>
    <w:rsid w:val="00BD0BE5"/>
    <w:rsid w:val="00C938F2"/>
    <w:rsid w:val="00D30B8F"/>
    <w:rsid w:val="00D547D7"/>
    <w:rsid w:val="00D7335B"/>
    <w:rsid w:val="00D925C3"/>
    <w:rsid w:val="00DA1E55"/>
    <w:rsid w:val="00DD2209"/>
    <w:rsid w:val="00DD4BB5"/>
    <w:rsid w:val="00DF1259"/>
    <w:rsid w:val="00DF3FC6"/>
    <w:rsid w:val="00DF72AC"/>
    <w:rsid w:val="00E0240A"/>
    <w:rsid w:val="00E06F3B"/>
    <w:rsid w:val="00E11158"/>
    <w:rsid w:val="00E316A8"/>
    <w:rsid w:val="00EA5EF3"/>
    <w:rsid w:val="00EC1584"/>
    <w:rsid w:val="00FB602D"/>
    <w:rsid w:val="00FE0C3B"/>
    <w:rsid w:val="00FE17E8"/>
    <w:rsid w:val="00F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760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Titlu1">
    <w:name w:val="heading 1"/>
    <w:basedOn w:val="Normal"/>
    <w:next w:val="Normal"/>
    <w:link w:val="Titlu1Caracter"/>
    <w:qFormat/>
    <w:rsid w:val="0015655B"/>
    <w:pPr>
      <w:keepNext/>
      <w:numPr>
        <w:numId w:val="1"/>
      </w:numPr>
      <w:spacing w:before="0" w:after="60" w:line="36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auto"/>
      <w:kern w:val="32"/>
      <w:sz w:val="28"/>
      <w:szCs w:val="28"/>
    </w:rPr>
  </w:style>
  <w:style w:type="paragraph" w:styleId="Titlu2">
    <w:name w:val="heading 2"/>
    <w:basedOn w:val="Listparagraf"/>
    <w:next w:val="Normal"/>
    <w:link w:val="Titlu2Caracter"/>
    <w:uiPriority w:val="9"/>
    <w:qFormat/>
    <w:rsid w:val="0015655B"/>
    <w:pPr>
      <w:numPr>
        <w:ilvl w:val="1"/>
        <w:numId w:val="1"/>
      </w:numPr>
      <w:spacing w:before="240" w:after="240" w:line="360" w:lineRule="auto"/>
      <w:contextualSpacing w:val="0"/>
      <w:jc w:val="both"/>
      <w:outlineLvl w:val="1"/>
    </w:pPr>
    <w:rPr>
      <w:rFonts w:ascii="Times New Roman" w:eastAsiaTheme="minorEastAsia" w:hAnsi="Times New Roman" w:cs="Times New Roman"/>
      <w:b/>
      <w:bCs/>
      <w:iCs/>
      <w:sz w:val="24"/>
      <w:szCs w:val="24"/>
      <w:lang w:val="en-US"/>
    </w:rPr>
  </w:style>
  <w:style w:type="paragraph" w:styleId="Titlu3">
    <w:name w:val="heading 3"/>
    <w:basedOn w:val="Listparagraf"/>
    <w:next w:val="Normal"/>
    <w:link w:val="Titlu3Caracter"/>
    <w:uiPriority w:val="9"/>
    <w:qFormat/>
    <w:rsid w:val="0015655B"/>
    <w:pPr>
      <w:numPr>
        <w:ilvl w:val="2"/>
        <w:numId w:val="1"/>
      </w:numPr>
      <w:spacing w:after="0" w:line="360" w:lineRule="auto"/>
      <w:ind w:left="630"/>
      <w:contextualSpacing w:val="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Titlu4">
    <w:name w:val="heading 4"/>
    <w:basedOn w:val="Titlu3"/>
    <w:next w:val="Normal"/>
    <w:link w:val="Titlu4Caracter"/>
    <w:qFormat/>
    <w:rsid w:val="0015655B"/>
    <w:pPr>
      <w:numPr>
        <w:ilvl w:val="3"/>
      </w:numPr>
      <w:outlineLvl w:val="3"/>
    </w:pPr>
  </w:style>
  <w:style w:type="paragraph" w:styleId="Titlu5">
    <w:name w:val="heading 5"/>
    <w:basedOn w:val="Normal"/>
    <w:next w:val="Normal"/>
    <w:link w:val="Titlu5Caracter"/>
    <w:qFormat/>
    <w:rsid w:val="0015655B"/>
    <w:pPr>
      <w:numPr>
        <w:ilvl w:val="4"/>
        <w:numId w:val="1"/>
      </w:numPr>
      <w:spacing w:before="0" w:after="0" w:line="360" w:lineRule="auto"/>
      <w:outlineLvl w:val="4"/>
    </w:pPr>
    <w:rPr>
      <w:rFonts w:ascii="Times New Roman" w:eastAsia="Times New Roman" w:hAnsi="Times New Roman" w:cs="Times New Roman"/>
      <w:bCs/>
      <w:iCs/>
      <w:color w:val="auto"/>
      <w:sz w:val="24"/>
      <w:szCs w:val="24"/>
      <w:u w:val="single"/>
    </w:rPr>
  </w:style>
  <w:style w:type="paragraph" w:styleId="Titlu6">
    <w:name w:val="heading 6"/>
    <w:basedOn w:val="Normal"/>
    <w:next w:val="Normal"/>
    <w:link w:val="Titlu6Caracter"/>
    <w:qFormat/>
    <w:rsid w:val="0015655B"/>
    <w:pPr>
      <w:keepNext/>
      <w:numPr>
        <w:ilvl w:val="5"/>
        <w:numId w:val="1"/>
      </w:numPr>
      <w:spacing w:before="0" w:after="0" w:line="360" w:lineRule="auto"/>
      <w:outlineLvl w:val="5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745D4"/>
  </w:style>
  <w:style w:type="paragraph" w:styleId="Subsol">
    <w:name w:val="footer"/>
    <w:basedOn w:val="Normal"/>
    <w:link w:val="SubsolCaracte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Subsol"/>
    <w:link w:val="footerChar"/>
    <w:qFormat/>
    <w:rsid w:val="009772BD"/>
    <w:pPr>
      <w:spacing w:before="0"/>
    </w:pPr>
    <w:rPr>
      <w:sz w:val="14"/>
      <w:szCs w:val="14"/>
    </w:rPr>
  </w:style>
  <w:style w:type="character" w:customStyle="1" w:styleId="footerChar">
    <w:name w:val="footer Char"/>
    <w:basedOn w:val="SubsolCaracte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Accentuat">
    <w:name w:val="Emphasis"/>
    <w:uiPriority w:val="20"/>
    <w:qFormat/>
    <w:rsid w:val="00E06F3B"/>
    <w:rPr>
      <w:i/>
      <w:iCs/>
    </w:rPr>
  </w:style>
  <w:style w:type="paragraph" w:styleId="Titlu">
    <w:name w:val="Title"/>
    <w:basedOn w:val="Normal"/>
    <w:next w:val="Normal"/>
    <w:link w:val="TitluCaracte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1Caracter">
    <w:name w:val="Titlu 1 Caracter"/>
    <w:basedOn w:val="Fontdeparagrafimplicit"/>
    <w:link w:val="Titlu1"/>
    <w:rsid w:val="0015655B"/>
    <w:rPr>
      <w:rFonts w:ascii="Times New Roman" w:eastAsiaTheme="minorEastAsia" w:hAnsi="Times New Roman" w:cs="Times New Roman"/>
      <w:b/>
      <w:bCs/>
      <w:kern w:val="32"/>
      <w:sz w:val="28"/>
      <w:szCs w:val="28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15655B"/>
    <w:rPr>
      <w:rFonts w:ascii="Times New Roman" w:eastAsiaTheme="minorEastAsia" w:hAnsi="Times New Roman" w:cs="Times New Roman"/>
      <w:b/>
      <w:bCs/>
      <w:iCs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15655B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4Caracter">
    <w:name w:val="Titlu 4 Caracter"/>
    <w:basedOn w:val="Fontdeparagrafimplicit"/>
    <w:link w:val="Titlu4"/>
    <w:rsid w:val="0015655B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5Caracter">
    <w:name w:val="Titlu 5 Caracter"/>
    <w:basedOn w:val="Fontdeparagrafimplicit"/>
    <w:link w:val="Titlu5"/>
    <w:rsid w:val="0015655B"/>
    <w:rPr>
      <w:rFonts w:ascii="Times New Roman" w:eastAsia="Times New Roman" w:hAnsi="Times New Roman" w:cs="Times New Roman"/>
      <w:bCs/>
      <w:iCs/>
      <w:sz w:val="24"/>
      <w:szCs w:val="24"/>
      <w:u w:val="single"/>
      <w:lang w:val="ro-RO"/>
    </w:rPr>
  </w:style>
  <w:style w:type="character" w:customStyle="1" w:styleId="Titlu6Caracter">
    <w:name w:val="Titlu 6 Caracter"/>
    <w:basedOn w:val="Fontdeparagrafimplicit"/>
    <w:link w:val="Titlu6"/>
    <w:rsid w:val="0015655B"/>
    <w:rPr>
      <w:rFonts w:ascii="Times New Roman" w:eastAsia="Times New Roman" w:hAnsi="Times New Roman" w:cs="Times New Roman"/>
      <w:sz w:val="24"/>
      <w:szCs w:val="24"/>
    </w:rPr>
  </w:style>
  <w:style w:type="character" w:customStyle="1" w:styleId="FrspaiereCaracter">
    <w:name w:val="Fără spațiere Caracter"/>
    <w:aliases w:val="Text Body Caracter"/>
    <w:link w:val="Frspaiere"/>
    <w:uiPriority w:val="1"/>
    <w:locked/>
    <w:rsid w:val="0015655B"/>
    <w:rPr>
      <w:sz w:val="28"/>
      <w:lang w:eastAsia="en-GB"/>
    </w:rPr>
  </w:style>
  <w:style w:type="paragraph" w:styleId="Frspaiere">
    <w:name w:val="No Spacing"/>
    <w:aliases w:val="Text Body"/>
    <w:basedOn w:val="Normal"/>
    <w:link w:val="FrspaiereCaracter"/>
    <w:uiPriority w:val="1"/>
    <w:qFormat/>
    <w:rsid w:val="0015655B"/>
    <w:pPr>
      <w:spacing w:before="0" w:after="0" w:line="360" w:lineRule="auto"/>
    </w:pPr>
    <w:rPr>
      <w:rFonts w:asciiTheme="minorHAnsi" w:hAnsiTheme="minorHAnsi" w:cstheme="minorBidi"/>
      <w:color w:val="auto"/>
      <w:sz w:val="28"/>
      <w:lang w:val="en-US" w:eastAsia="en-GB"/>
    </w:rPr>
  </w:style>
  <w:style w:type="paragraph" w:styleId="Listparagraf">
    <w:name w:val="List Paragraph"/>
    <w:basedOn w:val="Normal"/>
    <w:uiPriority w:val="34"/>
    <w:qFormat/>
    <w:rsid w:val="0015655B"/>
    <w:pPr>
      <w:spacing w:before="0" w:after="160" w:line="259" w:lineRule="auto"/>
      <w:ind w:left="720"/>
      <w:contextualSpacing/>
      <w:jc w:val="left"/>
    </w:pPr>
    <w:rPr>
      <w:rFonts w:asciiTheme="minorHAnsi" w:hAnsiTheme="minorHAnsi" w:cstheme="minorBidi"/>
      <w:color w:val="auto"/>
      <w:lang w:val="en-GB"/>
    </w:rPr>
  </w:style>
  <w:style w:type="character" w:styleId="Hyperlink">
    <w:name w:val="Hyperlink"/>
    <w:uiPriority w:val="99"/>
    <w:rsid w:val="00DF3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4550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410C-AE6A-4B19-A631-0517785E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1651</Words>
  <Characters>9417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2020-02-18T11:37:00Z</dcterms:created>
  <dcterms:modified xsi:type="dcterms:W3CDTF">2020-03-10T07:46:00Z</dcterms:modified>
</cp:coreProperties>
</file>