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B5CBC" w14:textId="77777777" w:rsidR="00D82CB8" w:rsidRPr="0055322D" w:rsidRDefault="00D82CB8" w:rsidP="00DD492B">
      <w:pPr>
        <w:spacing w:after="0" w:line="360" w:lineRule="auto"/>
        <w:jc w:val="center"/>
        <w:rPr>
          <w:b/>
          <w:bCs/>
          <w:lang w:val="pt-PT"/>
        </w:rPr>
      </w:pPr>
    </w:p>
    <w:p w14:paraId="435169F8" w14:textId="77777777" w:rsidR="00F90353" w:rsidRPr="0055322D" w:rsidRDefault="00F90353" w:rsidP="00DD492B">
      <w:pPr>
        <w:spacing w:after="0" w:line="360" w:lineRule="auto"/>
        <w:jc w:val="center"/>
        <w:rPr>
          <w:b/>
          <w:bCs/>
          <w:lang w:val="pt-PT"/>
        </w:rPr>
      </w:pPr>
    </w:p>
    <w:p w14:paraId="255B287C" w14:textId="77777777" w:rsidR="005850CE" w:rsidRPr="0055322D" w:rsidRDefault="005850CE" w:rsidP="00DD492B">
      <w:pPr>
        <w:keepNext/>
        <w:keepLines/>
        <w:spacing w:after="0" w:line="360" w:lineRule="auto"/>
        <w:ind w:left="1134"/>
        <w:jc w:val="center"/>
        <w:outlineLvl w:val="8"/>
        <w:rPr>
          <w:rFonts w:eastAsia="Times New Roman"/>
          <w:b/>
          <w:bCs/>
          <w:iCs/>
          <w:lang w:val="ro-RO"/>
        </w:rPr>
      </w:pPr>
      <w:r w:rsidRPr="0055322D">
        <w:rPr>
          <w:rFonts w:eastAsia="Times New Roman"/>
          <w:b/>
          <w:bCs/>
          <w:iCs/>
          <w:lang w:val="ro-RO"/>
        </w:rPr>
        <w:t>RAPORT PRIVIND SITUAŢIA HIDROMETEOROLOGICĂ ŞI A CALITĂŢII MEDIULUI</w:t>
      </w:r>
    </w:p>
    <w:p w14:paraId="352CEB46" w14:textId="77777777" w:rsidR="005850CE" w:rsidRPr="0055322D" w:rsidRDefault="005850CE" w:rsidP="00DD492B">
      <w:pPr>
        <w:spacing w:line="360" w:lineRule="auto"/>
        <w:ind w:left="1134"/>
        <w:jc w:val="center"/>
        <w:rPr>
          <w:b/>
          <w:noProof/>
          <w:vertAlign w:val="superscript"/>
          <w:lang w:val="ro-RO"/>
        </w:rPr>
      </w:pPr>
      <w:r w:rsidRPr="0055322D">
        <w:rPr>
          <w:b/>
          <w:noProof/>
          <w:lang w:val="ro-RO"/>
        </w:rPr>
        <w:t xml:space="preserve">în intervalul </w:t>
      </w:r>
      <w:r w:rsidR="00985515">
        <w:rPr>
          <w:b/>
          <w:noProof/>
          <w:lang w:val="ro-RO"/>
        </w:rPr>
        <w:t>21</w:t>
      </w:r>
      <w:r w:rsidRPr="0055322D">
        <w:rPr>
          <w:b/>
          <w:noProof/>
          <w:lang w:val="ro-RO"/>
        </w:rPr>
        <w:t>.</w:t>
      </w:r>
      <w:r w:rsidR="004057D6" w:rsidRPr="0055322D">
        <w:rPr>
          <w:b/>
          <w:noProof/>
          <w:lang w:val="ro-RO"/>
        </w:rPr>
        <w:t>0</w:t>
      </w:r>
      <w:r w:rsidR="00A713E8" w:rsidRPr="0055322D">
        <w:rPr>
          <w:b/>
          <w:noProof/>
          <w:lang w:val="ro-RO"/>
        </w:rPr>
        <w:t>6</w:t>
      </w:r>
      <w:r w:rsidRPr="0055322D">
        <w:rPr>
          <w:b/>
          <w:noProof/>
          <w:lang w:val="ro-RO"/>
        </w:rPr>
        <w:t>.20</w:t>
      </w:r>
      <w:r w:rsidR="00F811E6" w:rsidRPr="0055322D">
        <w:rPr>
          <w:b/>
          <w:noProof/>
          <w:lang w:val="ro-RO"/>
        </w:rPr>
        <w:t>20</w:t>
      </w:r>
      <w:r w:rsidRPr="0055322D">
        <w:rPr>
          <w:b/>
          <w:noProof/>
          <w:lang w:val="ro-RO"/>
        </w:rPr>
        <w:t>, ora 08.</w:t>
      </w:r>
      <w:r w:rsidRPr="0055322D">
        <w:rPr>
          <w:b/>
          <w:noProof/>
          <w:vertAlign w:val="superscript"/>
          <w:lang w:val="ro-RO"/>
        </w:rPr>
        <w:t>00</w:t>
      </w:r>
      <w:r w:rsidRPr="0055322D">
        <w:rPr>
          <w:b/>
          <w:noProof/>
          <w:lang w:val="ro-RO"/>
        </w:rPr>
        <w:t xml:space="preserve"> – </w:t>
      </w:r>
      <w:r w:rsidR="00985515">
        <w:rPr>
          <w:b/>
          <w:noProof/>
          <w:lang w:val="ro-RO"/>
        </w:rPr>
        <w:t>22</w:t>
      </w:r>
      <w:r w:rsidRPr="0055322D">
        <w:rPr>
          <w:b/>
          <w:noProof/>
          <w:lang w:val="ro-RO"/>
        </w:rPr>
        <w:t>.</w:t>
      </w:r>
      <w:r w:rsidR="00584740" w:rsidRPr="0055322D">
        <w:rPr>
          <w:b/>
          <w:noProof/>
          <w:lang w:val="ro-RO"/>
        </w:rPr>
        <w:t>0</w:t>
      </w:r>
      <w:r w:rsidR="00A713E8" w:rsidRPr="0055322D">
        <w:rPr>
          <w:b/>
          <w:noProof/>
          <w:lang w:val="ro-RO"/>
        </w:rPr>
        <w:t>6</w:t>
      </w:r>
      <w:r w:rsidRPr="0055322D">
        <w:rPr>
          <w:b/>
          <w:noProof/>
          <w:lang w:val="ro-RO"/>
        </w:rPr>
        <w:t>.20</w:t>
      </w:r>
      <w:r w:rsidR="00584740" w:rsidRPr="0055322D">
        <w:rPr>
          <w:b/>
          <w:noProof/>
          <w:lang w:val="ro-RO"/>
        </w:rPr>
        <w:t>20</w:t>
      </w:r>
      <w:r w:rsidRPr="0055322D">
        <w:rPr>
          <w:b/>
          <w:noProof/>
          <w:lang w:val="ro-RO"/>
        </w:rPr>
        <w:t>, ora 08.</w:t>
      </w:r>
      <w:r w:rsidRPr="0055322D">
        <w:rPr>
          <w:b/>
          <w:noProof/>
          <w:vertAlign w:val="superscript"/>
          <w:lang w:val="ro-RO"/>
        </w:rPr>
        <w:t>00</w:t>
      </w:r>
    </w:p>
    <w:p w14:paraId="174AA82F" w14:textId="77777777" w:rsidR="005850CE" w:rsidRPr="0055322D" w:rsidRDefault="005850CE" w:rsidP="00DD492B">
      <w:pPr>
        <w:spacing w:after="0" w:line="360" w:lineRule="auto"/>
        <w:ind w:left="1134"/>
        <w:rPr>
          <w:b/>
          <w:noProof/>
          <w:lang w:val="ro-RO"/>
        </w:rPr>
      </w:pPr>
    </w:p>
    <w:p w14:paraId="2622DF0E" w14:textId="77777777" w:rsidR="00F90353" w:rsidRPr="0055322D" w:rsidRDefault="00F90353" w:rsidP="00DD492B">
      <w:pPr>
        <w:spacing w:after="0" w:line="360" w:lineRule="auto"/>
        <w:ind w:left="1134"/>
        <w:rPr>
          <w:b/>
          <w:noProof/>
          <w:lang w:val="ro-RO"/>
        </w:rPr>
      </w:pPr>
    </w:p>
    <w:p w14:paraId="22D3D69B" w14:textId="77777777" w:rsidR="005850CE" w:rsidRPr="0055322D" w:rsidRDefault="005850CE" w:rsidP="00DD492B">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55322D">
        <w:rPr>
          <w:rFonts w:eastAsia="Times New Roman"/>
          <w:b/>
          <w:bCs/>
          <w:i/>
          <w:u w:val="single"/>
          <w:lang w:val="ro-RO"/>
        </w:rPr>
        <w:t>SITUAŢIA HIDROMETEOROLOGICĂ</w:t>
      </w:r>
    </w:p>
    <w:p w14:paraId="33DCCCD4" w14:textId="77777777" w:rsidR="005850CE" w:rsidRPr="0055322D" w:rsidRDefault="005850CE" w:rsidP="00DD492B">
      <w:pPr>
        <w:spacing w:line="360" w:lineRule="auto"/>
        <w:ind w:left="1134"/>
        <w:rPr>
          <w:b/>
          <w:u w:val="single"/>
          <w:lang w:val="ro-RO"/>
        </w:rPr>
      </w:pPr>
      <w:r w:rsidRPr="0055322D">
        <w:rPr>
          <w:b/>
          <w:noProof/>
          <w:lang w:val="ro-RO"/>
        </w:rPr>
        <w:t xml:space="preserve">1. </w:t>
      </w:r>
      <w:r w:rsidRPr="0055322D">
        <w:rPr>
          <w:b/>
          <w:u w:val="single"/>
          <w:lang w:val="ro-RO"/>
        </w:rPr>
        <w:t xml:space="preserve">Situația și prognoza hidro pe râurile interioare şi Dunăre din </w:t>
      </w:r>
      <w:r w:rsidR="00985515">
        <w:rPr>
          <w:b/>
          <w:u w:val="single"/>
          <w:lang w:val="ro-RO"/>
        </w:rPr>
        <w:t>22</w:t>
      </w:r>
      <w:r w:rsidRPr="0055322D">
        <w:rPr>
          <w:b/>
          <w:u w:val="single"/>
          <w:lang w:val="ro-RO"/>
        </w:rPr>
        <w:t>.</w:t>
      </w:r>
      <w:r w:rsidR="00584740" w:rsidRPr="0055322D">
        <w:rPr>
          <w:b/>
          <w:u w:val="single"/>
          <w:lang w:val="ro-RO"/>
        </w:rPr>
        <w:t>0</w:t>
      </w:r>
      <w:r w:rsidR="00A713E8" w:rsidRPr="0055322D">
        <w:rPr>
          <w:b/>
          <w:u w:val="single"/>
          <w:lang w:val="ro-RO"/>
        </w:rPr>
        <w:t>6</w:t>
      </w:r>
      <w:r w:rsidRPr="0055322D">
        <w:rPr>
          <w:b/>
          <w:u w:val="single"/>
          <w:lang w:val="ro-RO"/>
        </w:rPr>
        <w:t>.20</w:t>
      </w:r>
      <w:r w:rsidR="00584740" w:rsidRPr="0055322D">
        <w:rPr>
          <w:b/>
          <w:u w:val="single"/>
          <w:lang w:val="ro-RO"/>
        </w:rPr>
        <w:t>20</w:t>
      </w:r>
      <w:r w:rsidRPr="0055322D">
        <w:rPr>
          <w:b/>
          <w:u w:val="single"/>
          <w:lang w:val="ro-RO"/>
        </w:rPr>
        <w:t>, ora 07.</w:t>
      </w:r>
      <w:r w:rsidRPr="0055322D">
        <w:rPr>
          <w:b/>
          <w:u w:val="single"/>
          <w:vertAlign w:val="superscript"/>
          <w:lang w:val="ro-RO"/>
        </w:rPr>
        <w:t>00</w:t>
      </w:r>
    </w:p>
    <w:p w14:paraId="38AAB6A9" w14:textId="77777777" w:rsidR="005850CE" w:rsidRPr="0055322D" w:rsidRDefault="005850CE" w:rsidP="00DD492B">
      <w:pPr>
        <w:spacing w:after="0" w:line="360" w:lineRule="auto"/>
        <w:ind w:left="1134"/>
        <w:rPr>
          <w:b/>
          <w:u w:val="single"/>
          <w:lang w:val="ro-RO"/>
        </w:rPr>
      </w:pPr>
      <w:r w:rsidRPr="0055322D">
        <w:rPr>
          <w:b/>
          <w:u w:val="single"/>
          <w:lang w:val="ro-RO"/>
        </w:rPr>
        <w:t>RÂURI</w:t>
      </w:r>
    </w:p>
    <w:p w14:paraId="082E3C7A" w14:textId="31415215" w:rsidR="000B0027" w:rsidRPr="0055322D" w:rsidRDefault="000B0027" w:rsidP="00DD492B">
      <w:pPr>
        <w:spacing w:line="360" w:lineRule="auto"/>
        <w:ind w:left="1170"/>
        <w:rPr>
          <w:rFonts w:cs="Arial"/>
          <w:lang w:val="it-IT" w:eastAsia="ar-SA"/>
        </w:rPr>
      </w:pPr>
      <w:r w:rsidRPr="0055322D">
        <w:rPr>
          <w:rFonts w:cs="Arial"/>
          <w:b/>
          <w:lang w:val="it-IT" w:eastAsia="ar-SA"/>
        </w:rPr>
        <w:t>I.N.H.G.A</w:t>
      </w:r>
      <w:r w:rsidRPr="0055322D">
        <w:rPr>
          <w:rFonts w:cs="Arial"/>
          <w:lang w:val="it-IT" w:eastAsia="ar-SA"/>
        </w:rPr>
        <w:t xml:space="preserve">. a emis o </w:t>
      </w:r>
      <w:r w:rsidRPr="0055322D">
        <w:rPr>
          <w:rFonts w:cs="Arial"/>
          <w:b/>
          <w:lang w:val="it-IT" w:eastAsia="ar-SA"/>
        </w:rPr>
        <w:t>AVERTIZARE Hidrologică, cod galben</w:t>
      </w:r>
      <w:r w:rsidR="00985515">
        <w:rPr>
          <w:rFonts w:cs="Arial"/>
          <w:b/>
          <w:lang w:val="it-IT" w:eastAsia="ar-SA"/>
        </w:rPr>
        <w:t>,</w:t>
      </w:r>
      <w:r w:rsidRPr="0055322D">
        <w:rPr>
          <w:rFonts w:cs="Arial"/>
          <w:b/>
          <w:lang w:val="it-IT" w:eastAsia="ar-SA"/>
        </w:rPr>
        <w:t xml:space="preserve"> Portocaliu</w:t>
      </w:r>
      <w:r w:rsidR="00985515">
        <w:rPr>
          <w:rFonts w:cs="Arial"/>
          <w:b/>
          <w:lang w:val="it-IT" w:eastAsia="ar-SA"/>
        </w:rPr>
        <w:t xml:space="preserve"> şi Roşu</w:t>
      </w:r>
      <w:r w:rsidRPr="0055322D">
        <w:rPr>
          <w:rFonts w:cs="Arial"/>
          <w:lang w:val="it-IT" w:eastAsia="ar-SA"/>
        </w:rPr>
        <w:t xml:space="preserve">, valabilă în intervalul </w:t>
      </w:r>
      <w:r w:rsidR="00985515">
        <w:rPr>
          <w:rFonts w:cs="Arial"/>
          <w:lang w:val="it-IT" w:eastAsia="ar-SA"/>
        </w:rPr>
        <w:t>21</w:t>
      </w:r>
      <w:r w:rsidRPr="0055322D">
        <w:rPr>
          <w:rFonts w:cs="Arial"/>
          <w:lang w:val="it-IT" w:eastAsia="ar-SA"/>
        </w:rPr>
        <w:t>.0</w:t>
      </w:r>
      <w:r w:rsidR="00972A3E" w:rsidRPr="0055322D">
        <w:rPr>
          <w:rFonts w:cs="Arial"/>
          <w:lang w:val="it-IT" w:eastAsia="ar-SA"/>
        </w:rPr>
        <w:t>6</w:t>
      </w:r>
      <w:r w:rsidRPr="0055322D">
        <w:rPr>
          <w:rFonts w:cs="Arial"/>
          <w:lang w:val="it-IT" w:eastAsia="ar-SA"/>
        </w:rPr>
        <w:t>.2020</w:t>
      </w:r>
      <w:r w:rsidR="00DD492B">
        <w:rPr>
          <w:rFonts w:cs="Arial"/>
          <w:lang w:val="it-IT" w:eastAsia="ar-SA"/>
        </w:rPr>
        <w:t>,</w:t>
      </w:r>
      <w:r w:rsidRPr="0055322D">
        <w:rPr>
          <w:rFonts w:cs="Arial"/>
          <w:lang w:val="it-IT" w:eastAsia="ar-SA"/>
        </w:rPr>
        <w:t xml:space="preserve"> ora 1</w:t>
      </w:r>
      <w:r w:rsidR="008C264C" w:rsidRPr="0055322D">
        <w:rPr>
          <w:rFonts w:cs="Arial"/>
          <w:lang w:val="it-IT" w:eastAsia="ar-SA"/>
        </w:rPr>
        <w:t>2</w:t>
      </w:r>
      <w:r w:rsidRPr="0055322D">
        <w:rPr>
          <w:rFonts w:cs="Arial"/>
          <w:lang w:val="it-IT" w:eastAsia="ar-SA"/>
        </w:rPr>
        <w:t xml:space="preserve">:00 – </w:t>
      </w:r>
      <w:r w:rsidR="00985515">
        <w:rPr>
          <w:rFonts w:cs="Arial"/>
          <w:lang w:val="it-IT" w:eastAsia="ar-SA"/>
        </w:rPr>
        <w:t>22</w:t>
      </w:r>
      <w:r w:rsidRPr="0055322D">
        <w:rPr>
          <w:rFonts w:cs="Arial"/>
          <w:lang w:val="it-IT" w:eastAsia="ar-SA"/>
        </w:rPr>
        <w:t>.0</w:t>
      </w:r>
      <w:r w:rsidR="00972A3E" w:rsidRPr="0055322D">
        <w:rPr>
          <w:rFonts w:cs="Arial"/>
          <w:lang w:val="it-IT" w:eastAsia="ar-SA"/>
        </w:rPr>
        <w:t>6</w:t>
      </w:r>
      <w:r w:rsidRPr="0055322D">
        <w:rPr>
          <w:rFonts w:cs="Arial"/>
          <w:lang w:val="it-IT" w:eastAsia="ar-SA"/>
        </w:rPr>
        <w:t>.2020</w:t>
      </w:r>
      <w:r w:rsidR="00DD492B">
        <w:rPr>
          <w:rFonts w:cs="Arial"/>
          <w:lang w:val="it-IT" w:eastAsia="ar-SA"/>
        </w:rPr>
        <w:t>,</w:t>
      </w:r>
      <w:r w:rsidRPr="0055322D">
        <w:rPr>
          <w:rFonts w:cs="Arial"/>
          <w:lang w:val="it-IT" w:eastAsia="ar-SA"/>
        </w:rPr>
        <w:t xml:space="preserve"> ora </w:t>
      </w:r>
      <w:r w:rsidR="008C264C" w:rsidRPr="0055322D">
        <w:rPr>
          <w:rFonts w:cs="Arial"/>
          <w:lang w:val="it-IT" w:eastAsia="ar-SA"/>
        </w:rPr>
        <w:t>2</w:t>
      </w:r>
      <w:r w:rsidR="00985515">
        <w:rPr>
          <w:rFonts w:cs="Arial"/>
          <w:lang w:val="it-IT" w:eastAsia="ar-SA"/>
        </w:rPr>
        <w:t>4</w:t>
      </w:r>
      <w:r w:rsidRPr="0055322D">
        <w:rPr>
          <w:rFonts w:cs="Arial"/>
          <w:lang w:val="it-IT" w:eastAsia="ar-SA"/>
        </w:rPr>
        <w:t xml:space="preserve">:00, vizând </w:t>
      </w:r>
      <w:r w:rsidRPr="0055322D">
        <w:rPr>
          <w:rFonts w:cs="Arial"/>
          <w:b/>
          <w:sz w:val="24"/>
          <w:szCs w:val="24"/>
          <w:lang w:val="ro-RO"/>
        </w:rPr>
        <w:t xml:space="preserve">Scurgeri importante pe versanţi, </w:t>
      </w:r>
      <w:r w:rsidR="003F0318">
        <w:rPr>
          <w:rFonts w:cs="Arial"/>
          <w:b/>
          <w:sz w:val="24"/>
          <w:szCs w:val="24"/>
          <w:lang w:val="ro-RO"/>
        </w:rPr>
        <w:t>t</w:t>
      </w:r>
      <w:r w:rsidRPr="0055322D">
        <w:rPr>
          <w:rFonts w:cs="Arial"/>
          <w:b/>
          <w:sz w:val="24"/>
          <w:szCs w:val="24"/>
          <w:lang w:val="ro-RO"/>
        </w:rPr>
        <w:t>orenţi şi pâraie, viituri rapide pe râurile mici cu posibile efecte de inundaţii locale şi creşteri de debite şi niveluri pe unele râuri  din bazinele hidrografice menţionate, cu posibile depăşiri ale COTELOR DE APĂRARE</w:t>
      </w:r>
      <w:r w:rsidRPr="0055322D">
        <w:rPr>
          <w:rFonts w:cs="Arial"/>
          <w:lang w:val="it-IT" w:eastAsia="ar-SA"/>
        </w:rPr>
        <w:t xml:space="preserve"> pe unele râuri din bazinele hidrografice </w:t>
      </w:r>
      <w:r w:rsidR="00985515" w:rsidRPr="00985515">
        <w:rPr>
          <w:rFonts w:cs="Arial"/>
          <w:b/>
          <w:sz w:val="24"/>
          <w:szCs w:val="24"/>
          <w:lang w:val="it-IT"/>
        </w:rPr>
        <w:t>Tisa, Vişeu, Iza, Tur, Someş, Crasna, Ier, Barcău, Crişul Repede, Crişul Negru, Crişul Alb, Mureş, Bega Veche, Bega, Timiş, Bârzava, Moraviţa, Caraş, Nera, Cerna, Jiu, Olt, Argeş, Ialomiţa, Siret, Prut şi râurile din Dobrogea</w:t>
      </w:r>
      <w:r w:rsidRPr="0055322D">
        <w:rPr>
          <w:rFonts w:cs="Arial"/>
          <w:lang w:val="it-IT" w:eastAsia="ar-SA"/>
        </w:rPr>
        <w:t>, astfel:</w:t>
      </w:r>
    </w:p>
    <w:p w14:paraId="70D2C7F1" w14:textId="77777777" w:rsidR="00985515" w:rsidRPr="00985515" w:rsidRDefault="00E04A21" w:rsidP="00DD492B">
      <w:pPr>
        <w:spacing w:line="360" w:lineRule="auto"/>
        <w:ind w:left="1170"/>
        <w:rPr>
          <w:rFonts w:cs="Arial"/>
          <w:lang w:val="it-IT"/>
        </w:rPr>
      </w:pPr>
      <w:r w:rsidRPr="00985515">
        <w:rPr>
          <w:b/>
          <w:lang w:val="ro-RO"/>
        </w:rPr>
        <w:t>- Cod Galben:</w:t>
      </w:r>
      <w:r w:rsidR="000B0027" w:rsidRPr="00985515">
        <w:rPr>
          <w:rFonts w:cs="Arial"/>
          <w:lang w:val="it-IT" w:eastAsia="ar-SA"/>
        </w:rPr>
        <w:t xml:space="preserve"> </w:t>
      </w:r>
      <w:r w:rsidR="00985515" w:rsidRPr="00985515">
        <w:rPr>
          <w:rFonts w:cs="Arial"/>
          <w:b/>
          <w:u w:val="single"/>
          <w:lang w:val="it-IT"/>
        </w:rPr>
        <w:t>În intervalul 21.06.2020 ora 12:00 – 22.06.2020 ora 24:00</w:t>
      </w:r>
      <w:r w:rsidR="00985515" w:rsidRPr="00985515">
        <w:rPr>
          <w:rFonts w:cs="Arial"/>
          <w:lang w:val="it-IT"/>
        </w:rPr>
        <w:t xml:space="preserve"> pe râurile din bazinele hidrografice: Tisa - sector aval intrarea </w:t>
      </w:r>
      <w:r w:rsidR="00985515" w:rsidRPr="00985515">
        <w:rPr>
          <w:rFonts w:ascii="Calibri" w:hAnsi="Calibri" w:cs="Calibri"/>
          <w:lang w:val="it-IT"/>
        </w:rPr>
        <w:t>ȋ</w:t>
      </w:r>
      <w:r w:rsidR="00985515" w:rsidRPr="00985515">
        <w:rPr>
          <w:rFonts w:cs="Arial"/>
          <w:lang w:val="it-IT"/>
        </w:rPr>
        <w:t xml:space="preserve">n </w:t>
      </w:r>
      <w:r w:rsidR="00985515" w:rsidRPr="00985515">
        <w:rPr>
          <w:rFonts w:cs="Trebuchet MS"/>
          <w:lang w:val="it-IT"/>
        </w:rPr>
        <w:t>ţ</w:t>
      </w:r>
      <w:r w:rsidR="00985515" w:rsidRPr="00985515">
        <w:rPr>
          <w:rFonts w:cs="Arial"/>
          <w:lang w:val="it-IT"/>
        </w:rPr>
        <w:t>ar</w:t>
      </w:r>
      <w:r w:rsidR="00985515" w:rsidRPr="00985515">
        <w:rPr>
          <w:rFonts w:cs="Trebuchet MS"/>
          <w:lang w:val="it-IT"/>
        </w:rPr>
        <w:t>ă</w:t>
      </w:r>
      <w:r w:rsidR="00985515" w:rsidRPr="00985515">
        <w:rPr>
          <w:rFonts w:cs="Arial"/>
          <w:lang w:val="it-IT"/>
        </w:rPr>
        <w:t xml:space="preserve">, Vişeu, Iza, Tur </w:t>
      </w:r>
      <w:r w:rsidR="00985515" w:rsidRPr="00985515">
        <w:rPr>
          <w:rFonts w:cs="Arial"/>
          <w:b/>
          <w:lang w:val="it-IT"/>
        </w:rPr>
        <w:t>(judeţele: Maramureş şi Satu Mare)</w:t>
      </w:r>
      <w:r w:rsidR="00985515" w:rsidRPr="00985515">
        <w:rPr>
          <w:rFonts w:cs="Arial"/>
          <w:lang w:val="it-IT"/>
        </w:rPr>
        <w:t xml:space="preserve">, Someşul Mare </w:t>
      </w:r>
      <w:r w:rsidR="00985515" w:rsidRPr="00985515">
        <w:rPr>
          <w:rFonts w:cs="Arial"/>
          <w:b/>
          <w:lang w:val="it-IT"/>
        </w:rPr>
        <w:t>(judeţul Bistriţa Năsăud)</w:t>
      </w:r>
      <w:r w:rsidR="00985515" w:rsidRPr="00985515">
        <w:rPr>
          <w:rFonts w:cs="Arial"/>
          <w:lang w:val="it-IT"/>
        </w:rPr>
        <w:t xml:space="preserve">, Lăpuş </w:t>
      </w:r>
      <w:r w:rsidR="00985515" w:rsidRPr="00985515">
        <w:rPr>
          <w:rFonts w:cs="Arial"/>
          <w:b/>
          <w:lang w:val="it-IT"/>
        </w:rPr>
        <w:t>(judeţul Maramureş)</w:t>
      </w:r>
      <w:r w:rsidR="00985515" w:rsidRPr="00985515">
        <w:rPr>
          <w:rFonts w:cs="Arial"/>
          <w:lang w:val="it-IT"/>
        </w:rPr>
        <w:t xml:space="preserve">, Someşul Mic </w:t>
      </w:r>
      <w:r w:rsidR="00985515" w:rsidRPr="00985515">
        <w:rPr>
          <w:rFonts w:cs="Arial"/>
          <w:b/>
          <w:lang w:val="it-IT"/>
        </w:rPr>
        <w:t>(judeţele: Cluj şi Bihor),</w:t>
      </w:r>
      <w:r w:rsidR="00985515" w:rsidRPr="00985515">
        <w:rPr>
          <w:rFonts w:cs="Arial"/>
          <w:lang w:val="it-IT"/>
        </w:rPr>
        <w:t xml:space="preserve"> Someş – afluenţii mici aferenţi sectorului aval S.H. Dej </w:t>
      </w:r>
      <w:r w:rsidR="00985515" w:rsidRPr="00985515">
        <w:rPr>
          <w:rFonts w:cs="Arial"/>
          <w:b/>
          <w:lang w:val="it-IT"/>
        </w:rPr>
        <w:t>(judeţele: Cluj, Sălaj, Maramureş şi Satu Mare)</w:t>
      </w:r>
      <w:r w:rsidR="00985515" w:rsidRPr="00985515">
        <w:rPr>
          <w:rFonts w:cs="Arial"/>
          <w:lang w:val="it-IT"/>
        </w:rPr>
        <w:t>, Crasna (</w:t>
      </w:r>
      <w:r w:rsidR="00985515" w:rsidRPr="00985515">
        <w:rPr>
          <w:rFonts w:cs="Arial"/>
          <w:b/>
          <w:lang w:val="it-IT"/>
        </w:rPr>
        <w:t>judeţele: Sălaj şi Satu Mare),</w:t>
      </w:r>
      <w:r w:rsidR="00985515" w:rsidRPr="00985515">
        <w:rPr>
          <w:rFonts w:cs="Arial"/>
          <w:lang w:val="it-IT"/>
        </w:rPr>
        <w:t xml:space="preserve"> Ier </w:t>
      </w:r>
      <w:r w:rsidR="00985515" w:rsidRPr="00985515">
        <w:rPr>
          <w:rFonts w:cs="Arial"/>
          <w:b/>
          <w:lang w:val="it-IT"/>
        </w:rPr>
        <w:t xml:space="preserve">(judeţele: Satu Mare şi Bihor), </w:t>
      </w:r>
      <w:r w:rsidR="00985515" w:rsidRPr="00985515">
        <w:rPr>
          <w:rFonts w:cs="Arial"/>
          <w:lang w:val="it-IT"/>
        </w:rPr>
        <w:t xml:space="preserve">Barcău </w:t>
      </w:r>
      <w:r w:rsidR="00985515" w:rsidRPr="00985515">
        <w:rPr>
          <w:rFonts w:cs="Arial"/>
          <w:b/>
          <w:lang w:val="it-IT"/>
        </w:rPr>
        <w:t xml:space="preserve">(judeţele: Sălaj şi Bihor), </w:t>
      </w:r>
      <w:r w:rsidR="00985515" w:rsidRPr="00985515">
        <w:rPr>
          <w:rFonts w:cs="Arial"/>
          <w:lang w:val="it-IT"/>
        </w:rPr>
        <w:t xml:space="preserve">Crişul Repede </w:t>
      </w:r>
      <w:r w:rsidR="00985515" w:rsidRPr="00985515">
        <w:rPr>
          <w:rFonts w:cs="Arial"/>
          <w:b/>
          <w:lang w:val="it-IT"/>
        </w:rPr>
        <w:t xml:space="preserve">(judeţele: Cluj şi Bihor), </w:t>
      </w:r>
      <w:r w:rsidR="00985515" w:rsidRPr="00985515">
        <w:rPr>
          <w:rFonts w:cs="Arial"/>
          <w:lang w:val="it-IT"/>
        </w:rPr>
        <w:t xml:space="preserve">Crişul Negru </w:t>
      </w:r>
      <w:r w:rsidR="00985515" w:rsidRPr="00985515">
        <w:rPr>
          <w:rFonts w:cs="Arial"/>
          <w:b/>
          <w:lang w:val="it-IT"/>
        </w:rPr>
        <w:t xml:space="preserve">(judeţele: Bihor şi Arad), </w:t>
      </w:r>
      <w:r w:rsidR="00985515" w:rsidRPr="00985515">
        <w:rPr>
          <w:rFonts w:cs="Arial"/>
          <w:lang w:val="it-IT"/>
        </w:rPr>
        <w:t>Crişul Alb (</w:t>
      </w:r>
      <w:r w:rsidR="00985515" w:rsidRPr="00985515">
        <w:rPr>
          <w:rFonts w:cs="Arial"/>
          <w:b/>
          <w:lang w:val="it-IT"/>
        </w:rPr>
        <w:t>judeţele: Hunedoara şi Arad</w:t>
      </w:r>
      <w:r w:rsidR="00985515" w:rsidRPr="00985515">
        <w:rPr>
          <w:rFonts w:cs="Arial"/>
          <w:lang w:val="it-IT"/>
        </w:rPr>
        <w:t xml:space="preserve">), Mureş – bazin superior amonte S.H. Glodeni şi afluenţii aferenţi sectorului aval S.H. Glodeni </w:t>
      </w:r>
      <w:r w:rsidR="00985515" w:rsidRPr="00985515">
        <w:rPr>
          <w:rFonts w:cs="Arial"/>
          <w:b/>
          <w:lang w:val="it-IT"/>
        </w:rPr>
        <w:t>(judeţele: Harghita, Mureş, Bistriţa N</w:t>
      </w:r>
      <w:r w:rsidR="00985515" w:rsidRPr="00985515">
        <w:rPr>
          <w:rFonts w:ascii="Calibri" w:hAnsi="Calibri" w:cs="Calibri"/>
          <w:b/>
        </w:rPr>
        <w:t>ӑ</w:t>
      </w:r>
      <w:r w:rsidR="00985515" w:rsidRPr="00985515">
        <w:rPr>
          <w:rFonts w:cs="Arial"/>
          <w:b/>
          <w:lang w:val="it-IT"/>
        </w:rPr>
        <w:t>s</w:t>
      </w:r>
      <w:r w:rsidR="00985515" w:rsidRPr="00985515">
        <w:rPr>
          <w:rFonts w:ascii="Calibri" w:hAnsi="Calibri" w:cs="Calibri"/>
          <w:b/>
        </w:rPr>
        <w:t>ӑ</w:t>
      </w:r>
      <w:r w:rsidR="00985515" w:rsidRPr="00985515">
        <w:rPr>
          <w:rFonts w:cs="Arial"/>
          <w:b/>
          <w:lang w:val="it-IT"/>
        </w:rPr>
        <w:t>ud, Sibiu, Cluj, Alba, Hunedoara şi Arad),</w:t>
      </w:r>
      <w:r w:rsidR="00985515" w:rsidRPr="00985515">
        <w:rPr>
          <w:rFonts w:cs="Arial"/>
          <w:lang w:val="it-IT"/>
        </w:rPr>
        <w:t xml:space="preserve"> Bega Veche, Bega </w:t>
      </w:r>
      <w:r w:rsidR="00985515" w:rsidRPr="00985515">
        <w:rPr>
          <w:rFonts w:cs="Arial"/>
          <w:b/>
          <w:bCs/>
          <w:lang w:val="it-IT"/>
        </w:rPr>
        <w:t>(j</w:t>
      </w:r>
      <w:r w:rsidR="00985515" w:rsidRPr="00985515">
        <w:rPr>
          <w:rFonts w:cs="Arial"/>
          <w:b/>
          <w:lang w:val="it-IT"/>
        </w:rPr>
        <w:t xml:space="preserve">udeţul Timiş), </w:t>
      </w:r>
      <w:r w:rsidR="00985515" w:rsidRPr="00985515">
        <w:rPr>
          <w:rFonts w:cs="Arial"/>
          <w:lang w:val="it-IT"/>
        </w:rPr>
        <w:t>Timiş,</w:t>
      </w:r>
      <w:r w:rsidR="00985515" w:rsidRPr="00985515">
        <w:rPr>
          <w:rFonts w:cs="Arial"/>
          <w:b/>
          <w:lang w:val="it-IT"/>
        </w:rPr>
        <w:t xml:space="preserve"> </w:t>
      </w:r>
      <w:r w:rsidR="00985515" w:rsidRPr="00985515">
        <w:rPr>
          <w:rFonts w:cs="Arial"/>
          <w:bCs/>
          <w:lang w:val="it-IT"/>
        </w:rPr>
        <w:t xml:space="preserve">Bârzava, Moraviţa, Caraş, Nera </w:t>
      </w:r>
      <w:r w:rsidR="00985515" w:rsidRPr="00985515">
        <w:rPr>
          <w:rFonts w:cs="Arial"/>
          <w:b/>
          <w:lang w:val="it-IT"/>
        </w:rPr>
        <w:t xml:space="preserve">(judeţele: Timiş şi Caraş Severin), </w:t>
      </w:r>
      <w:r w:rsidR="00985515" w:rsidRPr="00985515">
        <w:rPr>
          <w:rFonts w:cs="Arial"/>
          <w:lang w:val="it-IT"/>
        </w:rPr>
        <w:t xml:space="preserve">Cerna </w:t>
      </w:r>
      <w:r w:rsidR="00985515" w:rsidRPr="00985515">
        <w:rPr>
          <w:rFonts w:cs="Arial"/>
          <w:b/>
          <w:lang w:val="it-IT"/>
        </w:rPr>
        <w:t>(judeţele: Gorj şi Caraş Severin),</w:t>
      </w:r>
      <w:r w:rsidR="00985515" w:rsidRPr="00985515">
        <w:rPr>
          <w:rFonts w:cs="Arial"/>
          <w:lang w:val="it-IT"/>
        </w:rPr>
        <w:t xml:space="preserve"> Jiu – bazin amonte S.H. Rovinari </w:t>
      </w:r>
      <w:r w:rsidR="00985515" w:rsidRPr="00985515">
        <w:rPr>
          <w:rFonts w:cs="Arial"/>
          <w:b/>
          <w:bCs/>
          <w:lang w:val="it-IT"/>
        </w:rPr>
        <w:t xml:space="preserve">(judeţele: Hunedoara şi Gorj), </w:t>
      </w:r>
      <w:r w:rsidR="00985515" w:rsidRPr="00985515">
        <w:rPr>
          <w:rFonts w:cs="Arial"/>
          <w:lang w:val="it-IT"/>
        </w:rPr>
        <w:t xml:space="preserve">Motru – bazin superior şi afluenţi bazin mijlociu </w:t>
      </w:r>
      <w:r w:rsidR="00985515" w:rsidRPr="00985515">
        <w:rPr>
          <w:rFonts w:cs="Arial"/>
          <w:b/>
          <w:bCs/>
          <w:lang w:val="it-IT"/>
        </w:rPr>
        <w:t>(judeţele: Gorj şi Mehedinţi)</w:t>
      </w:r>
      <w:r w:rsidR="00985515" w:rsidRPr="00985515">
        <w:rPr>
          <w:rFonts w:cs="Arial"/>
          <w:lang w:val="it-IT"/>
        </w:rPr>
        <w:t xml:space="preserve">, Gilort – bazin superior </w:t>
      </w:r>
      <w:r w:rsidR="00985515" w:rsidRPr="00985515">
        <w:rPr>
          <w:rFonts w:cs="Arial"/>
          <w:b/>
          <w:bCs/>
          <w:lang w:val="it-IT"/>
        </w:rPr>
        <w:t>(judeţul Gorj)</w:t>
      </w:r>
      <w:r w:rsidR="00985515" w:rsidRPr="00985515">
        <w:rPr>
          <w:rFonts w:cs="Arial"/>
          <w:lang w:val="it-IT"/>
        </w:rPr>
        <w:t xml:space="preserve">, Olt – bazin amonte S.H. Hoghiz şi afluenţii aval S.H. Hoghiz –  amonte Ac. Ioneşti, Olteţ – bazin superior </w:t>
      </w:r>
      <w:r w:rsidR="00985515" w:rsidRPr="00985515">
        <w:rPr>
          <w:rFonts w:cs="Arial"/>
          <w:b/>
          <w:lang w:val="it-IT"/>
        </w:rPr>
        <w:t>(judeţele: Harghita, Covasna, Braşov, Sibiu, Vâlcea, Argeş şi Gorj)</w:t>
      </w:r>
      <w:r w:rsidR="00985515" w:rsidRPr="00985515">
        <w:rPr>
          <w:rFonts w:cs="Arial"/>
          <w:lang w:val="it-IT"/>
        </w:rPr>
        <w:t xml:space="preserve">, Argeş – bazin superior, </w:t>
      </w:r>
      <w:r w:rsidR="00985515" w:rsidRPr="00985515">
        <w:rPr>
          <w:rFonts w:cs="Arial"/>
          <w:lang w:val="it-IT"/>
        </w:rPr>
        <w:lastRenderedPageBreak/>
        <w:t xml:space="preserve">Dâmboviţa – bazin superior </w:t>
      </w:r>
      <w:r w:rsidR="00985515" w:rsidRPr="00985515">
        <w:rPr>
          <w:rFonts w:cs="Arial"/>
          <w:b/>
          <w:lang w:val="it-IT"/>
        </w:rPr>
        <w:t>(judeţele: Argeş şi Dâmboviţa</w:t>
      </w:r>
      <w:r w:rsidR="00985515" w:rsidRPr="00985515">
        <w:rPr>
          <w:rFonts w:cs="Arial"/>
          <w:lang w:val="it-IT"/>
        </w:rPr>
        <w:t>), Ialomiţa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 xml:space="preserve">(judeţele: Dâmboviţa, Prahova şi Ialomiţa), </w:t>
      </w:r>
      <w:r w:rsidR="00985515" w:rsidRPr="00985515">
        <w:rPr>
          <w:rFonts w:cs="Arial"/>
          <w:lang w:val="it-IT"/>
        </w:rPr>
        <w:t>Buzău – bazin superior amonte S.H. Nehoiu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 xml:space="preserve">(judeţele: Braşov, Covasna şi Buzău), </w:t>
      </w:r>
      <w:r w:rsidR="00985515" w:rsidRPr="00985515">
        <w:rPr>
          <w:rFonts w:cs="Arial"/>
          <w:lang w:val="it-IT"/>
        </w:rPr>
        <w:t>Siret – sector amonte Ac. Rogojeşti</w:t>
      </w:r>
      <w:r w:rsidR="00985515" w:rsidRPr="00985515">
        <w:rPr>
          <w:rFonts w:cs="Arial"/>
          <w:b/>
          <w:lang w:val="it-IT"/>
        </w:rPr>
        <w:t xml:space="preserve"> </w:t>
      </w:r>
      <w:r w:rsidR="00985515" w:rsidRPr="00985515">
        <w:rPr>
          <w:rFonts w:cs="Arial"/>
          <w:lang w:val="it-IT"/>
        </w:rPr>
        <w:t xml:space="preserve">şi afluenţii mici aferenţi sectorului aval confluenţă râul Suceava </w:t>
      </w:r>
      <w:r w:rsidR="00985515" w:rsidRPr="00985515">
        <w:rPr>
          <w:rFonts w:cs="Arial"/>
          <w:b/>
          <w:bCs/>
          <w:lang w:val="it-IT"/>
        </w:rPr>
        <w:t>(judeţele: Suceava, Iaşi, Nemţ, Bacău, Vrancea şi Galaţi)</w:t>
      </w:r>
      <w:r w:rsidR="00985515" w:rsidRPr="00985515">
        <w:rPr>
          <w:rFonts w:cs="Arial"/>
          <w:lang w:val="it-IT"/>
        </w:rPr>
        <w:t>,</w:t>
      </w:r>
      <w:r w:rsidR="00985515" w:rsidRPr="00985515">
        <w:rPr>
          <w:rFonts w:cs="Arial"/>
          <w:b/>
          <w:lang w:val="it-IT"/>
        </w:rPr>
        <w:t xml:space="preserve"> </w:t>
      </w:r>
      <w:r w:rsidR="00985515" w:rsidRPr="00985515">
        <w:rPr>
          <w:rFonts w:cs="Arial"/>
          <w:lang w:val="it-IT"/>
        </w:rPr>
        <w:t>Suceava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(judeţul Suceava)</w:t>
      </w:r>
      <w:r w:rsidR="00985515" w:rsidRPr="00985515">
        <w:rPr>
          <w:rFonts w:cs="Arial"/>
          <w:lang w:val="it-IT"/>
        </w:rPr>
        <w:t>, Moldova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(judeţele: Suceava şi Neamţ)</w:t>
      </w:r>
      <w:r w:rsidR="00985515" w:rsidRPr="00985515">
        <w:rPr>
          <w:rFonts w:cs="Arial"/>
          <w:lang w:val="it-IT"/>
        </w:rPr>
        <w:t>, Bistriţa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(judeţele: Suceava, Neamţ, Harghita şi Bacău)</w:t>
      </w:r>
      <w:r w:rsidR="00985515" w:rsidRPr="00985515">
        <w:rPr>
          <w:rFonts w:cs="Arial"/>
          <w:lang w:val="it-IT"/>
        </w:rPr>
        <w:t>, Trotuş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(judeţele: Harghita, Covasna, Neamţ şi Bacău)</w:t>
      </w:r>
      <w:r w:rsidR="00985515" w:rsidRPr="00985515">
        <w:rPr>
          <w:rFonts w:cs="Arial"/>
          <w:lang w:val="it-IT"/>
        </w:rPr>
        <w:t>, Putna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 xml:space="preserve">(judeţul Vrancea), </w:t>
      </w:r>
      <w:r w:rsidR="00985515" w:rsidRPr="00985515">
        <w:rPr>
          <w:rFonts w:cs="Arial"/>
          <w:lang w:val="it-IT"/>
        </w:rPr>
        <w:t>Rm Sărat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 xml:space="preserve">(judeţele: Buzău şi Vrancea), </w:t>
      </w:r>
      <w:r w:rsidR="00985515" w:rsidRPr="00985515">
        <w:rPr>
          <w:rFonts w:cs="Arial"/>
          <w:lang w:val="it-IT"/>
        </w:rPr>
        <w:t>Bârlad</w:t>
      </w:r>
      <w:r w:rsidR="00985515" w:rsidRPr="00985515">
        <w:rPr>
          <w:rFonts w:cs="Arial"/>
          <w:b/>
          <w:lang w:val="it-IT"/>
        </w:rPr>
        <w:t xml:space="preserve"> </w:t>
      </w:r>
      <w:r w:rsidR="00985515" w:rsidRPr="00985515">
        <w:rPr>
          <w:rFonts w:cs="Arial"/>
          <w:lang w:val="it-IT"/>
        </w:rPr>
        <w:t>–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 xml:space="preserve">(judeţele: Neamţ, Iaşi, Vaslui, Bacău, Vrancea şi Galaţi), </w:t>
      </w:r>
      <w:r w:rsidR="00985515" w:rsidRPr="00985515">
        <w:rPr>
          <w:rFonts w:cs="Arial"/>
          <w:lang w:val="it-IT"/>
        </w:rPr>
        <w:t>Prut</w:t>
      </w:r>
      <w:r w:rsidR="00985515" w:rsidRPr="00985515">
        <w:rPr>
          <w:rFonts w:cs="Arial"/>
          <w:b/>
          <w:lang w:val="it-IT"/>
        </w:rPr>
        <w:t xml:space="preserve"> </w:t>
      </w:r>
      <w:r w:rsidR="00985515" w:rsidRPr="00985515">
        <w:rPr>
          <w:rFonts w:cs="Arial"/>
          <w:lang w:val="it-IT"/>
        </w:rPr>
        <w:t xml:space="preserve">– bazin aval intrarea </w:t>
      </w:r>
      <w:r w:rsidR="00985515" w:rsidRPr="00985515">
        <w:rPr>
          <w:rFonts w:ascii="Calibri" w:hAnsi="Calibri" w:cs="Calibri"/>
          <w:lang w:val="it-IT"/>
        </w:rPr>
        <w:t>ȋ</w:t>
      </w:r>
      <w:r w:rsidR="00985515" w:rsidRPr="00985515">
        <w:rPr>
          <w:rFonts w:cs="Arial"/>
          <w:lang w:val="it-IT"/>
        </w:rPr>
        <w:t xml:space="preserve">n </w:t>
      </w:r>
      <w:r w:rsidR="00985515" w:rsidRPr="00985515">
        <w:rPr>
          <w:rFonts w:cs="Trebuchet MS"/>
          <w:lang w:val="it-IT"/>
        </w:rPr>
        <w:t>ţ</w:t>
      </w:r>
      <w:r w:rsidR="00985515" w:rsidRPr="00985515">
        <w:rPr>
          <w:rFonts w:cs="Arial"/>
          <w:lang w:val="it-IT"/>
        </w:rPr>
        <w:t>ar</w:t>
      </w:r>
      <w:r w:rsidR="00985515" w:rsidRPr="00985515">
        <w:rPr>
          <w:rFonts w:cs="Trebuchet MS"/>
          <w:lang w:val="it-IT"/>
        </w:rPr>
        <w:t>ă</w:t>
      </w:r>
      <w:r w:rsidR="00985515" w:rsidRPr="00985515">
        <w:rPr>
          <w:rFonts w:cs="Arial"/>
          <w:lang w:val="it-IT"/>
        </w:rPr>
        <w:t xml:space="preserve"> </w:t>
      </w:r>
      <w:r w:rsidR="00985515" w:rsidRPr="00985515">
        <w:rPr>
          <w:rFonts w:cs="Arial"/>
          <w:b/>
          <w:lang w:val="it-IT"/>
        </w:rPr>
        <w:t>(judeţele: Botoşani, Iaşi, Vaslui şi Galaţi</w:t>
      </w:r>
      <w:r w:rsidR="00985515" w:rsidRPr="00985515">
        <w:rPr>
          <w:rFonts w:cs="Arial"/>
          <w:b/>
          <w:bCs/>
          <w:lang w:val="it-IT"/>
        </w:rPr>
        <w:t>)</w:t>
      </w:r>
      <w:r w:rsidR="00985515" w:rsidRPr="00985515">
        <w:rPr>
          <w:rFonts w:cs="Arial"/>
          <w:b/>
          <w:lang w:val="it-IT"/>
        </w:rPr>
        <w:t xml:space="preserve"> </w:t>
      </w:r>
      <w:r w:rsidR="00985515" w:rsidRPr="00985515">
        <w:rPr>
          <w:rFonts w:cs="Arial"/>
          <w:lang w:val="it-IT"/>
        </w:rPr>
        <w:t xml:space="preserve">şi râurile din Dobrogea </w:t>
      </w:r>
      <w:r w:rsidR="00985515" w:rsidRPr="00985515">
        <w:rPr>
          <w:rFonts w:cs="Arial"/>
          <w:b/>
          <w:lang w:val="it-IT"/>
        </w:rPr>
        <w:t>(judeţele: Constanţa şi Tulcea).</w:t>
      </w:r>
    </w:p>
    <w:p w14:paraId="614D6E85" w14:textId="19ADC062" w:rsidR="008C264C" w:rsidRDefault="00E04A21" w:rsidP="00DD492B">
      <w:pPr>
        <w:spacing w:line="360" w:lineRule="auto"/>
        <w:ind w:left="1170"/>
        <w:rPr>
          <w:rFonts w:cs="Arial"/>
          <w:lang w:val="ro-RO"/>
        </w:rPr>
      </w:pPr>
      <w:r w:rsidRPr="0055322D">
        <w:rPr>
          <w:b/>
          <w:lang w:val="ro-RO"/>
        </w:rPr>
        <w:t xml:space="preserve">      </w:t>
      </w:r>
      <w:r w:rsidRPr="0055322D">
        <w:rPr>
          <w:rFonts w:cs="Arial"/>
          <w:b/>
          <w:sz w:val="24"/>
          <w:szCs w:val="24"/>
          <w:lang w:val="ro-RO"/>
        </w:rPr>
        <w:t xml:space="preserve">– Cod Portocaliu: </w:t>
      </w:r>
      <w:r w:rsidR="00985515" w:rsidRPr="00985515">
        <w:rPr>
          <w:rFonts w:cs="Arial"/>
          <w:b/>
          <w:u w:val="single"/>
          <w:lang w:val="it-IT"/>
        </w:rPr>
        <w:t>În intervalul 21.06.2020</w:t>
      </w:r>
      <w:r w:rsidR="00DD492B">
        <w:rPr>
          <w:rFonts w:cs="Arial"/>
          <w:b/>
          <w:u w:val="single"/>
          <w:lang w:val="it-IT"/>
        </w:rPr>
        <w:t>,</w:t>
      </w:r>
      <w:r w:rsidR="00985515" w:rsidRPr="00985515">
        <w:rPr>
          <w:rFonts w:cs="Arial"/>
          <w:b/>
          <w:u w:val="single"/>
          <w:lang w:val="it-IT"/>
        </w:rPr>
        <w:t xml:space="preserve"> ora 12:00 – 22.06.2020</w:t>
      </w:r>
      <w:r w:rsidR="00DD492B">
        <w:rPr>
          <w:rFonts w:cs="Arial"/>
          <w:b/>
          <w:u w:val="single"/>
          <w:lang w:val="it-IT"/>
        </w:rPr>
        <w:t>,</w:t>
      </w:r>
      <w:r w:rsidR="00985515" w:rsidRPr="00985515">
        <w:rPr>
          <w:rFonts w:cs="Arial"/>
          <w:b/>
          <w:u w:val="single"/>
          <w:lang w:val="it-IT"/>
        </w:rPr>
        <w:t xml:space="preserve"> ora 16:00</w:t>
      </w:r>
      <w:r w:rsidR="00DD492B">
        <w:rPr>
          <w:rFonts w:cs="Arial"/>
          <w:b/>
          <w:u w:val="single"/>
          <w:lang w:val="it-IT"/>
        </w:rPr>
        <w:t>,</w:t>
      </w:r>
      <w:r w:rsidR="00985515" w:rsidRPr="00985515">
        <w:rPr>
          <w:rFonts w:cs="Arial"/>
          <w:lang w:val="it-IT"/>
        </w:rPr>
        <w:t xml:space="preserve"> pe râurile din bazinele hidrografice: Tisa - sector aval intrarea </w:t>
      </w:r>
      <w:r w:rsidR="00985515" w:rsidRPr="00985515">
        <w:rPr>
          <w:rFonts w:ascii="Calibri" w:hAnsi="Calibri" w:cs="Calibri"/>
          <w:lang w:val="it-IT"/>
        </w:rPr>
        <w:t>ȋ</w:t>
      </w:r>
      <w:r w:rsidR="00985515" w:rsidRPr="00985515">
        <w:rPr>
          <w:rFonts w:cs="Arial"/>
          <w:lang w:val="it-IT"/>
        </w:rPr>
        <w:t xml:space="preserve">n </w:t>
      </w:r>
      <w:r w:rsidR="00985515" w:rsidRPr="00985515">
        <w:rPr>
          <w:rFonts w:cs="Trebuchet MS"/>
          <w:lang w:val="it-IT"/>
        </w:rPr>
        <w:t>ţ</w:t>
      </w:r>
      <w:r w:rsidR="00985515" w:rsidRPr="00985515">
        <w:rPr>
          <w:rFonts w:cs="Arial"/>
          <w:lang w:val="it-IT"/>
        </w:rPr>
        <w:t>ar</w:t>
      </w:r>
      <w:r w:rsidR="00985515" w:rsidRPr="00985515">
        <w:rPr>
          <w:rFonts w:cs="Trebuchet MS"/>
          <w:lang w:val="it-IT"/>
        </w:rPr>
        <w:t>ă</w:t>
      </w:r>
      <w:r w:rsidR="00985515" w:rsidRPr="00985515">
        <w:rPr>
          <w:rFonts w:cs="Arial"/>
          <w:lang w:val="it-IT"/>
        </w:rPr>
        <w:t xml:space="preserve">, Vişeu, Iza, Tur </w:t>
      </w:r>
      <w:r w:rsidR="00985515" w:rsidRPr="00985515">
        <w:rPr>
          <w:rFonts w:cs="Arial"/>
          <w:b/>
          <w:lang w:val="it-IT"/>
        </w:rPr>
        <w:t>(judeţele: Maramureş şi Satu Mare)</w:t>
      </w:r>
      <w:r w:rsidR="00985515" w:rsidRPr="00985515">
        <w:rPr>
          <w:rFonts w:cs="Arial"/>
          <w:lang w:val="it-IT"/>
        </w:rPr>
        <w:t xml:space="preserve">, Someşul Mare </w:t>
      </w:r>
      <w:r w:rsidR="00985515" w:rsidRPr="00985515">
        <w:rPr>
          <w:rFonts w:cs="Arial"/>
          <w:b/>
          <w:lang w:val="it-IT"/>
        </w:rPr>
        <w:t>(judeţul Bistriţa Năsăud)</w:t>
      </w:r>
      <w:r w:rsidR="00985515" w:rsidRPr="00985515">
        <w:rPr>
          <w:rFonts w:cs="Arial"/>
          <w:lang w:val="it-IT"/>
        </w:rPr>
        <w:t xml:space="preserve">, Lăpuş </w:t>
      </w:r>
      <w:r w:rsidR="00985515" w:rsidRPr="00985515">
        <w:rPr>
          <w:rFonts w:cs="Arial"/>
          <w:b/>
          <w:lang w:val="it-IT"/>
        </w:rPr>
        <w:t xml:space="preserve">(judeţul Maramureş), </w:t>
      </w:r>
      <w:r w:rsidR="00985515" w:rsidRPr="00985515">
        <w:rPr>
          <w:rFonts w:cs="Arial"/>
          <w:lang w:val="it-IT"/>
        </w:rPr>
        <w:t xml:space="preserve">Someşul Mic – bazin superior şi afluenţi bazin mijlociu şi inferior </w:t>
      </w:r>
      <w:r w:rsidR="00985515" w:rsidRPr="00985515">
        <w:rPr>
          <w:rFonts w:cs="Arial"/>
          <w:b/>
          <w:lang w:val="it-IT"/>
        </w:rPr>
        <w:t>(judeţele: Cluj şi Bihor),</w:t>
      </w:r>
      <w:r w:rsidR="00985515" w:rsidRPr="00985515">
        <w:rPr>
          <w:rFonts w:cs="Arial"/>
          <w:lang w:val="it-IT"/>
        </w:rPr>
        <w:t xml:space="preserve"> Someş – afluenţii mici aferenţi sectorului aval S.H. Dej </w:t>
      </w:r>
      <w:r w:rsidR="00985515" w:rsidRPr="00985515">
        <w:rPr>
          <w:rFonts w:cs="Arial"/>
          <w:b/>
          <w:lang w:val="it-IT"/>
        </w:rPr>
        <w:t>(judeţele: Cluj, Sălaj, Maramureş şi Satu Mare)</w:t>
      </w:r>
      <w:r w:rsidR="00985515" w:rsidRPr="00985515">
        <w:rPr>
          <w:rFonts w:cs="Arial"/>
          <w:lang w:val="it-IT"/>
        </w:rPr>
        <w:t>, Crasna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bCs/>
          <w:lang w:val="it-IT"/>
        </w:rPr>
        <w:t>(</w:t>
      </w:r>
      <w:r w:rsidR="00985515" w:rsidRPr="00985515">
        <w:rPr>
          <w:rFonts w:cs="Arial"/>
          <w:b/>
          <w:lang w:val="it-IT"/>
        </w:rPr>
        <w:t>judeţele: Sălaj şi Satu Mare),</w:t>
      </w:r>
      <w:r w:rsidR="00985515" w:rsidRPr="00985515">
        <w:rPr>
          <w:rFonts w:cs="Arial"/>
          <w:lang w:val="it-IT"/>
        </w:rPr>
        <w:t xml:space="preserve"> Ier – bazin superior şi afluenţi bazin mijlociu </w:t>
      </w:r>
      <w:r w:rsidR="00985515" w:rsidRPr="00985515">
        <w:rPr>
          <w:rFonts w:cs="Arial"/>
          <w:b/>
          <w:lang w:val="it-IT"/>
        </w:rPr>
        <w:t>(judeţele: Satu Mare şi Bihor),</w:t>
      </w:r>
      <w:r w:rsidR="00985515" w:rsidRPr="00985515">
        <w:rPr>
          <w:rFonts w:cs="Arial"/>
          <w:lang w:val="it-IT"/>
        </w:rPr>
        <w:t xml:space="preserve"> Barcău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bCs/>
          <w:lang w:val="it-IT"/>
        </w:rPr>
        <w:t>(</w:t>
      </w:r>
      <w:r w:rsidR="00985515" w:rsidRPr="00985515">
        <w:rPr>
          <w:rFonts w:cs="Arial"/>
          <w:b/>
          <w:lang w:val="it-IT"/>
        </w:rPr>
        <w:t>judeţele: Sălaj şi Bihor),</w:t>
      </w:r>
      <w:r w:rsidR="00985515" w:rsidRPr="00985515">
        <w:rPr>
          <w:rFonts w:cs="Arial"/>
          <w:lang w:val="it-IT"/>
        </w:rPr>
        <w:t xml:space="preserve"> Crişul Repede –</w:t>
      </w:r>
      <w:r w:rsidR="00985515" w:rsidRPr="00985515">
        <w:rPr>
          <w:rFonts w:cs="Arial"/>
          <w:b/>
          <w:lang w:val="it-IT"/>
        </w:rPr>
        <w:t xml:space="preserve"> </w:t>
      </w:r>
      <w:r w:rsidR="00985515" w:rsidRPr="00985515">
        <w:rPr>
          <w:rFonts w:cs="Arial"/>
          <w:lang w:val="it-IT"/>
        </w:rPr>
        <w:t>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 xml:space="preserve">(judeţele: Cluj şi Bihor), </w:t>
      </w:r>
      <w:r w:rsidR="00985515" w:rsidRPr="00985515">
        <w:rPr>
          <w:rFonts w:cs="Arial"/>
          <w:lang w:val="it-IT"/>
        </w:rPr>
        <w:t>Crişul Negru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 xml:space="preserve">(judeţele: Bihor şi Arad), </w:t>
      </w:r>
      <w:r w:rsidR="00985515" w:rsidRPr="00985515">
        <w:rPr>
          <w:rFonts w:cs="Arial"/>
          <w:lang w:val="it-IT"/>
        </w:rPr>
        <w:t xml:space="preserve">Crişul Alb - bazin amonte S.H. Gurahonţ şi afluenţii aferenţi sectorului aval S.H. Gurahonţ </w:t>
      </w:r>
      <w:r w:rsidR="00985515" w:rsidRPr="00985515">
        <w:rPr>
          <w:rFonts w:cs="Arial"/>
          <w:b/>
          <w:bCs/>
          <w:lang w:val="it-IT"/>
        </w:rPr>
        <w:t>(</w:t>
      </w:r>
      <w:r w:rsidR="00985515" w:rsidRPr="00985515">
        <w:rPr>
          <w:rFonts w:cs="Arial"/>
          <w:b/>
          <w:lang w:val="it-IT"/>
        </w:rPr>
        <w:t>judeţele: Hunedoara şi Arad</w:t>
      </w:r>
      <w:r w:rsidR="00985515" w:rsidRPr="00985515">
        <w:rPr>
          <w:rFonts w:cs="Arial"/>
          <w:b/>
          <w:bCs/>
          <w:lang w:val="it-IT"/>
        </w:rPr>
        <w:t>),</w:t>
      </w:r>
      <w:r w:rsidR="00985515" w:rsidRPr="00985515">
        <w:rPr>
          <w:rFonts w:cs="Arial"/>
          <w:lang w:val="it-IT"/>
        </w:rPr>
        <w:t xml:space="preserve"> Mureş – bazin superior amonte S.H. Glodeni şi afluenţii aferenţi sectorului aval S.H. Glodeni </w:t>
      </w:r>
      <w:r w:rsidR="00985515" w:rsidRPr="00985515">
        <w:rPr>
          <w:rFonts w:cs="Arial"/>
          <w:b/>
          <w:lang w:val="it-IT"/>
        </w:rPr>
        <w:t>(judeţele: Mureş, Harghita, Bistriţa Năsăud, Cluj, Alba, Sibiu, Hunedoara şi Arad),</w:t>
      </w:r>
      <w:r w:rsidR="00985515" w:rsidRPr="00985515">
        <w:rPr>
          <w:rFonts w:cs="Arial"/>
          <w:lang w:val="it-IT"/>
        </w:rPr>
        <w:t xml:space="preserve"> Bega Veche, Bega </w:t>
      </w:r>
      <w:r w:rsidR="00985515" w:rsidRPr="00985515">
        <w:rPr>
          <w:rFonts w:cs="Arial"/>
          <w:b/>
          <w:bCs/>
          <w:lang w:val="it-IT"/>
        </w:rPr>
        <w:t>(j</w:t>
      </w:r>
      <w:r w:rsidR="00985515" w:rsidRPr="00985515">
        <w:rPr>
          <w:rFonts w:cs="Arial"/>
          <w:b/>
          <w:lang w:val="it-IT"/>
        </w:rPr>
        <w:t xml:space="preserve">udeţul Timiş), </w:t>
      </w:r>
      <w:r w:rsidR="00985515" w:rsidRPr="00985515">
        <w:rPr>
          <w:rFonts w:cs="Arial"/>
          <w:lang w:val="it-IT"/>
        </w:rPr>
        <w:t>Timiş – afluenţii aferenţi sectorului aval S.H. Sadova</w:t>
      </w:r>
      <w:r w:rsidR="00985515" w:rsidRPr="00985515">
        <w:rPr>
          <w:rFonts w:cs="Arial"/>
          <w:b/>
          <w:lang w:val="it-IT"/>
        </w:rPr>
        <w:t xml:space="preserve">, </w:t>
      </w:r>
      <w:r w:rsidR="00985515" w:rsidRPr="00985515">
        <w:rPr>
          <w:rFonts w:cs="Arial"/>
          <w:bCs/>
          <w:lang w:val="it-IT"/>
        </w:rPr>
        <w:t xml:space="preserve">Bârzava, </w:t>
      </w:r>
      <w:r w:rsidR="00985515" w:rsidRPr="00985515">
        <w:rPr>
          <w:rFonts w:cs="Arial"/>
          <w:b/>
          <w:lang w:val="it-IT"/>
        </w:rPr>
        <w:t>(judeţele: Timiş şi Caraş Severin)</w:t>
      </w:r>
      <w:r w:rsidR="00985515" w:rsidRPr="00985515">
        <w:rPr>
          <w:rFonts w:cs="Arial"/>
          <w:bCs/>
          <w:lang w:val="it-IT"/>
        </w:rPr>
        <w:t>,</w:t>
      </w:r>
      <w:r w:rsidR="00985515" w:rsidRPr="00985515">
        <w:rPr>
          <w:rFonts w:cs="Arial"/>
          <w:b/>
          <w:lang w:val="it-IT"/>
        </w:rPr>
        <w:t xml:space="preserve"> </w:t>
      </w:r>
      <w:r w:rsidR="00985515" w:rsidRPr="00985515">
        <w:rPr>
          <w:rFonts w:cs="Arial"/>
          <w:lang w:val="it-IT"/>
        </w:rPr>
        <w:t xml:space="preserve">Olt – bazin superior amonte S.H. Micfalău şi afluenţii aferenţi sectorului aval S.H. Micfalău – amonte confluenţă râul Lotru </w:t>
      </w:r>
      <w:r w:rsidR="00985515" w:rsidRPr="00985515">
        <w:rPr>
          <w:rFonts w:cs="Arial"/>
          <w:b/>
          <w:lang w:val="it-IT"/>
        </w:rPr>
        <w:t>(judeţele: Harghita, Covasna, Braşov, Sibiu şi Vâlcea)</w:t>
      </w:r>
      <w:r w:rsidR="00985515" w:rsidRPr="00985515">
        <w:rPr>
          <w:rFonts w:cs="Arial"/>
          <w:lang w:val="it-IT"/>
        </w:rPr>
        <w:t xml:space="preserve">, Argeş – bazin superior, Dâmboviţa – bazin superior </w:t>
      </w:r>
      <w:r w:rsidR="00985515" w:rsidRPr="00985515">
        <w:rPr>
          <w:rFonts w:cs="Arial"/>
          <w:b/>
          <w:lang w:val="it-IT"/>
        </w:rPr>
        <w:t>(judeţele: Argeş şi Dâmboviţa</w:t>
      </w:r>
      <w:r w:rsidR="00985515" w:rsidRPr="00985515">
        <w:rPr>
          <w:rFonts w:cs="Arial"/>
          <w:lang w:val="it-IT"/>
        </w:rPr>
        <w:t xml:space="preserve">), Siret – afluenţii mici aferenţi sectorului aval confluenţă râul Suceava </w:t>
      </w:r>
      <w:r w:rsidR="00985515" w:rsidRPr="00985515">
        <w:rPr>
          <w:rFonts w:cs="Arial"/>
          <w:b/>
          <w:bCs/>
          <w:lang w:val="it-IT"/>
        </w:rPr>
        <w:t xml:space="preserve">(judeţele: Suceava, Iaşi, Nemţ, Bacău, </w:t>
      </w:r>
      <w:r w:rsidR="00985515" w:rsidRPr="00985515">
        <w:rPr>
          <w:rFonts w:cs="Arial"/>
          <w:b/>
          <w:bCs/>
          <w:lang w:val="it-IT"/>
        </w:rPr>
        <w:lastRenderedPageBreak/>
        <w:t xml:space="preserve">Vrancea şi Galaţi), </w:t>
      </w:r>
      <w:r w:rsidR="00985515" w:rsidRPr="00985515">
        <w:rPr>
          <w:rFonts w:cs="Arial"/>
          <w:lang w:val="it-IT"/>
        </w:rPr>
        <w:t>Suceava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(judeţul Suceava)</w:t>
      </w:r>
      <w:r w:rsidR="00985515" w:rsidRPr="00985515">
        <w:rPr>
          <w:rFonts w:cs="Arial"/>
          <w:lang w:val="it-IT"/>
        </w:rPr>
        <w:t>, Moldova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(judeţele: Suceava şi Neamţ)</w:t>
      </w:r>
      <w:r w:rsidR="00985515" w:rsidRPr="00985515">
        <w:rPr>
          <w:rFonts w:cs="Arial"/>
          <w:lang w:val="it-IT"/>
        </w:rPr>
        <w:t>, Bistriţa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(judeţele: Suceava, Neamţ, Harghita şi Bacău)</w:t>
      </w:r>
      <w:r w:rsidR="00985515" w:rsidRPr="00985515">
        <w:rPr>
          <w:rFonts w:cs="Arial"/>
          <w:lang w:val="it-IT"/>
        </w:rPr>
        <w:t>, Trotuş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(judeţele: Harghita, Covasna, Neamţ şi Bacău)</w:t>
      </w:r>
      <w:r w:rsidR="00985515" w:rsidRPr="00985515">
        <w:rPr>
          <w:rFonts w:cs="Arial"/>
          <w:lang w:val="it-IT"/>
        </w:rPr>
        <w:t>, Putna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 xml:space="preserve">(judeţul Vrancea), </w:t>
      </w:r>
      <w:r w:rsidR="00985515" w:rsidRPr="00985515">
        <w:rPr>
          <w:rFonts w:cs="Arial"/>
          <w:lang w:val="it-IT"/>
        </w:rPr>
        <w:t>Rm. Sărat –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 xml:space="preserve">(judeţele: Buzău şi Vrancea), </w:t>
      </w:r>
      <w:r w:rsidR="00985515" w:rsidRPr="00985515">
        <w:rPr>
          <w:rFonts w:cs="Arial"/>
          <w:lang w:val="it-IT"/>
        </w:rPr>
        <w:t>Bârlad</w:t>
      </w:r>
      <w:r w:rsidR="00985515" w:rsidRPr="00985515">
        <w:rPr>
          <w:rFonts w:cs="Arial"/>
          <w:b/>
          <w:lang w:val="it-IT"/>
        </w:rPr>
        <w:t xml:space="preserve"> </w:t>
      </w:r>
      <w:r w:rsidR="00985515" w:rsidRPr="00985515">
        <w:rPr>
          <w:rFonts w:cs="Arial"/>
          <w:lang w:val="it-IT"/>
        </w:rPr>
        <w:t>– bazin superior şi afluenţi bazin mijlociu şi</w:t>
      </w:r>
      <w:r w:rsidR="00985515" w:rsidRPr="00985515">
        <w:rPr>
          <w:rFonts w:cs="Arial"/>
          <w:b/>
          <w:lang w:val="it-IT"/>
        </w:rPr>
        <w:t xml:space="preserve"> </w:t>
      </w:r>
      <w:r w:rsidR="00985515" w:rsidRPr="00985515">
        <w:rPr>
          <w:rFonts w:cs="Arial"/>
          <w:lang w:val="it-IT"/>
        </w:rPr>
        <w:t xml:space="preserve">inferior </w:t>
      </w:r>
      <w:r w:rsidR="00985515" w:rsidRPr="00985515">
        <w:rPr>
          <w:rFonts w:cs="Arial"/>
          <w:b/>
          <w:lang w:val="it-IT"/>
        </w:rPr>
        <w:t xml:space="preserve">(judeţele: Neamţ, Iaşi, Vaslui, Bacău, Vrancea şi Galaţi), </w:t>
      </w:r>
      <w:r w:rsidR="00985515" w:rsidRPr="00985515">
        <w:rPr>
          <w:rFonts w:cs="Arial"/>
          <w:lang w:val="it-IT"/>
        </w:rPr>
        <w:t xml:space="preserve">Başeu </w:t>
      </w:r>
      <w:r w:rsidR="00985515" w:rsidRPr="00985515">
        <w:rPr>
          <w:rFonts w:cs="Arial"/>
          <w:b/>
          <w:lang w:val="it-IT"/>
        </w:rPr>
        <w:t xml:space="preserve">(judeţul Botoşani), </w:t>
      </w:r>
      <w:r w:rsidR="00985515" w:rsidRPr="00985515">
        <w:rPr>
          <w:rFonts w:cs="Arial"/>
          <w:lang w:val="it-IT"/>
        </w:rPr>
        <w:t xml:space="preserve">Jijia – bazin superior şi afluenţi bazin mijlociu şi inferior </w:t>
      </w:r>
      <w:r w:rsidR="00985515" w:rsidRPr="00985515">
        <w:rPr>
          <w:rFonts w:cs="Arial"/>
          <w:b/>
          <w:lang w:val="it-IT"/>
        </w:rPr>
        <w:t>(judeţele: Botoşani şi Iaşi),</w:t>
      </w:r>
      <w:r w:rsidR="00985515" w:rsidRPr="00985515">
        <w:rPr>
          <w:rFonts w:cs="Arial"/>
          <w:lang w:val="it-IT"/>
        </w:rPr>
        <w:t xml:space="preserve"> Prut – sector amonte Ac. Stânca Costeşti </w:t>
      </w:r>
      <w:r w:rsidR="00985515" w:rsidRPr="00985515">
        <w:rPr>
          <w:rFonts w:cs="Arial"/>
          <w:b/>
          <w:bCs/>
          <w:lang w:val="it-IT"/>
        </w:rPr>
        <w:t>(judeţul Botoşani)</w:t>
      </w:r>
      <w:r w:rsidR="00985515" w:rsidRPr="00985515">
        <w:rPr>
          <w:rFonts w:cs="Arial"/>
          <w:lang w:val="it-IT"/>
        </w:rPr>
        <w:t>,</w:t>
      </w:r>
      <w:r w:rsidR="00985515" w:rsidRPr="00985515">
        <w:rPr>
          <w:rFonts w:cs="Arial"/>
          <w:b/>
          <w:bCs/>
          <w:lang w:val="it-IT"/>
        </w:rPr>
        <w:t xml:space="preserve"> </w:t>
      </w:r>
      <w:r w:rsidR="00985515" w:rsidRPr="00985515">
        <w:rPr>
          <w:rFonts w:cs="Arial"/>
          <w:lang w:val="it-IT"/>
        </w:rPr>
        <w:t xml:space="preserve">Prut – afluenţii aferenţi sectorului aval S.H. Drânceni </w:t>
      </w:r>
      <w:r w:rsidR="00985515" w:rsidRPr="00985515">
        <w:rPr>
          <w:rFonts w:cs="Arial"/>
          <w:b/>
          <w:lang w:val="it-IT"/>
        </w:rPr>
        <w:t>(judeţele: Vaslui şi Galaţi)</w:t>
      </w:r>
      <w:r w:rsidR="00985515" w:rsidRPr="00985515">
        <w:rPr>
          <w:rFonts w:cs="Arial"/>
          <w:lang w:val="it-IT"/>
        </w:rPr>
        <w:t xml:space="preserve">, râurile din Dobrogea </w:t>
      </w:r>
      <w:r w:rsidR="00985515" w:rsidRPr="00985515">
        <w:rPr>
          <w:rFonts w:cs="Arial"/>
          <w:b/>
          <w:lang w:val="it-IT"/>
        </w:rPr>
        <w:t xml:space="preserve">(judeţele: Constanţa şi Tulcea) </w:t>
      </w:r>
      <w:r w:rsidR="00985515" w:rsidRPr="00985515">
        <w:rPr>
          <w:rFonts w:cs="Arial"/>
          <w:lang w:val="it-IT"/>
        </w:rPr>
        <w:t xml:space="preserve">şi Prut – sector aval Ac. Stânca Costeşti - amonte S.H. Drânceni, - ca urmare a tranzitării </w:t>
      </w:r>
      <w:r w:rsidR="00985515" w:rsidRPr="00985515">
        <w:rPr>
          <w:rFonts w:ascii="Calibri" w:hAnsi="Calibri" w:cs="Calibri"/>
          <w:lang w:val="it-IT"/>
        </w:rPr>
        <w:t>ȋ</w:t>
      </w:r>
      <w:r w:rsidR="00985515" w:rsidRPr="00985515">
        <w:rPr>
          <w:rFonts w:cs="Arial"/>
          <w:lang w:val="it-IT"/>
        </w:rPr>
        <w:t xml:space="preserve">n regim controlat prin Ac Stânca Costeşti a viiturilor formate anterior </w:t>
      </w:r>
      <w:r w:rsidR="00985515" w:rsidRPr="00985515">
        <w:rPr>
          <w:rFonts w:ascii="Calibri" w:hAnsi="Calibri" w:cs="Calibri"/>
          <w:lang w:val="it-IT"/>
        </w:rPr>
        <w:t>ȋ</w:t>
      </w:r>
      <w:r w:rsidR="00985515" w:rsidRPr="00985515">
        <w:rPr>
          <w:rFonts w:cs="Arial"/>
          <w:lang w:val="it-IT"/>
        </w:rPr>
        <w:t xml:space="preserve">n amonte de intrarea </w:t>
      </w:r>
      <w:r w:rsidR="00985515" w:rsidRPr="00985515">
        <w:rPr>
          <w:rFonts w:ascii="Calibri" w:hAnsi="Calibri" w:cs="Calibri"/>
          <w:lang w:val="it-IT"/>
        </w:rPr>
        <w:t>ȋ</w:t>
      </w:r>
      <w:r w:rsidR="00985515" w:rsidRPr="00985515">
        <w:rPr>
          <w:rFonts w:cs="Arial"/>
          <w:lang w:val="it-IT"/>
        </w:rPr>
        <w:t xml:space="preserve">n </w:t>
      </w:r>
      <w:r w:rsidR="00985515" w:rsidRPr="00985515">
        <w:rPr>
          <w:rFonts w:cs="Trebuchet MS"/>
          <w:lang w:val="it-IT"/>
        </w:rPr>
        <w:t>ţ</w:t>
      </w:r>
      <w:r w:rsidR="00985515" w:rsidRPr="00985515">
        <w:rPr>
          <w:rFonts w:cs="Arial"/>
          <w:lang w:val="it-IT"/>
        </w:rPr>
        <w:t>ar</w:t>
      </w:r>
      <w:r w:rsidR="00985515" w:rsidRPr="00985515">
        <w:rPr>
          <w:rFonts w:cs="Trebuchet MS"/>
          <w:lang w:val="it-IT"/>
        </w:rPr>
        <w:t>ă</w:t>
      </w:r>
      <w:r w:rsidR="00985515" w:rsidRPr="00985515">
        <w:rPr>
          <w:rFonts w:cs="Arial"/>
          <w:lang w:val="it-IT"/>
        </w:rPr>
        <w:t xml:space="preserve"> </w:t>
      </w:r>
      <w:r w:rsidR="00985515" w:rsidRPr="00985515">
        <w:rPr>
          <w:rFonts w:cs="Arial"/>
          <w:b/>
          <w:lang w:val="it-IT"/>
        </w:rPr>
        <w:t>(judeţele: Botoşani, Iaşi şi Vaslui)</w:t>
      </w:r>
      <w:r w:rsidR="008C264C" w:rsidRPr="00985515">
        <w:rPr>
          <w:rFonts w:cs="Arial"/>
          <w:lang w:val="ro-RO"/>
        </w:rPr>
        <w:t>.</w:t>
      </w:r>
    </w:p>
    <w:p w14:paraId="7295DBD3" w14:textId="34D50875" w:rsidR="00985515" w:rsidRPr="00985515" w:rsidRDefault="00985515" w:rsidP="00DD492B">
      <w:pPr>
        <w:spacing w:line="360" w:lineRule="auto"/>
        <w:ind w:left="1170"/>
        <w:rPr>
          <w:rFonts w:cs="Arial"/>
          <w:lang w:val="ro-RO"/>
        </w:rPr>
      </w:pPr>
      <w:r w:rsidRPr="0055322D">
        <w:rPr>
          <w:b/>
          <w:lang w:val="ro-RO"/>
        </w:rPr>
        <w:t xml:space="preserve">      </w:t>
      </w:r>
      <w:r w:rsidRPr="0055322D">
        <w:rPr>
          <w:rFonts w:cs="Arial"/>
          <w:b/>
          <w:sz w:val="24"/>
          <w:szCs w:val="24"/>
          <w:lang w:val="ro-RO"/>
        </w:rPr>
        <w:t xml:space="preserve">– Cod </w:t>
      </w:r>
      <w:r>
        <w:rPr>
          <w:rFonts w:cs="Arial"/>
          <w:b/>
          <w:sz w:val="24"/>
          <w:szCs w:val="24"/>
          <w:lang w:val="ro-RO"/>
        </w:rPr>
        <w:t>Roşu</w:t>
      </w:r>
      <w:r w:rsidRPr="0055322D">
        <w:rPr>
          <w:rFonts w:cs="Arial"/>
          <w:b/>
          <w:sz w:val="24"/>
          <w:szCs w:val="24"/>
          <w:lang w:val="ro-RO"/>
        </w:rPr>
        <w:t>:</w:t>
      </w:r>
      <w:r>
        <w:rPr>
          <w:rFonts w:cs="Arial"/>
          <w:b/>
          <w:sz w:val="24"/>
          <w:szCs w:val="24"/>
          <w:lang w:val="ro-RO"/>
        </w:rPr>
        <w:t xml:space="preserve"> </w:t>
      </w:r>
      <w:r w:rsidRPr="00985515">
        <w:rPr>
          <w:rFonts w:cs="Arial"/>
          <w:b/>
          <w:u w:val="single"/>
        </w:rPr>
        <w:t>În intervalul 21.06.2020</w:t>
      </w:r>
      <w:r w:rsidR="00DD492B">
        <w:rPr>
          <w:rFonts w:cs="Arial"/>
          <w:b/>
          <w:u w:val="single"/>
        </w:rPr>
        <w:t>,</w:t>
      </w:r>
      <w:r w:rsidRPr="00985515">
        <w:rPr>
          <w:rFonts w:cs="Arial"/>
          <w:b/>
          <w:u w:val="single"/>
        </w:rPr>
        <w:t xml:space="preserve"> ora 12:00 – 22.06.2020</w:t>
      </w:r>
      <w:r w:rsidR="00DD492B">
        <w:rPr>
          <w:rFonts w:cs="Arial"/>
          <w:b/>
          <w:u w:val="single"/>
        </w:rPr>
        <w:t>,</w:t>
      </w:r>
      <w:r w:rsidRPr="00985515">
        <w:rPr>
          <w:rFonts w:cs="Arial"/>
          <w:b/>
          <w:u w:val="single"/>
        </w:rPr>
        <w:t xml:space="preserve"> ora 12:00,</w:t>
      </w:r>
      <w:r w:rsidRPr="00985515">
        <w:rPr>
          <w:rFonts w:cs="Arial"/>
        </w:rPr>
        <w:t xml:space="preserve"> Timiş - sector aval S.H. Şag, ca urmare a propagării viiturilor formate anterior </w:t>
      </w:r>
      <w:r w:rsidRPr="00985515">
        <w:rPr>
          <w:rFonts w:ascii="Calibri" w:hAnsi="Calibri" w:cs="Calibri"/>
        </w:rPr>
        <w:t>ȋ</w:t>
      </w:r>
      <w:r w:rsidRPr="00985515">
        <w:rPr>
          <w:rFonts w:cs="Arial"/>
        </w:rPr>
        <w:t xml:space="preserve">n amonte </w:t>
      </w:r>
      <w:r w:rsidRPr="00985515">
        <w:rPr>
          <w:rFonts w:cs="Arial"/>
          <w:b/>
        </w:rPr>
        <w:t xml:space="preserve">(sector </w:t>
      </w:r>
      <w:r w:rsidRPr="00985515">
        <w:rPr>
          <w:rFonts w:ascii="Calibri" w:hAnsi="Calibri" w:cs="Calibri"/>
          <w:b/>
        </w:rPr>
        <w:t>ȋ</w:t>
      </w:r>
      <w:r w:rsidRPr="00985515">
        <w:rPr>
          <w:rFonts w:cs="Arial"/>
          <w:b/>
        </w:rPr>
        <w:t>ndiguit - judeţul Timiş)</w:t>
      </w:r>
    </w:p>
    <w:p w14:paraId="7A1F22FD" w14:textId="77777777" w:rsidR="000B0027" w:rsidRPr="0055322D" w:rsidRDefault="000B0027" w:rsidP="00DD492B">
      <w:pPr>
        <w:spacing w:line="360" w:lineRule="auto"/>
        <w:ind w:left="1170"/>
        <w:rPr>
          <w:rFonts w:cs="Arial"/>
          <w:b/>
          <w:sz w:val="24"/>
          <w:szCs w:val="24"/>
          <w:lang w:val="ro-RO"/>
        </w:rPr>
      </w:pPr>
      <w:r w:rsidRPr="0055322D">
        <w:rPr>
          <w:rFonts w:cs="Arial"/>
          <w:b/>
          <w:sz w:val="24"/>
          <w:szCs w:val="24"/>
          <w:lang w:val="ro-RO"/>
        </w:rPr>
        <w:tab/>
      </w:r>
      <w:r w:rsidR="00985515">
        <w:rPr>
          <w:rFonts w:cs="Arial"/>
          <w:b/>
          <w:sz w:val="24"/>
          <w:szCs w:val="24"/>
          <w:lang w:val="ro-RO"/>
        </w:rPr>
        <w:t xml:space="preserve">Notă: </w:t>
      </w:r>
      <w:r w:rsidR="00985515" w:rsidRPr="00985515">
        <w:rPr>
          <w:rFonts w:cs="Arial"/>
          <w:b/>
          <w:sz w:val="24"/>
          <w:szCs w:val="24"/>
          <w:lang w:val="ro-RO"/>
        </w:rPr>
        <w:t>Se ridic</w:t>
      </w:r>
      <w:r w:rsidR="00985515" w:rsidRPr="00985515">
        <w:rPr>
          <w:rFonts w:ascii="Calibri" w:hAnsi="Calibri" w:cs="Calibri"/>
          <w:b/>
          <w:sz w:val="24"/>
          <w:szCs w:val="24"/>
          <w:lang w:val="ro-RO"/>
        </w:rPr>
        <w:t>ӑ</w:t>
      </w:r>
      <w:r w:rsidR="00985515" w:rsidRPr="00985515">
        <w:rPr>
          <w:rFonts w:cs="Arial"/>
          <w:b/>
          <w:sz w:val="24"/>
          <w:szCs w:val="24"/>
          <w:lang w:val="ro-RO"/>
        </w:rPr>
        <w:t xml:space="preserve"> </w:t>
      </w:r>
      <w:r w:rsidR="00985515" w:rsidRPr="00985515">
        <w:rPr>
          <w:rFonts w:cs="Trebuchet MS"/>
          <w:b/>
          <w:sz w:val="24"/>
          <w:szCs w:val="24"/>
          <w:lang w:val="ro-RO"/>
        </w:rPr>
        <w:t>î</w:t>
      </w:r>
      <w:r w:rsidR="00985515" w:rsidRPr="00985515">
        <w:rPr>
          <w:rFonts w:cs="Arial"/>
          <w:b/>
          <w:sz w:val="24"/>
          <w:szCs w:val="24"/>
          <w:lang w:val="ro-RO"/>
        </w:rPr>
        <w:t>ncep</w:t>
      </w:r>
      <w:r w:rsidR="00985515" w:rsidRPr="00985515">
        <w:rPr>
          <w:rFonts w:cs="Trebuchet MS"/>
          <w:b/>
          <w:sz w:val="24"/>
          <w:szCs w:val="24"/>
          <w:lang w:val="ro-RO"/>
        </w:rPr>
        <w:t>â</w:t>
      </w:r>
      <w:r w:rsidR="00985515" w:rsidRPr="00985515">
        <w:rPr>
          <w:rFonts w:cs="Arial"/>
          <w:b/>
          <w:sz w:val="24"/>
          <w:szCs w:val="24"/>
          <w:lang w:val="ro-RO"/>
        </w:rPr>
        <w:t>nd cu data de 21.06.2019 ora 12:00 Avertizarea Hidrologic</w:t>
      </w:r>
      <w:r w:rsidR="00985515" w:rsidRPr="00985515">
        <w:rPr>
          <w:rFonts w:ascii="Calibri" w:hAnsi="Calibri" w:cs="Calibri"/>
          <w:b/>
          <w:sz w:val="24"/>
          <w:szCs w:val="24"/>
          <w:lang w:val="ro-RO"/>
        </w:rPr>
        <w:t>ӑ</w:t>
      </w:r>
      <w:r w:rsidR="00985515" w:rsidRPr="00985515">
        <w:rPr>
          <w:rFonts w:cs="Arial"/>
          <w:b/>
          <w:sz w:val="24"/>
          <w:szCs w:val="24"/>
          <w:lang w:val="ro-RO"/>
        </w:rPr>
        <w:t xml:space="preserve"> din celelalte bazine hidrografice avertizate anterior</w:t>
      </w:r>
      <w:r w:rsidR="00985515">
        <w:rPr>
          <w:rFonts w:cs="Arial"/>
          <w:b/>
          <w:sz w:val="24"/>
          <w:szCs w:val="24"/>
          <w:lang w:val="ro-RO"/>
        </w:rPr>
        <w:t>.</w:t>
      </w:r>
    </w:p>
    <w:p w14:paraId="178E2F23" w14:textId="77777777" w:rsidR="000B0027" w:rsidRPr="0055322D" w:rsidRDefault="000B0027" w:rsidP="00DD492B">
      <w:pPr>
        <w:spacing w:after="0" w:line="360" w:lineRule="auto"/>
        <w:ind w:left="1170"/>
        <w:rPr>
          <w:b/>
          <w:lang w:val="ro-RO"/>
        </w:rPr>
      </w:pPr>
    </w:p>
    <w:p w14:paraId="44B3027E" w14:textId="18C9865B" w:rsidR="000B0027" w:rsidRPr="0055322D" w:rsidRDefault="000B0027" w:rsidP="00DD492B">
      <w:pPr>
        <w:spacing w:line="360" w:lineRule="auto"/>
        <w:ind w:left="1170"/>
        <w:rPr>
          <w:rFonts w:cs="Arial"/>
          <w:lang w:val="it-IT" w:eastAsia="ar-SA"/>
        </w:rPr>
      </w:pPr>
      <w:r w:rsidRPr="0055322D">
        <w:rPr>
          <w:rFonts w:cs="Arial"/>
          <w:lang w:val="it-IT" w:eastAsia="ar-SA"/>
        </w:rPr>
        <w:t xml:space="preserve">Această avertizare hidrologică a fost transmisă de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2737F21" w14:textId="77777777" w:rsidR="000B0027" w:rsidRPr="0055322D" w:rsidRDefault="000B0027" w:rsidP="00DD492B">
      <w:pPr>
        <w:spacing w:line="360" w:lineRule="auto"/>
        <w:ind w:left="1080"/>
        <w:rPr>
          <w:b/>
          <w:bCs/>
          <w:i/>
          <w:u w:val="single"/>
          <w:lang w:val="ro-RO"/>
        </w:rPr>
      </w:pPr>
      <w:r w:rsidRPr="0055322D">
        <w:rPr>
          <w:rFonts w:cs="Arial"/>
          <w:lang w:val="it-IT" w:eastAsia="ar-SA"/>
        </w:rPr>
        <w:t>-</w:t>
      </w:r>
      <w:r w:rsidRPr="0055322D">
        <w:rPr>
          <w:b/>
          <w:bCs/>
          <w:i/>
          <w:lang w:val="ro-RO"/>
        </w:rPr>
        <w:t xml:space="preserve"> Către Prefecturile Judeţelor: </w:t>
      </w:r>
      <w:r w:rsidR="00985515" w:rsidRPr="00606FEA">
        <w:rPr>
          <w:bCs/>
          <w:i/>
          <w:lang w:val="ro-RO"/>
        </w:rPr>
        <w:t>Alba, Arad, Argeş, Bacău, Bihor, Bistriţa-Năsăud, Botoşani, Braşov, Buzău, Caraş-Severin, Cluj, Constanţa, Covasna, Dâmboviţa, Galaţi, Gorj, Harghita, Hunedoara, Ialomiţa, Iaşi, Maramureş, Mehedinţi, Mureş, Neamţ, Prahova, Satu Mare, Sălaj, Sibiu, Suceava, Timiş, Tulcea, Vaslui, Vâlcea şi Vrancea</w:t>
      </w:r>
      <w:r w:rsidR="008C264C" w:rsidRPr="0055322D">
        <w:rPr>
          <w:b/>
          <w:bCs/>
          <w:i/>
          <w:lang w:val="ro-RO"/>
        </w:rPr>
        <w:t xml:space="preserve"> (3</w:t>
      </w:r>
      <w:r w:rsidR="00985515">
        <w:rPr>
          <w:b/>
          <w:bCs/>
          <w:i/>
          <w:lang w:val="ro-RO"/>
        </w:rPr>
        <w:t>4</w:t>
      </w:r>
      <w:r w:rsidR="008C264C" w:rsidRPr="0055322D">
        <w:rPr>
          <w:b/>
          <w:bCs/>
          <w:i/>
          <w:lang w:val="ro-RO"/>
        </w:rPr>
        <w:t xml:space="preserve"> prefecturi) </w:t>
      </w:r>
      <w:r w:rsidRPr="0055322D">
        <w:rPr>
          <w:b/>
          <w:bCs/>
          <w:i/>
          <w:lang w:val="ro-RO"/>
        </w:rPr>
        <w:t xml:space="preserve">– </w:t>
      </w:r>
      <w:r w:rsidRPr="0055322D">
        <w:rPr>
          <w:b/>
          <w:bCs/>
          <w:i/>
          <w:u w:val="single"/>
          <w:lang w:val="ro-RO"/>
        </w:rPr>
        <w:t xml:space="preserve">COD GALBEN; </w:t>
      </w:r>
    </w:p>
    <w:p w14:paraId="43E0E948" w14:textId="77777777" w:rsidR="000B0027" w:rsidRDefault="000B0027" w:rsidP="00DD492B">
      <w:pPr>
        <w:spacing w:line="360" w:lineRule="auto"/>
        <w:ind w:left="1080"/>
        <w:rPr>
          <w:b/>
          <w:bCs/>
          <w:i/>
          <w:u w:val="single"/>
          <w:lang w:val="ro-RO"/>
        </w:rPr>
      </w:pPr>
      <w:r w:rsidRPr="0055322D">
        <w:rPr>
          <w:b/>
          <w:bCs/>
          <w:i/>
          <w:lang w:val="ro-RO"/>
        </w:rPr>
        <w:lastRenderedPageBreak/>
        <w:t xml:space="preserve">- Către Prefecturile Judeţelor: </w:t>
      </w:r>
      <w:r w:rsidR="00985515" w:rsidRPr="00606FEA">
        <w:rPr>
          <w:bCs/>
          <w:i/>
          <w:lang w:val="ro-RO"/>
        </w:rPr>
        <w:t>Alba, Arad, Argeş, Bacău, Bihor, Bistriţa-Năsăud, Botoşani, Braşov, Buzău, Caraş-Severin, Cluj, Constanţa, Covasna, Dâmboviţa, Galaţi, Harghita, Hunedoara, Iaşi, Maramureş, Mureş, Neamţ, Satu Mare, Sălaj, Sibiu, Suceava, Timiş, Tulcea, Vaslui, Vâlcea şi Vrancea</w:t>
      </w:r>
      <w:r w:rsidR="00985515" w:rsidRPr="00985515">
        <w:rPr>
          <w:b/>
          <w:bCs/>
          <w:i/>
          <w:lang w:val="ro-RO"/>
        </w:rPr>
        <w:t xml:space="preserve"> </w:t>
      </w:r>
      <w:r w:rsidRPr="0055322D">
        <w:rPr>
          <w:b/>
          <w:bCs/>
          <w:i/>
          <w:lang w:val="ro-RO"/>
        </w:rPr>
        <w:t>(</w:t>
      </w:r>
      <w:r w:rsidR="00985515">
        <w:rPr>
          <w:b/>
          <w:bCs/>
          <w:i/>
          <w:lang w:val="ro-RO"/>
        </w:rPr>
        <w:t>30</w:t>
      </w:r>
      <w:r w:rsidRPr="0055322D">
        <w:rPr>
          <w:b/>
          <w:bCs/>
          <w:i/>
          <w:lang w:val="ro-RO"/>
        </w:rPr>
        <w:t xml:space="preserve"> prefecturi) </w:t>
      </w:r>
      <w:r w:rsidRPr="0055322D">
        <w:rPr>
          <w:b/>
          <w:bCs/>
          <w:i/>
          <w:u w:val="single"/>
          <w:lang w:val="ro-RO"/>
        </w:rPr>
        <w:t>COD PORTOCALIU.</w:t>
      </w:r>
    </w:p>
    <w:p w14:paraId="26625642" w14:textId="77777777" w:rsidR="00E7151E" w:rsidRPr="0055322D" w:rsidRDefault="00E7151E" w:rsidP="00DD492B">
      <w:pPr>
        <w:spacing w:line="360" w:lineRule="auto"/>
        <w:ind w:left="1080"/>
        <w:rPr>
          <w:b/>
          <w:bCs/>
          <w:i/>
          <w:u w:val="single"/>
          <w:lang w:val="ro-RO"/>
        </w:rPr>
      </w:pPr>
      <w:r w:rsidRPr="0055322D">
        <w:rPr>
          <w:b/>
          <w:bCs/>
          <w:i/>
          <w:lang w:val="ro-RO"/>
        </w:rPr>
        <w:t xml:space="preserve">- Către Prefecturile Judeţelor: </w:t>
      </w:r>
      <w:r w:rsidRPr="0097442F">
        <w:rPr>
          <w:bCs/>
          <w:i/>
          <w:lang w:val="ro-RO"/>
        </w:rPr>
        <w:t>Timiş</w:t>
      </w:r>
      <w:r w:rsidRPr="00985515">
        <w:rPr>
          <w:b/>
          <w:bCs/>
          <w:i/>
          <w:lang w:val="ro-RO"/>
        </w:rPr>
        <w:t xml:space="preserve"> </w:t>
      </w:r>
      <w:r w:rsidRPr="0055322D">
        <w:rPr>
          <w:b/>
          <w:bCs/>
          <w:i/>
          <w:lang w:val="ro-RO"/>
        </w:rPr>
        <w:t>(</w:t>
      </w:r>
      <w:r>
        <w:rPr>
          <w:b/>
          <w:bCs/>
          <w:i/>
          <w:lang w:val="ro-RO"/>
        </w:rPr>
        <w:t>1</w:t>
      </w:r>
      <w:r w:rsidRPr="0055322D">
        <w:rPr>
          <w:b/>
          <w:bCs/>
          <w:i/>
          <w:lang w:val="ro-RO"/>
        </w:rPr>
        <w:t xml:space="preserve"> prefectur</w:t>
      </w:r>
      <w:r>
        <w:rPr>
          <w:b/>
          <w:bCs/>
          <w:i/>
          <w:lang w:val="ro-RO"/>
        </w:rPr>
        <w:t>ă</w:t>
      </w:r>
      <w:r w:rsidRPr="0055322D">
        <w:rPr>
          <w:b/>
          <w:bCs/>
          <w:i/>
          <w:lang w:val="ro-RO"/>
        </w:rPr>
        <w:t xml:space="preserve">) </w:t>
      </w:r>
      <w:r w:rsidRPr="0055322D">
        <w:rPr>
          <w:b/>
          <w:bCs/>
          <w:i/>
          <w:u w:val="single"/>
          <w:lang w:val="ro-RO"/>
        </w:rPr>
        <w:t xml:space="preserve">COD </w:t>
      </w:r>
      <w:r>
        <w:rPr>
          <w:b/>
          <w:bCs/>
          <w:i/>
          <w:u w:val="single"/>
          <w:lang w:val="ro-RO"/>
        </w:rPr>
        <w:t>ROŞU</w:t>
      </w:r>
      <w:r w:rsidRPr="0055322D">
        <w:rPr>
          <w:b/>
          <w:bCs/>
          <w:i/>
          <w:u w:val="single"/>
          <w:lang w:val="ro-RO"/>
        </w:rPr>
        <w:t>.</w:t>
      </w:r>
    </w:p>
    <w:p w14:paraId="38D456BD" w14:textId="3558E2C9" w:rsidR="007E2981" w:rsidRPr="007E2981" w:rsidRDefault="007E2981" w:rsidP="00DD492B">
      <w:pPr>
        <w:spacing w:line="360" w:lineRule="auto"/>
        <w:ind w:left="1080" w:firstLine="720"/>
        <w:rPr>
          <w:rFonts w:cs="Arial"/>
          <w:sz w:val="24"/>
          <w:szCs w:val="24"/>
          <w:lang w:val="ro-RO"/>
        </w:rPr>
      </w:pPr>
      <w:r w:rsidRPr="007E2981">
        <w:rPr>
          <w:rFonts w:cs="Arial"/>
          <w:b/>
          <w:lang w:val="ro-RO"/>
        </w:rPr>
        <w:t>Debitele au fost în creștere</w:t>
      </w:r>
      <w:r w:rsidR="00DD492B">
        <w:rPr>
          <w:rFonts w:cs="Arial"/>
          <w:b/>
          <w:lang w:val="ro-RO"/>
        </w:rPr>
        <w:t>, ca urmarea a</w:t>
      </w:r>
      <w:r w:rsidRPr="007E2981">
        <w:rPr>
          <w:rFonts w:cs="Arial"/>
          <w:lang w:val="ro-RO"/>
        </w:rPr>
        <w:t xml:space="preserve"> precipitațiilor căzute în interval și propagării pe râurile din bazinele hidrografice: Crasna, Barcău, Someș, Tur, Iza, Vișeu, Suceava, Moldova, Bistrița, Ialomița, Argeș, Bârlad, afluenții Prutului și pe cele din Dobrogea și numai prin propagare pe Prut, cursul mijlociu și inferior al Mureșului și cursurile inferioare ale Crișurilor, Timișului și Bârzavei, iar pe celelate râuri au fost ân general în scădere.</w:t>
      </w:r>
      <w:r w:rsidRPr="007E2981">
        <w:rPr>
          <w:rFonts w:cs="Arial"/>
          <w:lang w:val="ro-RO"/>
        </w:rPr>
        <w:tab/>
      </w:r>
    </w:p>
    <w:p w14:paraId="45105478" w14:textId="77777777" w:rsidR="007E2981" w:rsidRPr="007E2981" w:rsidRDefault="007E2981" w:rsidP="00DD492B">
      <w:pPr>
        <w:spacing w:line="360" w:lineRule="auto"/>
        <w:ind w:left="1080" w:firstLine="720"/>
        <w:rPr>
          <w:rFonts w:cs="Arial"/>
          <w:lang w:val="ro-RO" w:eastAsia="ar-SA"/>
        </w:rPr>
      </w:pPr>
      <w:r w:rsidRPr="007E2981">
        <w:rPr>
          <w:rFonts w:cs="Arial"/>
          <w:lang w:val="ro-RO" w:eastAsia="ar-SA"/>
        </w:rPr>
        <w:t xml:space="preserve">Scurgeri importante pe versanţi, torenţi şi pâraie, viituri rapide cu efecte de inundații locale și creșteri semnificative de niveluri și debite </w:t>
      </w:r>
      <w:r w:rsidRPr="007E2981">
        <w:rPr>
          <w:rFonts w:cs="Arial"/>
          <w:lang w:val="ro-RO"/>
        </w:rPr>
        <w:t xml:space="preserve">cu depășirea </w:t>
      </w:r>
      <w:r w:rsidRPr="007E2981">
        <w:rPr>
          <w:rFonts w:cs="Arial"/>
          <w:b/>
          <w:lang w:val="ro-RO"/>
        </w:rPr>
        <w:t xml:space="preserve">COTELOR DE APĂRARE </w:t>
      </w:r>
      <w:r w:rsidRPr="007E2981">
        <w:rPr>
          <w:rFonts w:cs="Arial"/>
          <w:lang w:val="ro-RO"/>
        </w:rPr>
        <w:t>s-au produs</w:t>
      </w:r>
      <w:r w:rsidRPr="007E2981">
        <w:rPr>
          <w:rFonts w:cs="Arial"/>
          <w:lang w:val="ro-RO" w:eastAsia="ar-SA"/>
        </w:rPr>
        <w:t xml:space="preserve"> pe unele râuri mici din zonele de deal și munte </w:t>
      </w:r>
      <w:r w:rsidRPr="007E2981">
        <w:rPr>
          <w:rFonts w:cs="Arial"/>
          <w:lang w:val="ro-RO"/>
        </w:rPr>
        <w:t>nordul și estul țării, datorită precipitaţiilor torențiale căzute în interval sub formă de aversă, de scurtă durată, însemnate cantitativ</w:t>
      </w:r>
      <w:r w:rsidRPr="007E2981">
        <w:rPr>
          <w:rFonts w:cs="Arial"/>
          <w:lang w:val="ro-RO" w:eastAsia="ar-SA"/>
        </w:rPr>
        <w:t>.</w:t>
      </w:r>
    </w:p>
    <w:p w14:paraId="1E856832" w14:textId="764F40DB" w:rsidR="007E2981" w:rsidRPr="007E2981" w:rsidRDefault="007E2981" w:rsidP="00DD492B">
      <w:pPr>
        <w:spacing w:line="360" w:lineRule="auto"/>
        <w:ind w:left="1080" w:firstLine="720"/>
        <w:rPr>
          <w:rFonts w:cs="Arial"/>
          <w:lang w:val="fr-FR" w:eastAsia="ar-SA"/>
        </w:rPr>
      </w:pPr>
      <w:r w:rsidRPr="007E2981">
        <w:rPr>
          <w:rFonts w:cs="Arial"/>
          <w:lang w:val="fr-FR" w:eastAsia="ar-SA"/>
        </w:rPr>
        <w:t>Debitele se situează</w:t>
      </w:r>
      <w:r w:rsidR="00DD492B">
        <w:rPr>
          <w:rFonts w:cs="Arial"/>
          <w:lang w:val="fr-FR" w:eastAsia="ar-SA"/>
        </w:rPr>
        <w:t>,</w:t>
      </w:r>
      <w:r w:rsidRPr="007E2981">
        <w:rPr>
          <w:rFonts w:cs="Arial"/>
          <w:lang w:val="fr-FR" w:eastAsia="ar-SA"/>
        </w:rPr>
        <w:t xml:space="preserve"> în general</w:t>
      </w:r>
      <w:r w:rsidR="00DD492B">
        <w:rPr>
          <w:rFonts w:cs="Arial"/>
          <w:lang w:val="fr-FR" w:eastAsia="ar-SA"/>
        </w:rPr>
        <w:t>,</w:t>
      </w:r>
      <w:r w:rsidRPr="007E2981">
        <w:rPr>
          <w:rFonts w:cs="Arial"/>
          <w:lang w:val="fr-FR" w:eastAsia="ar-SA"/>
        </w:rPr>
        <w:t xml:space="preserve"> la valori în jurul și peste normalele lunare, exceptând </w:t>
      </w:r>
      <w:r w:rsidRPr="007E2981">
        <w:rPr>
          <w:rFonts w:cs="Arial"/>
          <w:lang w:val="fr-FR"/>
        </w:rPr>
        <w:t>râurile din bazinele hidrografice: Putna, Rm. Sărat, Bârlad și Jijia, care se situează la valori cuprinse între 30-90%.</w:t>
      </w:r>
    </w:p>
    <w:p w14:paraId="7EFB0F84" w14:textId="77777777" w:rsidR="007E2981" w:rsidRPr="007E2981" w:rsidRDefault="007E2981" w:rsidP="00DD492B">
      <w:pPr>
        <w:spacing w:line="360" w:lineRule="auto"/>
        <w:ind w:left="1080" w:firstLine="720"/>
        <w:rPr>
          <w:rFonts w:cs="Arial"/>
          <w:lang w:val="fr-FR" w:eastAsia="zh-CN"/>
        </w:rPr>
      </w:pPr>
      <w:r w:rsidRPr="007E2981">
        <w:rPr>
          <w:rFonts w:cs="Arial"/>
          <w:lang w:val="fr-FR"/>
        </w:rPr>
        <w:t>Se situează peste:</w:t>
      </w:r>
    </w:p>
    <w:p w14:paraId="008F347E" w14:textId="77777777" w:rsidR="007E2981" w:rsidRPr="007E2981" w:rsidRDefault="007E2981" w:rsidP="00DD492B">
      <w:pPr>
        <w:spacing w:line="360" w:lineRule="auto"/>
        <w:ind w:left="1080" w:firstLine="720"/>
        <w:rPr>
          <w:rFonts w:cs="Arial"/>
          <w:lang w:val="fr-FR" w:eastAsia="ar-SA"/>
        </w:rPr>
      </w:pPr>
      <w:r w:rsidRPr="007E2981">
        <w:rPr>
          <w:rFonts w:cs="Arial"/>
          <w:lang w:val="fr-FR" w:eastAsia="ar-SA"/>
        </w:rPr>
        <w:t xml:space="preserve">- </w:t>
      </w:r>
      <w:r w:rsidRPr="007E2981">
        <w:rPr>
          <w:rFonts w:cs="Arial"/>
          <w:b/>
          <w:lang w:val="fr-FR" w:eastAsia="ar-SA"/>
        </w:rPr>
        <w:t>COTELE DE PERICOL</w:t>
      </w:r>
      <w:r w:rsidRPr="007E2981">
        <w:rPr>
          <w:rFonts w:cs="Arial"/>
          <w:lang w:val="fr-FR" w:eastAsia="ar-SA"/>
        </w:rPr>
        <w:t xml:space="preserve"> râul Timiș la stația hidrometrică </w:t>
      </w:r>
      <w:r w:rsidRPr="00F20F8B">
        <w:rPr>
          <w:rFonts w:cs="Arial"/>
          <w:b/>
          <w:lang w:val="fr-FR"/>
        </w:rPr>
        <w:t>Grăniceri (900+52)-jud.TM</w:t>
      </w:r>
      <w:r w:rsidRPr="007E2981">
        <w:rPr>
          <w:rFonts w:cs="Arial"/>
          <w:lang w:val="fr-FR" w:eastAsia="ar-SA"/>
        </w:rPr>
        <w:t xml:space="preserve">, iar  </w:t>
      </w:r>
      <w:r w:rsidRPr="007E2981">
        <w:rPr>
          <w:rFonts w:cs="Arial"/>
          <w:lang w:val="fr-FR"/>
        </w:rPr>
        <w:t>ca urmare a tranzitării în regim controlat prin Acumularea Stânca Costeşti a viiturilor formate în amonte de intrarea în ţară,</w:t>
      </w:r>
      <w:r w:rsidRPr="007E2981">
        <w:rPr>
          <w:rFonts w:cs="Arial"/>
          <w:lang w:val="fr-FR" w:eastAsia="ar-SA"/>
        </w:rPr>
        <w:t xml:space="preserve"> </w:t>
      </w:r>
      <w:r w:rsidRPr="00F20F8B">
        <w:rPr>
          <w:rFonts w:cs="Arial"/>
          <w:b/>
          <w:lang w:val="fr-FR" w:eastAsia="ar-SA"/>
        </w:rPr>
        <w:t>Prut–Stânca aval (375+14)-jud.BT</w:t>
      </w:r>
      <w:r w:rsidRPr="007E2981">
        <w:rPr>
          <w:rFonts w:cs="Arial"/>
          <w:lang w:val="fr-FR" w:eastAsia="ar-SA"/>
        </w:rPr>
        <w:t xml:space="preserve">, </w:t>
      </w:r>
    </w:p>
    <w:p w14:paraId="10DD6ADE" w14:textId="77777777" w:rsidR="007E2981" w:rsidRPr="00381C3A" w:rsidRDefault="007E2981" w:rsidP="00DD492B">
      <w:pPr>
        <w:spacing w:line="360" w:lineRule="auto"/>
        <w:ind w:left="1080" w:firstLine="360"/>
        <w:rPr>
          <w:rFonts w:cs="Arial"/>
          <w:lang w:val="fr-FR" w:eastAsia="ar-SA"/>
        </w:rPr>
      </w:pPr>
      <w:r w:rsidRPr="007E2981">
        <w:rPr>
          <w:rFonts w:cs="Arial"/>
          <w:lang w:val="fr-FR" w:eastAsia="ar-SA"/>
        </w:rPr>
        <w:t xml:space="preserve">- </w:t>
      </w:r>
      <w:r w:rsidRPr="007E2981">
        <w:rPr>
          <w:rFonts w:cs="Arial"/>
          <w:b/>
          <w:lang w:val="fr-FR" w:eastAsia="ar-SA"/>
        </w:rPr>
        <w:t>COTELE DE INUNDAȚIE</w:t>
      </w:r>
      <w:r w:rsidRPr="007E2981">
        <w:rPr>
          <w:rFonts w:cs="Arial"/>
          <w:lang w:val="fr-FR" w:eastAsia="ar-SA"/>
        </w:rPr>
        <w:t xml:space="preserve"> râurile la stațiile hidrometrice: </w:t>
      </w:r>
      <w:r w:rsidRPr="002256A2">
        <w:rPr>
          <w:rFonts w:cs="Arial"/>
          <w:b/>
          <w:lang w:val="fr-FR"/>
        </w:rPr>
        <w:t>Tur–Micula (310+28)-jud.SM, Târnava Mică – Târnăveni (320+42)-jud.MS, Prut – Oroftiana (470+45) – jud. BT</w:t>
      </w:r>
      <w:r w:rsidRPr="00381C3A">
        <w:rPr>
          <w:rFonts w:cs="Arial"/>
          <w:lang w:val="fr-FR"/>
        </w:rPr>
        <w:t>,</w:t>
      </w:r>
    </w:p>
    <w:p w14:paraId="195976C2" w14:textId="77777777" w:rsidR="007E2981" w:rsidRPr="007E2981" w:rsidRDefault="007E2981" w:rsidP="00DD492B">
      <w:pPr>
        <w:spacing w:line="360" w:lineRule="auto"/>
        <w:ind w:left="1080"/>
        <w:rPr>
          <w:rFonts w:cs="Arial"/>
          <w:lang w:val="fr-FR" w:eastAsia="zh-CN"/>
        </w:rPr>
      </w:pPr>
      <w:r w:rsidRPr="00381C3A">
        <w:rPr>
          <w:rFonts w:cs="Arial"/>
          <w:lang w:val="fr-FR"/>
        </w:rPr>
        <w:tab/>
      </w:r>
      <w:r w:rsidRPr="007E2981">
        <w:rPr>
          <w:rFonts w:cs="Arial"/>
          <w:lang w:val="fr-FR"/>
        </w:rPr>
        <w:t xml:space="preserve">- </w:t>
      </w:r>
      <w:r w:rsidRPr="007E2981">
        <w:rPr>
          <w:rFonts w:cs="Arial"/>
          <w:b/>
          <w:lang w:val="fr-FR"/>
        </w:rPr>
        <w:t>COTELE DE ATENȚIE</w:t>
      </w:r>
      <w:r w:rsidRPr="007E2981">
        <w:rPr>
          <w:rFonts w:cs="Arial"/>
          <w:lang w:val="fr-FR"/>
        </w:rPr>
        <w:t xml:space="preserve"> râurile la stațiile hidrometrice: Tur  - Călinești Oaș (350+55) – jud. SM, Turulung (360+38) – jud. SM, Talna – Pășunea Mare (270+21) – jud. SM, Chechet – Ghilești (250+25) – jud. SM, Crișul Alb – Ineu (500+12) – jud. AR, Chișineu Criș (600+130) – jud. AR, Matca – Seleuș (200+22) – jud. AR, Sasa – Poieni (50+12) – jud. TM, Timiș – Lugoj (150+15) – jud. TM, Șag (300+68) – jud. TM, Sebeș – Turnu Ruieni (250+6) – jud. CS,  Bârzava – Partoș (50+115) – jud. TM, Ungheni (460+40) – jud. IS, Prisăcani (450+47) – jud. IS</w:t>
      </w:r>
      <w:r w:rsidR="00F20F8B">
        <w:rPr>
          <w:rFonts w:cs="Arial"/>
          <w:lang w:val="fr-FR"/>
        </w:rPr>
        <w:t>.</w:t>
      </w:r>
    </w:p>
    <w:p w14:paraId="182DA09F" w14:textId="77777777" w:rsidR="007E2981" w:rsidRPr="007E2981" w:rsidRDefault="007E2981" w:rsidP="00DD492B">
      <w:pPr>
        <w:spacing w:line="360" w:lineRule="auto"/>
        <w:ind w:left="1080"/>
        <w:rPr>
          <w:rFonts w:cs="Arial"/>
          <w:color w:val="FF0000"/>
          <w:lang w:val="fr-FR"/>
        </w:rPr>
      </w:pPr>
    </w:p>
    <w:p w14:paraId="2977AF12" w14:textId="77777777" w:rsidR="007E2981" w:rsidRPr="007E2981" w:rsidRDefault="007E2981" w:rsidP="00DD492B">
      <w:pPr>
        <w:spacing w:line="360" w:lineRule="auto"/>
        <w:ind w:left="1080"/>
        <w:rPr>
          <w:rFonts w:cs="Arial"/>
          <w:color w:val="FF0000"/>
          <w:lang w:val="fr-FR" w:eastAsia="ar-SA"/>
        </w:rPr>
      </w:pPr>
      <w:r w:rsidRPr="007E2981">
        <w:rPr>
          <w:rFonts w:cs="Arial"/>
          <w:lang w:val="fr-FR" w:eastAsia="ar-SA"/>
        </w:rPr>
        <w:lastRenderedPageBreak/>
        <w:tab/>
        <w:t>În interval s-au situat peste:</w:t>
      </w:r>
      <w:r w:rsidRPr="007E2981">
        <w:rPr>
          <w:rFonts w:cs="Arial"/>
          <w:color w:val="FF0000"/>
          <w:lang w:val="fr-FR" w:eastAsia="ar-SA"/>
        </w:rPr>
        <w:t xml:space="preserve"> </w:t>
      </w:r>
    </w:p>
    <w:p w14:paraId="6F840351" w14:textId="77777777" w:rsidR="007E2981" w:rsidRPr="007E2981" w:rsidRDefault="007E2981" w:rsidP="00DD492B">
      <w:pPr>
        <w:spacing w:line="360" w:lineRule="auto"/>
        <w:ind w:left="1080"/>
        <w:rPr>
          <w:rFonts w:cs="Arial"/>
          <w:lang w:val="fr-FR" w:eastAsia="ar-SA"/>
        </w:rPr>
      </w:pPr>
      <w:r w:rsidRPr="007E2981">
        <w:rPr>
          <w:rFonts w:cs="Arial"/>
          <w:color w:val="FF0000"/>
          <w:lang w:val="fr-FR" w:eastAsia="ar-SA"/>
        </w:rPr>
        <w:tab/>
      </w:r>
      <w:r w:rsidRPr="007E2981">
        <w:rPr>
          <w:rFonts w:cs="Arial"/>
          <w:b/>
          <w:lang w:val="fr-FR" w:eastAsia="ar-SA"/>
        </w:rPr>
        <w:t xml:space="preserve">COTELE DE INUNDATIE </w:t>
      </w:r>
      <w:r w:rsidRPr="007E2981">
        <w:rPr>
          <w:rFonts w:cs="Arial"/>
          <w:lang w:val="fr-FR" w:eastAsia="ar-SA"/>
        </w:rPr>
        <w:t>râurile la stațiile hidrometrice: Trebeș – Valea Budului (300) – jud. BC, Cartal – Pantelimonu de Jos (350+70) – jud. CT</w:t>
      </w:r>
    </w:p>
    <w:p w14:paraId="36801E58" w14:textId="77777777" w:rsidR="007E2981" w:rsidRPr="007E2981" w:rsidRDefault="007E2981" w:rsidP="00DD492B">
      <w:pPr>
        <w:spacing w:line="360" w:lineRule="auto"/>
        <w:ind w:left="1080"/>
        <w:rPr>
          <w:rFonts w:cs="Arial"/>
          <w:lang w:eastAsia="zh-CN"/>
        </w:rPr>
      </w:pPr>
      <w:r w:rsidRPr="007E2981">
        <w:rPr>
          <w:rFonts w:cs="Arial"/>
          <w:color w:val="FF0000"/>
          <w:lang w:val="fr-FR" w:eastAsia="ar-SA"/>
        </w:rPr>
        <w:tab/>
      </w:r>
      <w:r w:rsidRPr="007E2981">
        <w:rPr>
          <w:rFonts w:cs="Arial"/>
          <w:b/>
          <w:lang w:val="fr-FR" w:eastAsia="ar-SA"/>
        </w:rPr>
        <w:t xml:space="preserve">COTELE DE ATENȚIE </w:t>
      </w:r>
      <w:r w:rsidRPr="007E2981">
        <w:rPr>
          <w:rFonts w:cs="Arial"/>
          <w:lang w:val="fr-FR" w:eastAsia="ar-SA"/>
        </w:rPr>
        <w:t xml:space="preserve">râurile la stațiile hidrometrice: </w:t>
      </w:r>
      <w:r w:rsidRPr="007E2981">
        <w:rPr>
          <w:rFonts w:cs="Arial"/>
          <w:lang w:val="fr-FR"/>
        </w:rPr>
        <w:t xml:space="preserve">Tisa – Valea Vișeului (150+40) – jud. </w:t>
      </w:r>
      <w:r w:rsidRPr="007E2981">
        <w:rPr>
          <w:rFonts w:cs="Arial"/>
        </w:rPr>
        <w:t>MM,</w:t>
      </w:r>
      <w:r w:rsidRPr="007E2981">
        <w:rPr>
          <w:rFonts w:cs="Arial"/>
          <w:lang w:eastAsia="ar-SA"/>
        </w:rPr>
        <w:t xml:space="preserve"> Ruscova – Luhei (90+2) – jud. MM, Vișeu –  Leordina (310+11) – jud. MM</w:t>
      </w:r>
      <w:r w:rsidRPr="007E2981">
        <w:rPr>
          <w:rFonts w:cs="Arial"/>
        </w:rPr>
        <w:t>, Bistra (220+) – jud. MM,</w:t>
      </w:r>
      <w:r w:rsidRPr="007E2981">
        <w:rPr>
          <w:rFonts w:cs="Arial"/>
          <w:lang w:eastAsia="ar-SA"/>
        </w:rPr>
        <w:t xml:space="preserve"> </w:t>
      </w:r>
      <w:r w:rsidRPr="007E2981">
        <w:rPr>
          <w:rFonts w:cs="Arial"/>
        </w:rPr>
        <w:t xml:space="preserve">Tur – Negrești Oaș (170+4) – jud. SM, Someșul Mare – Valea Mare (110+8) – jud. BN, Bistra – Pădurea Neagră (150+30) – jud. BH, Orăștie – Orăștie (200+30) – jud. HD, Valea Luncanilor – Chitid (240+17) – jud. HD, Sașa – Poieni (50+30) – jud. TM și Moldova – Prisaca Dornei (250+5) – jud. SV, Cheia – Casimcea (150+175) – jud. CT, </w:t>
      </w:r>
    </w:p>
    <w:p w14:paraId="6C18E504" w14:textId="77777777" w:rsidR="007E2981" w:rsidRPr="007E2981" w:rsidRDefault="007E2981" w:rsidP="00DD492B">
      <w:pPr>
        <w:keepLines/>
        <w:spacing w:line="360" w:lineRule="auto"/>
        <w:ind w:left="1080" w:firstLine="720"/>
        <w:rPr>
          <w:rFonts w:cs="Arial"/>
          <w:b/>
          <w:color w:val="FF0000"/>
        </w:rPr>
      </w:pPr>
      <w:r w:rsidRPr="007E2981">
        <w:rPr>
          <w:rFonts w:cs="Arial"/>
        </w:rPr>
        <w:t xml:space="preserve">Este în vigoare </w:t>
      </w:r>
      <w:r w:rsidRPr="007E2981">
        <w:rPr>
          <w:rFonts w:cs="Arial"/>
          <w:b/>
        </w:rPr>
        <w:t>AVERTIZAREA HIDROLOGICĂ nr. 19 din 21.06.2020.</w:t>
      </w:r>
    </w:p>
    <w:p w14:paraId="1216BC7F" w14:textId="77777777" w:rsidR="007E2981" w:rsidRPr="007E2981" w:rsidRDefault="007E2981" w:rsidP="00DD492B">
      <w:pPr>
        <w:keepLines/>
        <w:spacing w:line="360" w:lineRule="auto"/>
        <w:ind w:left="1080" w:firstLine="720"/>
        <w:rPr>
          <w:rFonts w:cs="Arial"/>
        </w:rPr>
      </w:pPr>
      <w:r w:rsidRPr="007E2981">
        <w:rPr>
          <w:rFonts w:cs="Arial"/>
        </w:rPr>
        <w:t xml:space="preserve">În interval au fost emise trei </w:t>
      </w:r>
      <w:r w:rsidRPr="007E2981">
        <w:rPr>
          <w:rFonts w:cs="Arial"/>
          <w:b/>
        </w:rPr>
        <w:t xml:space="preserve">AVERTIZĂRI </w:t>
      </w:r>
      <w:r w:rsidRPr="007E2981">
        <w:rPr>
          <w:rFonts w:cs="Arial"/>
        </w:rPr>
        <w:t>și două</w:t>
      </w:r>
      <w:r w:rsidRPr="007E2981">
        <w:rPr>
          <w:rFonts w:cs="Arial"/>
          <w:b/>
        </w:rPr>
        <w:t xml:space="preserve"> ATENȚIONĂRI HIDROLOGICE</w:t>
      </w:r>
      <w:r w:rsidRPr="007E2981">
        <w:rPr>
          <w:rFonts w:cs="Arial"/>
        </w:rPr>
        <w:t xml:space="preserve"> pentru fenomene imediate.</w:t>
      </w:r>
    </w:p>
    <w:p w14:paraId="0D4A194D" w14:textId="77777777" w:rsidR="000A47FE" w:rsidRPr="0055322D" w:rsidRDefault="000A47FE" w:rsidP="00DD492B">
      <w:pPr>
        <w:spacing w:line="360" w:lineRule="auto"/>
        <w:ind w:left="1170" w:firstLine="720"/>
        <w:rPr>
          <w:rFonts w:cs="Arial"/>
        </w:rPr>
      </w:pPr>
    </w:p>
    <w:p w14:paraId="6EB9452F" w14:textId="6BECD300" w:rsidR="007E2981" w:rsidRPr="002256A2" w:rsidRDefault="007E2981" w:rsidP="00DD492B">
      <w:pPr>
        <w:spacing w:line="360" w:lineRule="auto"/>
        <w:ind w:left="1080" w:firstLine="720"/>
        <w:rPr>
          <w:rFonts w:cs="Arial"/>
          <w:sz w:val="24"/>
          <w:szCs w:val="24"/>
        </w:rPr>
      </w:pPr>
      <w:r w:rsidRPr="002256A2">
        <w:rPr>
          <w:rFonts w:cs="Arial"/>
          <w:b/>
        </w:rPr>
        <w:t>Debitele vor fi</w:t>
      </w:r>
      <w:r w:rsidR="00DD492B">
        <w:rPr>
          <w:rFonts w:cs="Arial"/>
          <w:b/>
        </w:rPr>
        <w:t>,</w:t>
      </w:r>
      <w:r w:rsidRPr="002256A2">
        <w:rPr>
          <w:rFonts w:cs="Arial"/>
          <w:b/>
        </w:rPr>
        <w:t xml:space="preserve"> în general</w:t>
      </w:r>
      <w:r w:rsidR="00DD492B">
        <w:rPr>
          <w:rFonts w:cs="Arial"/>
          <w:b/>
        </w:rPr>
        <w:t>,</w:t>
      </w:r>
      <w:r w:rsidRPr="002256A2">
        <w:rPr>
          <w:rFonts w:cs="Arial"/>
          <w:b/>
        </w:rPr>
        <w:t xml:space="preserve"> în creștere</w:t>
      </w:r>
      <w:r w:rsidRPr="002256A2">
        <w:rPr>
          <w:rFonts w:cs="Arial"/>
        </w:rPr>
        <w:t xml:space="preserve"> datorită precipitaţiilor prognozate şi propagării.</w:t>
      </w:r>
    </w:p>
    <w:p w14:paraId="54A00E57" w14:textId="77777777" w:rsidR="007E2981" w:rsidRPr="002256A2" w:rsidRDefault="007E2981" w:rsidP="00DD492B">
      <w:pPr>
        <w:spacing w:line="360" w:lineRule="auto"/>
        <w:ind w:left="1080" w:firstLine="720"/>
        <w:rPr>
          <w:rFonts w:cs="Arial"/>
        </w:rPr>
      </w:pPr>
      <w:r w:rsidRPr="002256A2">
        <w:rPr>
          <w:rFonts w:cs="Arial"/>
        </w:rPr>
        <w:t xml:space="preserve">Sunt posibile scurgeri importante pe versanți, torenți, pâraie, </w:t>
      </w:r>
      <w:r w:rsidRPr="002256A2">
        <w:rPr>
          <w:rFonts w:cs="Arial"/>
          <w:lang w:eastAsia="ar-SA"/>
        </w:rPr>
        <w:t>viituri rapide pe râurile mici cu posibile efecte de inundaţii locale</w:t>
      </w:r>
      <w:r w:rsidRPr="002256A2">
        <w:rPr>
          <w:rFonts w:cs="Arial"/>
        </w:rPr>
        <w:t xml:space="preserve"> și creșteri mai însemnate de niveluri și debite cu posibile depășiri ale </w:t>
      </w:r>
      <w:r w:rsidRPr="002256A2">
        <w:rPr>
          <w:rFonts w:cs="Arial"/>
          <w:b/>
        </w:rPr>
        <w:t>COTELOR DE APĂRARE</w:t>
      </w:r>
      <w:r w:rsidRPr="002256A2">
        <w:rPr>
          <w:rFonts w:cs="Arial"/>
        </w:rPr>
        <w:t xml:space="preserve"> pe unele râuri din zonele de deal și de munte, cu precădere, din vestul, centrul și nordul țării, ca urmare a precipitaţiilor torențiale sub formă de aversă, de scurtă durată, însemnate cantitativ,  prognozate. </w:t>
      </w:r>
    </w:p>
    <w:p w14:paraId="1B52F999" w14:textId="77777777" w:rsidR="007E2981" w:rsidRPr="002256A2" w:rsidRDefault="007E2981" w:rsidP="00DD492B">
      <w:pPr>
        <w:spacing w:line="360" w:lineRule="auto"/>
        <w:ind w:left="1080" w:firstLine="720"/>
        <w:rPr>
          <w:rFonts w:cs="Arial"/>
        </w:rPr>
      </w:pPr>
      <w:r w:rsidRPr="002256A2">
        <w:rPr>
          <w:rFonts w:cs="Arial"/>
        </w:rPr>
        <w:t>Se vor situa peste:</w:t>
      </w:r>
    </w:p>
    <w:p w14:paraId="593E1BD3" w14:textId="77777777" w:rsidR="007E2981" w:rsidRPr="002256A2" w:rsidRDefault="007E2981" w:rsidP="00DD492B">
      <w:pPr>
        <w:spacing w:line="360" w:lineRule="auto"/>
        <w:ind w:left="1080" w:firstLine="720"/>
        <w:rPr>
          <w:rFonts w:cs="Arial"/>
          <w:lang w:eastAsia="ar-SA"/>
        </w:rPr>
      </w:pPr>
      <w:r w:rsidRPr="002256A2">
        <w:rPr>
          <w:rFonts w:cs="Arial"/>
          <w:lang w:eastAsia="ar-SA"/>
        </w:rPr>
        <w:t xml:space="preserve">- </w:t>
      </w:r>
      <w:r w:rsidRPr="002256A2">
        <w:rPr>
          <w:rFonts w:cs="Arial"/>
          <w:b/>
          <w:lang w:eastAsia="ar-SA"/>
        </w:rPr>
        <w:t>COTELE DE PERICOL</w:t>
      </w:r>
      <w:r w:rsidRPr="002256A2">
        <w:rPr>
          <w:rFonts w:cs="Arial"/>
          <w:lang w:eastAsia="ar-SA"/>
        </w:rPr>
        <w:t xml:space="preserve"> râul Timiș la stația hidrometrică </w:t>
      </w:r>
      <w:r w:rsidRPr="002256A2">
        <w:rPr>
          <w:rFonts w:cs="Arial"/>
        </w:rPr>
        <w:t>Grăniceri (900+15)-jud.TM</w:t>
      </w:r>
      <w:r w:rsidRPr="002256A2">
        <w:rPr>
          <w:rFonts w:cs="Arial"/>
          <w:lang w:eastAsia="ar-SA"/>
        </w:rPr>
        <w:t xml:space="preserve">, iar </w:t>
      </w:r>
      <w:r w:rsidRPr="002256A2">
        <w:rPr>
          <w:rFonts w:cs="Arial"/>
        </w:rPr>
        <w:t>ca urmare a tranzitării în regim controlat prin Acumularea Stânca Costeşti a viiturilor formate în amonte de intrarea în ţară,</w:t>
      </w:r>
      <w:r w:rsidRPr="002256A2">
        <w:rPr>
          <w:rFonts w:cs="Arial"/>
          <w:lang w:eastAsia="ar-SA"/>
        </w:rPr>
        <w:t xml:space="preserve"> Prut–Stânca aval (375+25)-jud.BT, </w:t>
      </w:r>
    </w:p>
    <w:p w14:paraId="3EBE652A" w14:textId="77777777" w:rsidR="007E2981" w:rsidRPr="002256A2" w:rsidRDefault="007E2981" w:rsidP="00DD492B">
      <w:pPr>
        <w:spacing w:line="360" w:lineRule="auto"/>
        <w:ind w:left="1080" w:firstLine="720"/>
        <w:rPr>
          <w:rFonts w:cs="Arial"/>
          <w:lang w:eastAsia="ar-SA"/>
        </w:rPr>
      </w:pPr>
      <w:r w:rsidRPr="002256A2">
        <w:rPr>
          <w:rFonts w:cs="Arial"/>
          <w:lang w:val="fr-FR" w:eastAsia="ar-SA"/>
        </w:rPr>
        <w:t xml:space="preserve">- </w:t>
      </w:r>
      <w:r w:rsidRPr="002256A2">
        <w:rPr>
          <w:rFonts w:cs="Arial"/>
          <w:b/>
          <w:lang w:val="fr-FR" w:eastAsia="ar-SA"/>
        </w:rPr>
        <w:t>COTELE DE INUNDAȚIE</w:t>
      </w:r>
      <w:r w:rsidRPr="002256A2">
        <w:rPr>
          <w:rFonts w:cs="Arial"/>
          <w:lang w:val="fr-FR" w:eastAsia="ar-SA"/>
        </w:rPr>
        <w:t xml:space="preserve"> râurile la stațiile hidrometrice: </w:t>
      </w:r>
      <w:r w:rsidRPr="002256A2">
        <w:rPr>
          <w:rFonts w:cs="Arial"/>
          <w:lang w:val="fr-FR"/>
        </w:rPr>
        <w:t xml:space="preserve">Tur– Călinești Oaș (420+10) – jud. SM, Turulung (420+10) – jud. SM, Micula (310+40)-jud.SM, Târnava Mică – Târnăveni (320+10) – jud. </w:t>
      </w:r>
      <w:r w:rsidRPr="002256A2">
        <w:rPr>
          <w:rFonts w:cs="Arial"/>
        </w:rPr>
        <w:t>MS,</w:t>
      </w:r>
      <w:r w:rsidRPr="002256A2">
        <w:rPr>
          <w:rFonts w:cs="Arial"/>
          <w:lang w:eastAsia="ar-SA"/>
        </w:rPr>
        <w:t xml:space="preserve"> Prut – Oroftiana (470+70) – jud. BT.</w:t>
      </w:r>
    </w:p>
    <w:p w14:paraId="293BCB3C" w14:textId="77777777" w:rsidR="007E2981" w:rsidRPr="002256A2" w:rsidRDefault="007E2981" w:rsidP="00DD492B">
      <w:pPr>
        <w:spacing w:line="360" w:lineRule="auto"/>
        <w:ind w:left="1080" w:firstLine="720"/>
        <w:rPr>
          <w:rFonts w:cs="Arial"/>
          <w:lang w:eastAsia="ar-SA"/>
        </w:rPr>
      </w:pPr>
      <w:r w:rsidRPr="002256A2">
        <w:rPr>
          <w:rFonts w:cs="Arial"/>
          <w:lang w:eastAsia="ar-SA"/>
        </w:rPr>
        <w:t>-</w:t>
      </w:r>
      <w:r w:rsidRPr="002256A2">
        <w:rPr>
          <w:rFonts w:cs="Arial"/>
          <w:b/>
        </w:rPr>
        <w:t>COTELE DE ATENȚIE</w:t>
      </w:r>
      <w:r w:rsidRPr="002256A2">
        <w:rPr>
          <w:rFonts w:cs="Arial"/>
        </w:rPr>
        <w:t xml:space="preserve"> râurile la stațiile hidrometrice: Crișul Alb – Chișineu Criș (600+50)-jud.AR, Târnava Mică – Blaj (320+80)-jud.AB,  Bârzava – Partoș (50+50)-jud.TM, </w:t>
      </w:r>
      <w:r w:rsidRPr="002256A2">
        <w:rPr>
          <w:rFonts w:cs="Arial"/>
          <w:lang w:eastAsia="ar-SA"/>
        </w:rPr>
        <w:t>Prut – Prisăcani (450+70)-jud.IS și Drânceni (560+30)-jud.VS.</w:t>
      </w:r>
    </w:p>
    <w:p w14:paraId="75F08181" w14:textId="77777777" w:rsidR="007E2981" w:rsidRPr="002256A2" w:rsidRDefault="007E2981" w:rsidP="00DD492B">
      <w:pPr>
        <w:spacing w:line="360" w:lineRule="auto"/>
        <w:ind w:left="1080" w:firstLine="720"/>
        <w:rPr>
          <w:rFonts w:cs="Arial"/>
        </w:rPr>
      </w:pPr>
      <w:r w:rsidRPr="002256A2">
        <w:rPr>
          <w:rFonts w:cs="Arial"/>
        </w:rPr>
        <w:lastRenderedPageBreak/>
        <w:t xml:space="preserve">Se menține în vigoare </w:t>
      </w:r>
      <w:r w:rsidRPr="002256A2">
        <w:rPr>
          <w:rFonts w:cs="Arial"/>
          <w:b/>
        </w:rPr>
        <w:t>AVERTIZAREA HIDROLOGICĂ</w:t>
      </w:r>
      <w:r w:rsidRPr="002256A2">
        <w:rPr>
          <w:rFonts w:cs="Arial"/>
        </w:rPr>
        <w:t xml:space="preserve"> nr. 19 din 21.06.2020.</w:t>
      </w:r>
    </w:p>
    <w:p w14:paraId="26A5215C" w14:textId="77777777" w:rsidR="00596BD1" w:rsidRPr="0055322D" w:rsidRDefault="00596BD1" w:rsidP="00DD492B">
      <w:pPr>
        <w:spacing w:after="0" w:line="360" w:lineRule="auto"/>
        <w:ind w:left="1134" w:right="13"/>
        <w:rPr>
          <w:b/>
          <w:u w:val="single"/>
          <w:lang w:val="ro-RO"/>
        </w:rPr>
      </w:pPr>
    </w:p>
    <w:p w14:paraId="27FD84B0" w14:textId="77777777" w:rsidR="005850CE" w:rsidRPr="0055322D" w:rsidRDefault="005850CE" w:rsidP="00DD492B">
      <w:pPr>
        <w:spacing w:after="0" w:line="360" w:lineRule="auto"/>
        <w:ind w:left="1134" w:right="13"/>
        <w:rPr>
          <w:b/>
          <w:u w:val="single"/>
          <w:lang w:val="ro-RO"/>
        </w:rPr>
      </w:pPr>
      <w:r w:rsidRPr="0055322D">
        <w:rPr>
          <w:b/>
          <w:u w:val="single"/>
          <w:lang w:val="ro-RO"/>
        </w:rPr>
        <w:t>DUNĂRE</w:t>
      </w:r>
    </w:p>
    <w:p w14:paraId="43D82B9B" w14:textId="77777777" w:rsidR="00391C2D" w:rsidRPr="0055322D" w:rsidRDefault="00F67125" w:rsidP="00DD492B">
      <w:pPr>
        <w:spacing w:after="0" w:line="360" w:lineRule="auto"/>
        <w:ind w:left="1080" w:right="13"/>
        <w:rPr>
          <w:bCs/>
          <w:lang w:val="ro-RO"/>
        </w:rPr>
      </w:pPr>
      <w:r w:rsidRPr="0055322D">
        <w:rPr>
          <w:b/>
          <w:bCs/>
          <w:lang w:val="ro-RO"/>
        </w:rPr>
        <w:t xml:space="preserve">Debitul la intrarea în ţară (secţiunea Baziaş) în intervalul </w:t>
      </w:r>
      <w:r w:rsidR="00911F6A">
        <w:rPr>
          <w:b/>
          <w:bCs/>
          <w:lang w:val="ro-RO"/>
        </w:rPr>
        <w:t>21</w:t>
      </w:r>
      <w:r w:rsidRPr="0055322D">
        <w:rPr>
          <w:b/>
          <w:bCs/>
          <w:lang w:val="ro-RO"/>
        </w:rPr>
        <w:t>.0</w:t>
      </w:r>
      <w:r w:rsidR="00A713E8" w:rsidRPr="0055322D">
        <w:rPr>
          <w:b/>
          <w:bCs/>
          <w:lang w:val="ro-RO"/>
        </w:rPr>
        <w:t>6</w:t>
      </w:r>
      <w:r w:rsidRPr="0055322D">
        <w:rPr>
          <w:b/>
          <w:bCs/>
          <w:lang w:val="ro-RO"/>
        </w:rPr>
        <w:t xml:space="preserve">.2020 – </w:t>
      </w:r>
      <w:r w:rsidR="00911F6A">
        <w:rPr>
          <w:b/>
          <w:bCs/>
          <w:lang w:val="ro-RO"/>
        </w:rPr>
        <w:t>22</w:t>
      </w:r>
      <w:r w:rsidRPr="0055322D">
        <w:rPr>
          <w:b/>
          <w:bCs/>
          <w:lang w:val="ro-RO"/>
        </w:rPr>
        <w:t>.0</w:t>
      </w:r>
      <w:r w:rsidR="00A713E8" w:rsidRPr="0055322D">
        <w:rPr>
          <w:b/>
          <w:bCs/>
          <w:lang w:val="ro-RO"/>
        </w:rPr>
        <w:t>6</w:t>
      </w:r>
      <w:r w:rsidRPr="0055322D">
        <w:rPr>
          <w:b/>
          <w:bCs/>
          <w:lang w:val="ro-RO"/>
        </w:rPr>
        <w:t>.2020 a fost</w:t>
      </w:r>
      <w:r w:rsidR="00667846" w:rsidRPr="0055322D">
        <w:rPr>
          <w:b/>
          <w:bCs/>
          <w:lang w:val="ro-RO"/>
        </w:rPr>
        <w:t xml:space="preserve"> </w:t>
      </w:r>
      <w:r w:rsidR="000709BA" w:rsidRPr="0055322D">
        <w:rPr>
          <w:b/>
          <w:bCs/>
          <w:lang w:val="ro-RO"/>
        </w:rPr>
        <w:t>î</w:t>
      </w:r>
      <w:r w:rsidR="00DC404C" w:rsidRPr="0055322D">
        <w:rPr>
          <w:b/>
          <w:bCs/>
          <w:lang w:val="ro-RO"/>
        </w:rPr>
        <w:t>n creştere</w:t>
      </w:r>
      <w:r w:rsidR="002412E4" w:rsidRPr="0055322D">
        <w:rPr>
          <w:b/>
          <w:bCs/>
          <w:lang w:val="ro-RO"/>
        </w:rPr>
        <w:t>,</w:t>
      </w:r>
      <w:r w:rsidRPr="0055322D">
        <w:rPr>
          <w:b/>
          <w:bCs/>
          <w:lang w:val="ro-RO"/>
        </w:rPr>
        <w:t xml:space="preserve"> având valoarea de </w:t>
      </w:r>
      <w:r w:rsidR="007E2981">
        <w:rPr>
          <w:b/>
          <w:bCs/>
          <w:lang w:val="ro-RO"/>
        </w:rPr>
        <w:t>7000</w:t>
      </w:r>
      <w:r w:rsidRPr="0055322D">
        <w:rPr>
          <w:b/>
          <w:bCs/>
          <w:lang w:val="ro-RO"/>
        </w:rPr>
        <w:t xml:space="preserve"> m</w:t>
      </w:r>
      <w:r w:rsidRPr="0055322D">
        <w:rPr>
          <w:b/>
          <w:bCs/>
          <w:vertAlign w:val="superscript"/>
          <w:lang w:val="ro-RO"/>
        </w:rPr>
        <w:t>3</w:t>
      </w:r>
      <w:r w:rsidRPr="0055322D">
        <w:rPr>
          <w:b/>
          <w:bCs/>
          <w:lang w:val="ro-RO"/>
        </w:rPr>
        <w:t>/s</w:t>
      </w:r>
      <w:r w:rsidRPr="0055322D">
        <w:rPr>
          <w:bCs/>
          <w:lang w:val="ro-RO"/>
        </w:rPr>
        <w:t xml:space="preserve">, </w:t>
      </w:r>
      <w:r w:rsidR="007E2981">
        <w:rPr>
          <w:bCs/>
          <w:lang w:val="ro-RO"/>
        </w:rPr>
        <w:t>peste</w:t>
      </w:r>
      <w:r w:rsidRPr="0055322D">
        <w:rPr>
          <w:bCs/>
          <w:lang w:val="ro-RO"/>
        </w:rPr>
        <w:t xml:space="preserve"> multianuală a lunii </w:t>
      </w:r>
      <w:r w:rsidR="00596BD1" w:rsidRPr="0055322D">
        <w:rPr>
          <w:rFonts w:cs="Arial"/>
          <w:b/>
          <w:color w:val="000000"/>
          <w:lang w:val="ro-RO"/>
        </w:rPr>
        <w:t>iunie</w:t>
      </w:r>
      <w:r w:rsidR="00C238D0" w:rsidRPr="0055322D">
        <w:rPr>
          <w:rFonts w:cs="Arial"/>
          <w:b/>
          <w:color w:val="000000"/>
          <w:lang w:val="ro-RO"/>
        </w:rPr>
        <w:t xml:space="preserve"> (</w:t>
      </w:r>
      <w:r w:rsidR="00596BD1" w:rsidRPr="0055322D">
        <w:rPr>
          <w:rFonts w:cs="Arial"/>
          <w:b/>
          <w:color w:val="000000"/>
          <w:lang w:val="ro-RO"/>
        </w:rPr>
        <w:t>640</w:t>
      </w:r>
      <w:r w:rsidR="00C238D0" w:rsidRPr="0055322D">
        <w:rPr>
          <w:rFonts w:cs="Arial"/>
          <w:b/>
          <w:color w:val="000000"/>
          <w:lang w:val="ro-RO"/>
        </w:rPr>
        <w:t>0 m</w:t>
      </w:r>
      <w:r w:rsidR="00C238D0" w:rsidRPr="0055322D">
        <w:rPr>
          <w:rFonts w:cs="Arial"/>
          <w:b/>
          <w:color w:val="000000"/>
          <w:sz w:val="28"/>
          <w:szCs w:val="28"/>
          <w:vertAlign w:val="superscript"/>
          <w:lang w:val="ro-RO"/>
        </w:rPr>
        <w:t>3</w:t>
      </w:r>
      <w:r w:rsidR="00C238D0" w:rsidRPr="0055322D">
        <w:rPr>
          <w:rFonts w:cs="Arial"/>
          <w:b/>
          <w:color w:val="000000"/>
          <w:lang w:val="ro-RO"/>
        </w:rPr>
        <w:t>/s)</w:t>
      </w:r>
      <w:r w:rsidR="00391C2D" w:rsidRPr="0055322D">
        <w:rPr>
          <w:bCs/>
          <w:lang w:val="ro-RO"/>
        </w:rPr>
        <w:t xml:space="preserve">.   </w:t>
      </w:r>
    </w:p>
    <w:p w14:paraId="570DA0B7" w14:textId="77777777" w:rsidR="00F67125" w:rsidRPr="0055322D" w:rsidRDefault="00596BD1" w:rsidP="00DD492B">
      <w:pPr>
        <w:spacing w:line="360" w:lineRule="auto"/>
        <w:ind w:left="1080" w:right="13"/>
        <w:rPr>
          <w:bCs/>
          <w:lang w:val="ro-RO"/>
        </w:rPr>
      </w:pPr>
      <w:r w:rsidRPr="0055322D">
        <w:rPr>
          <w:lang w:val="ro-RO" w:eastAsia="ar-SA"/>
        </w:rPr>
        <w:t>În aval de Porţile de Fier debitele au fost creștere</w:t>
      </w:r>
      <w:r w:rsidR="001771E9" w:rsidRPr="0055322D">
        <w:rPr>
          <w:bCs/>
          <w:lang w:val="ro-RO"/>
        </w:rPr>
        <w:t>.</w:t>
      </w:r>
    </w:p>
    <w:p w14:paraId="40DB6A4A" w14:textId="77777777" w:rsidR="00744868" w:rsidRPr="0055322D" w:rsidRDefault="00744868" w:rsidP="00DD492B">
      <w:pPr>
        <w:spacing w:after="0" w:line="360" w:lineRule="auto"/>
        <w:ind w:left="1080" w:right="13"/>
        <w:rPr>
          <w:b/>
          <w:bCs/>
          <w:lang w:val="ro-RO"/>
        </w:rPr>
      </w:pPr>
    </w:p>
    <w:p w14:paraId="3C89829B" w14:textId="77777777" w:rsidR="00F67125" w:rsidRPr="0055322D" w:rsidRDefault="00F67125" w:rsidP="00DD492B">
      <w:pPr>
        <w:spacing w:after="0" w:line="360" w:lineRule="auto"/>
        <w:ind w:left="1080" w:right="13"/>
        <w:rPr>
          <w:b/>
          <w:bCs/>
          <w:lang w:val="ro-RO"/>
        </w:rPr>
      </w:pPr>
      <w:r w:rsidRPr="0055322D">
        <w:rPr>
          <w:b/>
          <w:bCs/>
          <w:lang w:val="ro-RO"/>
        </w:rPr>
        <w:t xml:space="preserve">Debitul la intrarea în ţară (secţiunea Baziaş) va fi </w:t>
      </w:r>
      <w:r w:rsidR="001771E9" w:rsidRPr="0055322D">
        <w:rPr>
          <w:b/>
          <w:bCs/>
          <w:lang w:val="ro-RO"/>
        </w:rPr>
        <w:t xml:space="preserve">în </w:t>
      </w:r>
      <w:r w:rsidR="00DC404C" w:rsidRPr="0055322D">
        <w:rPr>
          <w:b/>
          <w:bCs/>
          <w:lang w:val="ro-RO"/>
        </w:rPr>
        <w:t>creştere</w:t>
      </w:r>
      <w:r w:rsidRPr="0055322D">
        <w:rPr>
          <w:b/>
          <w:bCs/>
          <w:lang w:val="ro-RO"/>
        </w:rPr>
        <w:t xml:space="preserve"> (</w:t>
      </w:r>
      <w:r w:rsidR="007E2981">
        <w:rPr>
          <w:b/>
          <w:bCs/>
          <w:lang w:val="ro-RO"/>
        </w:rPr>
        <w:t>7</w:t>
      </w:r>
      <w:r w:rsidR="000A47FE" w:rsidRPr="0055322D">
        <w:rPr>
          <w:b/>
          <w:bCs/>
          <w:lang w:val="ro-RO"/>
        </w:rPr>
        <w:t>3</w:t>
      </w:r>
      <w:r w:rsidR="00DC404C" w:rsidRPr="0055322D">
        <w:rPr>
          <w:b/>
          <w:bCs/>
          <w:lang w:val="ro-RO"/>
        </w:rPr>
        <w:t>00</w:t>
      </w:r>
      <w:r w:rsidRPr="0055322D">
        <w:rPr>
          <w:b/>
          <w:bCs/>
          <w:lang w:val="ro-RO"/>
        </w:rPr>
        <w:t xml:space="preserve"> m</w:t>
      </w:r>
      <w:r w:rsidRPr="0055322D">
        <w:rPr>
          <w:b/>
          <w:bCs/>
          <w:vertAlign w:val="superscript"/>
          <w:lang w:val="ro-RO"/>
        </w:rPr>
        <w:t>3</w:t>
      </w:r>
      <w:r w:rsidRPr="0055322D">
        <w:rPr>
          <w:b/>
          <w:bCs/>
          <w:lang w:val="ro-RO"/>
        </w:rPr>
        <w:t>/s).</w:t>
      </w:r>
    </w:p>
    <w:p w14:paraId="02645977" w14:textId="77777777" w:rsidR="00FC57AA" w:rsidRPr="0055322D" w:rsidRDefault="00596BD1" w:rsidP="00DD492B">
      <w:pPr>
        <w:spacing w:line="360" w:lineRule="auto"/>
        <w:ind w:left="1080"/>
        <w:rPr>
          <w:rFonts w:cs="Arial"/>
          <w:lang w:val="ro-RO" w:eastAsia="ar-SA"/>
        </w:rPr>
      </w:pPr>
      <w:r w:rsidRPr="0055322D">
        <w:rPr>
          <w:rFonts w:cs="Arial"/>
          <w:lang w:val="ro-RO" w:eastAsia="ar-SA"/>
        </w:rPr>
        <w:t>Pe tot sectorul, aval de Porţile de Fier debitele vor fi în creştere.</w:t>
      </w:r>
      <w:r w:rsidR="00FC57AA" w:rsidRPr="0055322D">
        <w:rPr>
          <w:rFonts w:cs="Arial"/>
          <w:lang w:val="ro-RO" w:eastAsia="ar-SA"/>
        </w:rPr>
        <w:t xml:space="preserve"> </w:t>
      </w:r>
    </w:p>
    <w:p w14:paraId="5EC8E5F2" w14:textId="77777777" w:rsidR="00911F6A" w:rsidRPr="0055322D" w:rsidRDefault="00911F6A" w:rsidP="00DD492B">
      <w:pPr>
        <w:spacing w:line="360" w:lineRule="auto"/>
        <w:ind w:left="1080"/>
        <w:rPr>
          <w:rFonts w:cs="Arial"/>
          <w:lang w:val="fr-FR" w:eastAsia="ar-SA"/>
        </w:rPr>
      </w:pPr>
    </w:p>
    <w:p w14:paraId="5C2A6C33" w14:textId="77777777" w:rsidR="005850CE" w:rsidRPr="0055322D" w:rsidRDefault="005850CE" w:rsidP="00DD492B">
      <w:pPr>
        <w:spacing w:line="360" w:lineRule="auto"/>
        <w:ind w:left="1134" w:right="13"/>
        <w:rPr>
          <w:b/>
          <w:spacing w:val="-2"/>
          <w:u w:val="single"/>
          <w:lang w:val="ro-RO"/>
        </w:rPr>
      </w:pPr>
      <w:r w:rsidRPr="0055322D">
        <w:rPr>
          <w:b/>
          <w:spacing w:val="-2"/>
          <w:lang w:val="ro-RO"/>
        </w:rPr>
        <w:t>2.</w:t>
      </w:r>
      <w:r w:rsidRPr="0055322D">
        <w:rPr>
          <w:bCs/>
          <w:spacing w:val="-2"/>
          <w:lang w:val="ro-RO"/>
        </w:rPr>
        <w:t xml:space="preserve"> </w:t>
      </w:r>
      <w:r w:rsidRPr="0055322D">
        <w:rPr>
          <w:b/>
          <w:spacing w:val="-2"/>
          <w:u w:val="single"/>
          <w:lang w:val="ro-RO"/>
        </w:rPr>
        <w:t xml:space="preserve">Situația meteorologică în intervalul </w:t>
      </w:r>
      <w:r w:rsidR="00911F6A">
        <w:rPr>
          <w:b/>
          <w:spacing w:val="-2"/>
          <w:u w:val="single"/>
          <w:lang w:val="ro-RO"/>
        </w:rPr>
        <w:t>21</w:t>
      </w:r>
      <w:r w:rsidR="000B3AB8" w:rsidRPr="0055322D">
        <w:rPr>
          <w:b/>
          <w:spacing w:val="-2"/>
          <w:u w:val="single"/>
          <w:lang w:val="ro-RO"/>
        </w:rPr>
        <w:t>.</w:t>
      </w:r>
      <w:r w:rsidR="004057D6" w:rsidRPr="0055322D">
        <w:rPr>
          <w:b/>
          <w:spacing w:val="-2"/>
          <w:u w:val="single"/>
          <w:lang w:val="ro-RO"/>
        </w:rPr>
        <w:t>0</w:t>
      </w:r>
      <w:r w:rsidR="00A713E8" w:rsidRPr="0055322D">
        <w:rPr>
          <w:b/>
          <w:spacing w:val="-2"/>
          <w:u w:val="single"/>
          <w:lang w:val="ro-RO"/>
        </w:rPr>
        <w:t>6</w:t>
      </w:r>
      <w:r w:rsidRPr="0055322D">
        <w:rPr>
          <w:b/>
          <w:spacing w:val="-2"/>
          <w:u w:val="single"/>
          <w:lang w:val="ro-RO"/>
        </w:rPr>
        <w:t>.20</w:t>
      </w:r>
      <w:r w:rsidR="004057D6" w:rsidRPr="0055322D">
        <w:rPr>
          <w:b/>
          <w:spacing w:val="-2"/>
          <w:u w:val="single"/>
          <w:lang w:val="ro-RO"/>
        </w:rPr>
        <w:t>20</w:t>
      </w:r>
      <w:r w:rsidRPr="0055322D">
        <w:rPr>
          <w:b/>
          <w:spacing w:val="-2"/>
          <w:u w:val="single"/>
          <w:lang w:val="ro-RO"/>
        </w:rPr>
        <w:t>, ora 09.</w:t>
      </w:r>
      <w:r w:rsidRPr="0055322D">
        <w:rPr>
          <w:b/>
          <w:spacing w:val="-2"/>
          <w:u w:val="single"/>
          <w:vertAlign w:val="superscript"/>
          <w:lang w:val="ro-RO"/>
        </w:rPr>
        <w:t>00</w:t>
      </w:r>
      <w:r w:rsidRPr="0055322D">
        <w:rPr>
          <w:b/>
          <w:spacing w:val="-2"/>
          <w:u w:val="single"/>
          <w:lang w:val="ro-RO"/>
        </w:rPr>
        <w:t xml:space="preserve"> – </w:t>
      </w:r>
      <w:r w:rsidR="00911F6A">
        <w:rPr>
          <w:b/>
          <w:spacing w:val="-2"/>
          <w:u w:val="single"/>
          <w:lang w:val="ro-RO"/>
        </w:rPr>
        <w:t>22</w:t>
      </w:r>
      <w:r w:rsidR="00D94E20" w:rsidRPr="0055322D">
        <w:rPr>
          <w:b/>
          <w:spacing w:val="-2"/>
          <w:u w:val="single"/>
          <w:lang w:val="ro-RO"/>
        </w:rPr>
        <w:t>.</w:t>
      </w:r>
      <w:r w:rsidR="00584740" w:rsidRPr="0055322D">
        <w:rPr>
          <w:b/>
          <w:spacing w:val="-2"/>
          <w:u w:val="single"/>
          <w:lang w:val="ro-RO"/>
        </w:rPr>
        <w:t>0</w:t>
      </w:r>
      <w:r w:rsidR="00A713E8" w:rsidRPr="0055322D">
        <w:rPr>
          <w:b/>
          <w:spacing w:val="-2"/>
          <w:u w:val="single"/>
          <w:lang w:val="ro-RO"/>
        </w:rPr>
        <w:t>6</w:t>
      </w:r>
      <w:r w:rsidRPr="0055322D">
        <w:rPr>
          <w:b/>
          <w:spacing w:val="-2"/>
          <w:u w:val="single"/>
          <w:lang w:val="ro-RO"/>
        </w:rPr>
        <w:t>.20</w:t>
      </w:r>
      <w:r w:rsidR="00584740" w:rsidRPr="0055322D">
        <w:rPr>
          <w:b/>
          <w:spacing w:val="-2"/>
          <w:u w:val="single"/>
          <w:lang w:val="ro-RO"/>
        </w:rPr>
        <w:t>20</w:t>
      </w:r>
      <w:r w:rsidRPr="0055322D">
        <w:rPr>
          <w:b/>
          <w:spacing w:val="-2"/>
          <w:u w:val="single"/>
          <w:lang w:val="ro-RO"/>
        </w:rPr>
        <w:t>, ora 06.</w:t>
      </w:r>
      <w:r w:rsidRPr="0055322D">
        <w:rPr>
          <w:b/>
          <w:spacing w:val="-2"/>
          <w:u w:val="single"/>
          <w:vertAlign w:val="superscript"/>
          <w:lang w:val="ro-RO"/>
        </w:rPr>
        <w:t>00</w:t>
      </w:r>
    </w:p>
    <w:p w14:paraId="6285D7F6" w14:textId="7767A507" w:rsidR="00CD11A3" w:rsidRPr="0055322D" w:rsidRDefault="00CD11A3" w:rsidP="00DD492B">
      <w:pPr>
        <w:tabs>
          <w:tab w:val="left" w:pos="720"/>
        </w:tabs>
        <w:spacing w:after="0" w:line="360" w:lineRule="auto"/>
        <w:ind w:left="1134" w:right="13"/>
        <w:rPr>
          <w:rFonts w:eastAsia="Times New Roman"/>
          <w:bCs/>
          <w:lang w:val="ro-RO"/>
        </w:rPr>
      </w:pPr>
      <w:r w:rsidRPr="0055322D">
        <w:rPr>
          <w:rFonts w:eastAsia="Times New Roman"/>
          <w:b/>
          <w:bCs/>
          <w:lang w:val="ro-RO"/>
        </w:rPr>
        <w:t>A.N.M.</w:t>
      </w:r>
      <w:r w:rsidRPr="0055322D">
        <w:rPr>
          <w:rFonts w:eastAsia="Times New Roman"/>
          <w:bCs/>
          <w:lang w:val="ro-RO"/>
        </w:rPr>
        <w:t xml:space="preserve"> – Administraţia Naţională de Meteorologie a emis o </w:t>
      </w:r>
      <w:r w:rsidRPr="0055322D">
        <w:rPr>
          <w:rFonts w:eastAsia="Times New Roman"/>
          <w:b/>
          <w:bCs/>
          <w:lang w:val="ro-RO"/>
        </w:rPr>
        <w:t>A</w:t>
      </w:r>
      <w:r w:rsidR="00EC1060" w:rsidRPr="0055322D">
        <w:rPr>
          <w:rFonts w:eastAsia="Times New Roman"/>
          <w:b/>
          <w:bCs/>
          <w:lang w:val="ro-RO"/>
        </w:rPr>
        <w:t xml:space="preserve">ctualizare de Avertizare </w:t>
      </w:r>
      <w:r w:rsidRPr="0055322D">
        <w:rPr>
          <w:rFonts w:eastAsia="Times New Roman"/>
          <w:b/>
          <w:bCs/>
          <w:lang w:val="ro-RO"/>
        </w:rPr>
        <w:t>Meteorologică</w:t>
      </w:r>
      <w:r w:rsidRPr="0055322D">
        <w:rPr>
          <w:rFonts w:eastAsia="Times New Roman"/>
          <w:bCs/>
          <w:lang w:val="ro-RO"/>
        </w:rPr>
        <w:t xml:space="preserve">, valabilă în intervalul </w:t>
      </w:r>
      <w:r w:rsidR="008B2729">
        <w:rPr>
          <w:rFonts w:eastAsia="Times New Roman"/>
          <w:bCs/>
          <w:lang w:val="ro-RO"/>
        </w:rPr>
        <w:t>21</w:t>
      </w:r>
      <w:r w:rsidRPr="0055322D">
        <w:rPr>
          <w:rFonts w:eastAsia="Times New Roman"/>
          <w:bCs/>
          <w:lang w:val="ro-RO"/>
        </w:rPr>
        <w:t>.0</w:t>
      </w:r>
      <w:r w:rsidR="00674024" w:rsidRPr="0055322D">
        <w:rPr>
          <w:rFonts w:eastAsia="Times New Roman"/>
          <w:bCs/>
          <w:lang w:val="ro-RO"/>
        </w:rPr>
        <w:t>6</w:t>
      </w:r>
      <w:r w:rsidRPr="0055322D">
        <w:rPr>
          <w:rFonts w:eastAsia="Times New Roman"/>
          <w:bCs/>
          <w:lang w:val="ro-RO"/>
        </w:rPr>
        <w:t xml:space="preserve">.2020, ora </w:t>
      </w:r>
      <w:r w:rsidR="00674024" w:rsidRPr="0055322D">
        <w:rPr>
          <w:rFonts w:eastAsia="Times New Roman"/>
          <w:bCs/>
          <w:lang w:val="ro-RO"/>
        </w:rPr>
        <w:t>1</w:t>
      </w:r>
      <w:r w:rsidR="009243AF" w:rsidRPr="0055322D">
        <w:rPr>
          <w:rFonts w:eastAsia="Times New Roman"/>
          <w:bCs/>
          <w:lang w:val="ro-RO"/>
        </w:rPr>
        <w:t>0</w:t>
      </w:r>
      <w:r w:rsidRPr="0055322D">
        <w:rPr>
          <w:rFonts w:eastAsia="Times New Roman"/>
          <w:bCs/>
          <w:lang w:val="ro-RO"/>
        </w:rPr>
        <w:t xml:space="preserve">:00 – </w:t>
      </w:r>
      <w:r w:rsidR="008B2729">
        <w:rPr>
          <w:rFonts w:eastAsia="Times New Roman"/>
          <w:bCs/>
          <w:lang w:val="ro-RO"/>
        </w:rPr>
        <w:t>24</w:t>
      </w:r>
      <w:r w:rsidR="005A0E30" w:rsidRPr="0055322D">
        <w:rPr>
          <w:rFonts w:eastAsia="Times New Roman"/>
          <w:bCs/>
          <w:lang w:val="ro-RO"/>
        </w:rPr>
        <w:t>.0</w:t>
      </w:r>
      <w:r w:rsidR="00674024" w:rsidRPr="0055322D">
        <w:rPr>
          <w:rFonts w:eastAsia="Times New Roman"/>
          <w:bCs/>
          <w:lang w:val="ro-RO"/>
        </w:rPr>
        <w:t>6</w:t>
      </w:r>
      <w:r w:rsidR="005A0E30" w:rsidRPr="0055322D">
        <w:rPr>
          <w:rFonts w:eastAsia="Times New Roman"/>
          <w:bCs/>
          <w:lang w:val="ro-RO"/>
        </w:rPr>
        <w:t xml:space="preserve">.2020, </w:t>
      </w:r>
      <w:r w:rsidRPr="0055322D">
        <w:rPr>
          <w:rFonts w:eastAsia="Times New Roman"/>
          <w:bCs/>
          <w:lang w:val="ro-RO"/>
        </w:rPr>
        <w:t xml:space="preserve">ora </w:t>
      </w:r>
      <w:r w:rsidR="00674024" w:rsidRPr="0055322D">
        <w:rPr>
          <w:rFonts w:eastAsia="Times New Roman"/>
          <w:bCs/>
          <w:lang w:val="ro-RO"/>
        </w:rPr>
        <w:t>10</w:t>
      </w:r>
      <w:r w:rsidRPr="0055322D">
        <w:rPr>
          <w:rFonts w:eastAsia="Times New Roman"/>
          <w:bCs/>
          <w:lang w:val="ro-RO"/>
        </w:rPr>
        <w:t>:00,</w:t>
      </w:r>
      <w:r w:rsidR="00F22297" w:rsidRPr="0055322D">
        <w:rPr>
          <w:rFonts w:eastAsia="Times New Roman"/>
          <w:bCs/>
          <w:lang w:val="ro-RO"/>
        </w:rPr>
        <w:t xml:space="preserve"> vizând</w:t>
      </w:r>
      <w:r w:rsidRPr="0055322D">
        <w:rPr>
          <w:rFonts w:eastAsia="Times New Roman"/>
          <w:bCs/>
          <w:lang w:val="ro-RO"/>
        </w:rPr>
        <w:t xml:space="preserve"> </w:t>
      </w:r>
      <w:r w:rsidR="005A0E30" w:rsidRPr="0055322D">
        <w:rPr>
          <w:b/>
          <w:bCs/>
          <w:lang w:val="ro-RO"/>
        </w:rPr>
        <w:t xml:space="preserve">instabilitate atmosferică accentuată, </w:t>
      </w:r>
      <w:r w:rsidR="003F2A60">
        <w:rPr>
          <w:b/>
          <w:bCs/>
          <w:lang w:val="ro-RO"/>
        </w:rPr>
        <w:t>cantități de apă însemnate</w:t>
      </w:r>
      <w:r w:rsidRPr="0055322D">
        <w:rPr>
          <w:rFonts w:eastAsia="Times New Roman"/>
          <w:bCs/>
          <w:lang w:val="ro-RO"/>
        </w:rPr>
        <w:t xml:space="preserve">, </w:t>
      </w:r>
      <w:r w:rsidR="00EC1060" w:rsidRPr="0055322D">
        <w:rPr>
          <w:rFonts w:eastAsia="Times New Roman"/>
          <w:bCs/>
          <w:lang w:val="ro-RO"/>
        </w:rPr>
        <w:t xml:space="preserve">Cod Galben şi Portocaliu, </w:t>
      </w:r>
      <w:r w:rsidRPr="0055322D">
        <w:rPr>
          <w:rFonts w:eastAsia="Times New Roman"/>
          <w:bCs/>
          <w:lang w:val="ro-RO"/>
        </w:rPr>
        <w:t xml:space="preserve">după cum urmează: </w:t>
      </w:r>
    </w:p>
    <w:p w14:paraId="43BAE6BD" w14:textId="77777777" w:rsidR="00CD11A3" w:rsidRPr="0055322D" w:rsidRDefault="00CD11A3" w:rsidP="00DD492B">
      <w:pPr>
        <w:spacing w:after="0" w:line="360" w:lineRule="auto"/>
        <w:ind w:left="1080"/>
        <w:rPr>
          <w:rFonts w:eastAsia="Times New Roman"/>
          <w:bCs/>
          <w:lang w:val="ro-RO"/>
        </w:rPr>
      </w:pPr>
      <w:r w:rsidRPr="0055322D">
        <w:rPr>
          <w:rFonts w:eastAsia="Times New Roman"/>
          <w:bCs/>
          <w:lang w:val="ro-RO"/>
        </w:rPr>
        <w:t xml:space="preserve">        </w:t>
      </w:r>
    </w:p>
    <w:p w14:paraId="7432A97D" w14:textId="77777777" w:rsidR="009243AF" w:rsidRPr="0055322D" w:rsidRDefault="00745F26" w:rsidP="00DD492B">
      <w:pPr>
        <w:spacing w:after="0" w:line="360" w:lineRule="auto"/>
        <w:ind w:left="1080" w:firstLine="360"/>
        <w:rPr>
          <w:rFonts w:cs="Arial"/>
          <w:bCs/>
          <w:color w:val="000000"/>
          <w:lang w:val="ro-RO"/>
        </w:rPr>
      </w:pPr>
      <w:r>
        <w:rPr>
          <w:rFonts w:eastAsia="Times New Roman"/>
          <w:b/>
          <w:bCs/>
          <w:lang w:val="ro-RO"/>
        </w:rPr>
        <w:t xml:space="preserve">- </w:t>
      </w:r>
      <w:r w:rsidR="00EC1060" w:rsidRPr="0055322D">
        <w:rPr>
          <w:rFonts w:eastAsia="Times New Roman"/>
          <w:b/>
          <w:bCs/>
          <w:lang w:val="ro-RO"/>
        </w:rPr>
        <w:t>Cod Galben,</w:t>
      </w:r>
      <w:r w:rsidR="00EC1060" w:rsidRPr="0055322D">
        <w:rPr>
          <w:rFonts w:eastAsia="Times New Roman"/>
          <w:bCs/>
          <w:lang w:val="ro-RO"/>
        </w:rPr>
        <w:t xml:space="preserve"> </w:t>
      </w:r>
      <w:r w:rsidR="005E113C" w:rsidRPr="0055322D">
        <w:rPr>
          <w:rFonts w:cs="Arial"/>
          <w:bCs/>
          <w:color w:val="000000"/>
          <w:lang w:val="ro-RO"/>
        </w:rPr>
        <w:t>în</w:t>
      </w:r>
      <w:r w:rsidR="00EC1060" w:rsidRPr="0055322D">
        <w:rPr>
          <w:rFonts w:cs="Arial"/>
          <w:bCs/>
          <w:color w:val="000000"/>
          <w:lang w:val="ro-RO"/>
        </w:rPr>
        <w:t xml:space="preserve"> intervalul </w:t>
      </w:r>
      <w:r w:rsidR="003F2A60">
        <w:rPr>
          <w:rFonts w:cs="Arial"/>
          <w:bCs/>
          <w:color w:val="000000"/>
          <w:lang w:val="ro-RO"/>
        </w:rPr>
        <w:t>21</w:t>
      </w:r>
      <w:r w:rsidR="00EC1060" w:rsidRPr="0055322D">
        <w:rPr>
          <w:rFonts w:cs="Arial"/>
          <w:bCs/>
          <w:color w:val="000000"/>
          <w:lang w:val="ro-RO"/>
        </w:rPr>
        <w:t xml:space="preserve"> </w:t>
      </w:r>
      <w:r w:rsidR="00674024" w:rsidRPr="0055322D">
        <w:rPr>
          <w:rFonts w:cs="Arial"/>
          <w:bCs/>
          <w:color w:val="000000"/>
          <w:lang w:val="ro-RO"/>
        </w:rPr>
        <w:t>iunie</w:t>
      </w:r>
      <w:r w:rsidR="00EC1060" w:rsidRPr="0055322D">
        <w:rPr>
          <w:rFonts w:cs="Arial"/>
          <w:bCs/>
          <w:color w:val="000000"/>
          <w:lang w:val="ro-RO"/>
        </w:rPr>
        <w:t xml:space="preserve"> 2020, ora </w:t>
      </w:r>
      <w:r w:rsidR="00674024" w:rsidRPr="0055322D">
        <w:rPr>
          <w:rFonts w:cs="Arial"/>
          <w:bCs/>
          <w:color w:val="000000"/>
          <w:lang w:val="ro-RO"/>
        </w:rPr>
        <w:t>1</w:t>
      </w:r>
      <w:r w:rsidR="009243AF" w:rsidRPr="0055322D">
        <w:rPr>
          <w:rFonts w:cs="Arial"/>
          <w:bCs/>
          <w:color w:val="000000"/>
          <w:lang w:val="ro-RO"/>
        </w:rPr>
        <w:t>0</w:t>
      </w:r>
      <w:r w:rsidR="00EC1060" w:rsidRPr="0055322D">
        <w:rPr>
          <w:rFonts w:cs="Arial"/>
          <w:bCs/>
          <w:color w:val="000000"/>
          <w:lang w:val="ro-RO"/>
        </w:rPr>
        <w:t xml:space="preserve">:00 – </w:t>
      </w:r>
      <w:r w:rsidR="003F2A60">
        <w:rPr>
          <w:rFonts w:cs="Arial"/>
          <w:bCs/>
          <w:color w:val="000000"/>
          <w:lang w:val="ro-RO"/>
        </w:rPr>
        <w:t>22</w:t>
      </w:r>
      <w:r w:rsidR="00674024" w:rsidRPr="0055322D">
        <w:rPr>
          <w:rFonts w:cs="Arial"/>
          <w:bCs/>
          <w:color w:val="000000"/>
          <w:lang w:val="ro-RO"/>
        </w:rPr>
        <w:t xml:space="preserve"> iunie</w:t>
      </w:r>
      <w:r w:rsidR="00EC1060" w:rsidRPr="0055322D">
        <w:rPr>
          <w:rFonts w:cs="Arial"/>
          <w:bCs/>
          <w:color w:val="000000"/>
          <w:lang w:val="ro-RO"/>
        </w:rPr>
        <w:t xml:space="preserve"> 2020, ora </w:t>
      </w:r>
      <w:r w:rsidR="00674024" w:rsidRPr="0055322D">
        <w:rPr>
          <w:rFonts w:cs="Arial"/>
          <w:bCs/>
          <w:color w:val="000000"/>
          <w:lang w:val="ro-RO"/>
        </w:rPr>
        <w:t>10</w:t>
      </w:r>
      <w:r w:rsidR="00EC1060" w:rsidRPr="0055322D">
        <w:rPr>
          <w:rFonts w:cs="Arial"/>
          <w:bCs/>
          <w:color w:val="000000"/>
          <w:lang w:val="ro-RO"/>
        </w:rPr>
        <w:t>:00,</w:t>
      </w:r>
      <w:r w:rsidR="003F2A60">
        <w:rPr>
          <w:rFonts w:cs="Arial"/>
          <w:bCs/>
          <w:color w:val="000000"/>
          <w:lang w:val="ro-RO"/>
        </w:rPr>
        <w:t xml:space="preserve"> vizând </w:t>
      </w:r>
      <w:r w:rsidR="003F2A60">
        <w:rPr>
          <w:b/>
          <w:bCs/>
          <w:lang w:val="ro-RO"/>
        </w:rPr>
        <w:t>instabilitate atmosferică temporar accentuată</w:t>
      </w:r>
      <w:r w:rsidR="00EC1060" w:rsidRPr="0055322D">
        <w:rPr>
          <w:rFonts w:cs="Arial"/>
          <w:bCs/>
          <w:color w:val="000000"/>
          <w:lang w:val="ro-RO"/>
        </w:rPr>
        <w:t xml:space="preserve"> </w:t>
      </w:r>
      <w:r w:rsidR="003F2A60">
        <w:rPr>
          <w:rFonts w:cs="Arial"/>
          <w:bCs/>
          <w:color w:val="000000"/>
          <w:lang w:val="ro-RO"/>
        </w:rPr>
        <w:t>în intervalul menționat, în cea mai mare parte a țării vor fi perioade cu instabilitate atmosferică accentuată, ce se va manifesta prin frecvente descărcări electrice, averse torențiale, grindină și vijelii. Cantitățile de apă vor depăși 20...25 l/mp și pe arii restrânse 40...50 l/mp</w:t>
      </w:r>
      <w:r w:rsidR="00674024" w:rsidRPr="0055322D">
        <w:rPr>
          <w:rFonts w:cs="Arial"/>
          <w:bCs/>
          <w:color w:val="000000"/>
          <w:lang w:val="ro-RO"/>
        </w:rPr>
        <w:t>.</w:t>
      </w:r>
      <w:r w:rsidR="00674024" w:rsidRPr="0055322D">
        <w:rPr>
          <w:rFonts w:cs="Arial"/>
          <w:bCs/>
          <w:color w:val="000000"/>
          <w:lang w:val="ro-RO"/>
        </w:rPr>
        <w:cr/>
      </w:r>
    </w:p>
    <w:p w14:paraId="569D0F87" w14:textId="77777777" w:rsidR="00EC1060" w:rsidRPr="0055322D" w:rsidRDefault="00745F26" w:rsidP="00DD492B">
      <w:pPr>
        <w:spacing w:after="0" w:line="360" w:lineRule="auto"/>
        <w:ind w:left="1080" w:firstLine="360"/>
        <w:rPr>
          <w:rFonts w:cs="Arial"/>
          <w:bCs/>
          <w:color w:val="000000"/>
          <w:lang w:val="ro-RO"/>
        </w:rPr>
      </w:pPr>
      <w:r>
        <w:rPr>
          <w:rFonts w:eastAsia="Times New Roman"/>
          <w:b/>
          <w:bCs/>
          <w:lang w:val="ro-RO"/>
        </w:rPr>
        <w:t xml:space="preserve">- </w:t>
      </w:r>
      <w:r w:rsidR="00EC1060" w:rsidRPr="0055322D">
        <w:rPr>
          <w:rFonts w:eastAsia="Times New Roman"/>
          <w:b/>
          <w:bCs/>
          <w:lang w:val="ro-RO"/>
        </w:rPr>
        <w:t>Cod Portocaliu,</w:t>
      </w:r>
      <w:r w:rsidR="00EC1060" w:rsidRPr="0055322D">
        <w:rPr>
          <w:rFonts w:eastAsia="Times New Roman"/>
          <w:bCs/>
          <w:lang w:val="ro-RO"/>
        </w:rPr>
        <w:t xml:space="preserve"> </w:t>
      </w:r>
      <w:r w:rsidR="00EC1060" w:rsidRPr="0055322D">
        <w:rPr>
          <w:rFonts w:cs="Arial"/>
          <w:bCs/>
          <w:color w:val="000000"/>
          <w:lang w:val="ro-RO"/>
        </w:rPr>
        <w:t xml:space="preserve">în intervalul </w:t>
      </w:r>
      <w:r w:rsidR="003F2A60">
        <w:rPr>
          <w:rFonts w:cs="Arial"/>
          <w:bCs/>
          <w:color w:val="000000"/>
          <w:lang w:val="ro-RO"/>
        </w:rPr>
        <w:t>21</w:t>
      </w:r>
      <w:r w:rsidR="00674024" w:rsidRPr="0055322D">
        <w:rPr>
          <w:rFonts w:cs="Arial"/>
          <w:bCs/>
          <w:color w:val="000000"/>
          <w:lang w:val="ro-RO"/>
        </w:rPr>
        <w:t xml:space="preserve"> iunie</w:t>
      </w:r>
      <w:r w:rsidR="00B96403" w:rsidRPr="0055322D">
        <w:rPr>
          <w:rFonts w:cs="Arial"/>
          <w:bCs/>
          <w:color w:val="000000"/>
          <w:lang w:val="ro-RO"/>
        </w:rPr>
        <w:t xml:space="preserve"> 2020, ora 1</w:t>
      </w:r>
      <w:r w:rsidR="003F2A60">
        <w:rPr>
          <w:rFonts w:cs="Arial"/>
          <w:bCs/>
          <w:color w:val="000000"/>
          <w:lang w:val="ro-RO"/>
        </w:rPr>
        <w:t>0</w:t>
      </w:r>
      <w:r w:rsidR="00EC1060" w:rsidRPr="0055322D">
        <w:rPr>
          <w:rFonts w:cs="Arial"/>
          <w:bCs/>
          <w:color w:val="000000"/>
          <w:lang w:val="ro-RO"/>
        </w:rPr>
        <w:t xml:space="preserve">:00 – </w:t>
      </w:r>
      <w:r w:rsidR="003F2A60">
        <w:rPr>
          <w:rFonts w:cs="Arial"/>
          <w:bCs/>
          <w:color w:val="000000"/>
          <w:lang w:val="ro-RO"/>
        </w:rPr>
        <w:t>22</w:t>
      </w:r>
      <w:r w:rsidR="00674024" w:rsidRPr="0055322D">
        <w:rPr>
          <w:rFonts w:cs="Arial"/>
          <w:bCs/>
          <w:color w:val="000000"/>
          <w:lang w:val="ro-RO"/>
        </w:rPr>
        <w:t xml:space="preserve"> iunie</w:t>
      </w:r>
      <w:r w:rsidR="00EC1060" w:rsidRPr="0055322D">
        <w:rPr>
          <w:rFonts w:cs="Arial"/>
          <w:bCs/>
          <w:color w:val="000000"/>
          <w:lang w:val="ro-RO"/>
        </w:rPr>
        <w:t xml:space="preserve"> 2020, ora </w:t>
      </w:r>
      <w:r w:rsidR="003F2A60">
        <w:rPr>
          <w:rFonts w:cs="Arial"/>
          <w:bCs/>
          <w:color w:val="000000"/>
          <w:lang w:val="ro-RO"/>
        </w:rPr>
        <w:t>06</w:t>
      </w:r>
      <w:r w:rsidR="00EC1060" w:rsidRPr="0055322D">
        <w:rPr>
          <w:rFonts w:cs="Arial"/>
          <w:bCs/>
          <w:color w:val="000000"/>
          <w:lang w:val="ro-RO"/>
        </w:rPr>
        <w:t>:00,</w:t>
      </w:r>
      <w:r w:rsidR="00B96403" w:rsidRPr="0055322D">
        <w:rPr>
          <w:rFonts w:cs="Arial"/>
          <w:bCs/>
          <w:color w:val="000000"/>
          <w:lang w:val="ro-RO"/>
        </w:rPr>
        <w:t xml:space="preserve"> </w:t>
      </w:r>
      <w:r w:rsidR="00594634" w:rsidRPr="0055322D">
        <w:rPr>
          <w:rFonts w:cs="Arial"/>
          <w:bCs/>
          <w:color w:val="000000"/>
          <w:lang w:val="ro-RO"/>
        </w:rPr>
        <w:t xml:space="preserve">vizând </w:t>
      </w:r>
      <w:r w:rsidR="00674024" w:rsidRPr="0055322D">
        <w:rPr>
          <w:b/>
          <w:bCs/>
          <w:lang w:val="ro-RO"/>
        </w:rPr>
        <w:t>cantități de apă însemnate,</w:t>
      </w:r>
      <w:r w:rsidR="003F2A60">
        <w:rPr>
          <w:b/>
          <w:bCs/>
          <w:lang w:val="ro-RO"/>
        </w:rPr>
        <w:t xml:space="preserve"> instabilitate atmosferică accentuată,</w:t>
      </w:r>
      <w:r w:rsidR="00674024" w:rsidRPr="0055322D">
        <w:rPr>
          <w:b/>
          <w:bCs/>
          <w:lang w:val="ro-RO"/>
        </w:rPr>
        <w:t xml:space="preserve"> </w:t>
      </w:r>
      <w:r w:rsidR="003F2A60">
        <w:rPr>
          <w:rFonts w:cs="Arial"/>
          <w:bCs/>
          <w:color w:val="000000"/>
          <w:lang w:val="ro-RO"/>
        </w:rPr>
        <w:t>în după-amiaza zilei de duminică (21 iunie) și în cursul nopții de duminică spre luni (21/22 iunie), în Moldova, Maramureș, Transilvania, Crișana, și local în Banat, Dobrogea și Muntenia, vor fi intervale de timp cu averse torențiale și se vor acumula cantități de apă de peste 40 l/mp și pe arii restrânse 50...80 l/mp. Vor fi și intensificări ale vântului, vijelii, descărcări electrice și grindină</w:t>
      </w:r>
      <w:r w:rsidR="00B96403" w:rsidRPr="0055322D">
        <w:rPr>
          <w:rFonts w:cs="Arial"/>
          <w:bCs/>
          <w:color w:val="000000"/>
          <w:lang w:val="ro-RO"/>
        </w:rPr>
        <w:t>.</w:t>
      </w:r>
    </w:p>
    <w:p w14:paraId="62699644" w14:textId="77777777" w:rsidR="009243AF" w:rsidRPr="0055322D" w:rsidRDefault="009243AF" w:rsidP="00DD492B">
      <w:pPr>
        <w:spacing w:after="0" w:line="360" w:lineRule="auto"/>
        <w:ind w:left="1080" w:firstLine="360"/>
        <w:rPr>
          <w:rFonts w:cs="Arial"/>
          <w:b/>
          <w:bCs/>
          <w:color w:val="000000"/>
          <w:lang w:val="ro-RO"/>
        </w:rPr>
      </w:pPr>
    </w:p>
    <w:p w14:paraId="07B6A1F2" w14:textId="77777777" w:rsidR="009243AF" w:rsidRPr="0055322D" w:rsidRDefault="009243AF" w:rsidP="00DD492B">
      <w:pPr>
        <w:tabs>
          <w:tab w:val="left" w:pos="720"/>
        </w:tabs>
        <w:spacing w:after="0" w:line="360" w:lineRule="auto"/>
        <w:ind w:left="1134" w:right="13"/>
        <w:rPr>
          <w:rFonts w:eastAsia="Times New Roman"/>
          <w:bCs/>
          <w:lang w:val="ro-RO"/>
        </w:rPr>
      </w:pPr>
      <w:r w:rsidRPr="0055322D">
        <w:rPr>
          <w:rFonts w:eastAsia="Times New Roman"/>
          <w:b/>
          <w:bCs/>
          <w:lang w:val="ro-RO"/>
        </w:rPr>
        <w:lastRenderedPageBreak/>
        <w:t>A.N.M.</w:t>
      </w:r>
      <w:r w:rsidRPr="0055322D">
        <w:rPr>
          <w:rFonts w:eastAsia="Times New Roman"/>
          <w:bCs/>
          <w:lang w:val="ro-RO"/>
        </w:rPr>
        <w:t xml:space="preserve"> – Administraţia Naţională de Meteorologie, a emis şi o </w:t>
      </w:r>
      <w:r w:rsidRPr="0055322D">
        <w:rPr>
          <w:rFonts w:eastAsia="Times New Roman"/>
          <w:b/>
          <w:bCs/>
          <w:lang w:val="ro-RO"/>
        </w:rPr>
        <w:t>Atenţionare Meteorologică</w:t>
      </w:r>
      <w:r w:rsidRPr="0055322D">
        <w:rPr>
          <w:rFonts w:eastAsia="Times New Roman"/>
          <w:bCs/>
          <w:lang w:val="ro-RO"/>
        </w:rPr>
        <w:t xml:space="preserve">, valabilă în intervalul </w:t>
      </w:r>
      <w:r w:rsidR="00D837E0">
        <w:rPr>
          <w:rFonts w:eastAsia="Times New Roman"/>
          <w:bCs/>
          <w:lang w:val="ro-RO"/>
        </w:rPr>
        <w:t>22</w:t>
      </w:r>
      <w:r w:rsidRPr="0055322D">
        <w:rPr>
          <w:rFonts w:eastAsia="Times New Roman"/>
          <w:bCs/>
          <w:lang w:val="ro-RO"/>
        </w:rPr>
        <w:t>.06.2020, ora 10:00 – 2</w:t>
      </w:r>
      <w:r w:rsidR="00D837E0">
        <w:rPr>
          <w:rFonts w:eastAsia="Times New Roman"/>
          <w:bCs/>
          <w:lang w:val="ro-RO"/>
        </w:rPr>
        <w:t>4</w:t>
      </w:r>
      <w:r w:rsidRPr="0055322D">
        <w:rPr>
          <w:rFonts w:eastAsia="Times New Roman"/>
          <w:bCs/>
          <w:lang w:val="ro-RO"/>
        </w:rPr>
        <w:t xml:space="preserve">.06.2020, ora 10:00, vizând </w:t>
      </w:r>
      <w:r w:rsidRPr="0055322D">
        <w:rPr>
          <w:b/>
          <w:bCs/>
          <w:lang w:val="ro-RO"/>
        </w:rPr>
        <w:t>instabilitate atmosferică temporar accentuată</w:t>
      </w:r>
      <w:r w:rsidRPr="0055322D">
        <w:rPr>
          <w:rFonts w:eastAsia="Times New Roman"/>
          <w:bCs/>
          <w:lang w:val="ro-RO"/>
        </w:rPr>
        <w:t xml:space="preserve">, Cod Galben, după cum urmează: </w:t>
      </w:r>
    </w:p>
    <w:p w14:paraId="046F8255" w14:textId="77777777" w:rsidR="009243AF" w:rsidRPr="0055322D" w:rsidRDefault="009243AF" w:rsidP="00DD492B">
      <w:pPr>
        <w:spacing w:after="0" w:line="360" w:lineRule="auto"/>
        <w:ind w:left="1080"/>
        <w:rPr>
          <w:rFonts w:cs="Arial"/>
          <w:bCs/>
          <w:color w:val="000000"/>
          <w:lang w:val="ro-RO"/>
        </w:rPr>
      </w:pPr>
      <w:r w:rsidRPr="0055322D">
        <w:rPr>
          <w:rFonts w:cs="Arial"/>
          <w:bCs/>
          <w:color w:val="000000"/>
          <w:lang w:val="ro-RO"/>
        </w:rPr>
        <w:t>În intervalul menționat, vor fi perioade cu instabilitate atmosferică accentuată, ce se va manifesta prin frecvente descărcări electrice, averse torențiale, grindină și vijelii. Cantitățile de apă vor depăși 25...30 l/mp și pe arii restrânse 40...60 l/mp.</w:t>
      </w:r>
    </w:p>
    <w:p w14:paraId="44E799F2" w14:textId="77777777" w:rsidR="009243AF" w:rsidRPr="0055322D" w:rsidRDefault="009243AF" w:rsidP="00DD492B">
      <w:pPr>
        <w:spacing w:after="0" w:line="360" w:lineRule="auto"/>
        <w:ind w:left="1080"/>
        <w:rPr>
          <w:rFonts w:cs="Arial"/>
          <w:bCs/>
          <w:color w:val="000000"/>
          <w:lang w:val="ro-RO"/>
        </w:rPr>
      </w:pPr>
    </w:p>
    <w:p w14:paraId="0409B30F" w14:textId="77777777" w:rsidR="009920AB" w:rsidRPr="0055322D" w:rsidRDefault="00674024" w:rsidP="00DD492B">
      <w:pPr>
        <w:tabs>
          <w:tab w:val="left" w:pos="720"/>
        </w:tabs>
        <w:spacing w:after="0" w:line="360" w:lineRule="auto"/>
        <w:ind w:left="1134" w:right="13"/>
        <w:rPr>
          <w:rFonts w:eastAsia="Times New Roman"/>
          <w:bCs/>
          <w:lang w:val="ro-RO"/>
        </w:rPr>
      </w:pPr>
      <w:r w:rsidRPr="0055322D">
        <w:rPr>
          <w:b/>
          <w:bCs/>
          <w:i/>
          <w:lang w:val="it-IT"/>
        </w:rPr>
        <w:t>În funcţie de evoluţia şi intensitatea fenomenelor meteorologice, Administraţia Naţională de Meteorologie va actualiza prezentul mesaj.</w:t>
      </w:r>
      <w:r w:rsidRPr="0055322D">
        <w:rPr>
          <w:b/>
          <w:bCs/>
          <w:u w:val="single"/>
          <w:lang w:val="it-IT"/>
        </w:rPr>
        <w:cr/>
      </w:r>
    </w:p>
    <w:p w14:paraId="0326E746" w14:textId="4DD31D1E" w:rsidR="00CD11A3" w:rsidRPr="0055322D" w:rsidRDefault="00CD11A3" w:rsidP="00DD492B">
      <w:pPr>
        <w:tabs>
          <w:tab w:val="left" w:pos="720"/>
        </w:tabs>
        <w:spacing w:after="0" w:line="360" w:lineRule="auto"/>
        <w:ind w:left="1134" w:right="13"/>
        <w:rPr>
          <w:rFonts w:eastAsia="Times New Roman"/>
          <w:bCs/>
          <w:lang w:val="ro-RO"/>
        </w:rPr>
      </w:pPr>
      <w:r w:rsidRPr="0055322D">
        <w:rPr>
          <w:rFonts w:eastAsia="Times New Roman"/>
          <w:bCs/>
          <w:lang w:val="ro-RO"/>
        </w:rPr>
        <w:t>Această A</w:t>
      </w:r>
      <w:r w:rsidR="009920AB" w:rsidRPr="0055322D">
        <w:rPr>
          <w:rFonts w:eastAsia="Times New Roman"/>
          <w:bCs/>
          <w:lang w:val="ro-RO"/>
        </w:rPr>
        <w:t>ctualizare de Avertizare</w:t>
      </w:r>
      <w:r w:rsidRPr="0055322D">
        <w:rPr>
          <w:rFonts w:eastAsia="Times New Roman"/>
          <w:bCs/>
          <w:lang w:val="ro-RO"/>
        </w:rPr>
        <w:t xml:space="preserve"> meteorologică</w:t>
      </w:r>
      <w:r w:rsidR="005E113C" w:rsidRPr="0055322D">
        <w:rPr>
          <w:rFonts w:eastAsia="Times New Roman"/>
          <w:bCs/>
          <w:lang w:val="ro-RO"/>
        </w:rPr>
        <w:t xml:space="preserve"> </w:t>
      </w:r>
      <w:r w:rsidR="009920AB" w:rsidRPr="0055322D">
        <w:rPr>
          <w:rFonts w:eastAsia="Times New Roman"/>
          <w:bCs/>
          <w:lang w:val="ro-RO"/>
        </w:rPr>
        <w:t xml:space="preserve">a </w:t>
      </w:r>
      <w:r w:rsidRPr="0055322D">
        <w:rPr>
          <w:rFonts w:eastAsia="Times New Roman"/>
          <w:bCs/>
          <w:lang w:val="ro-RO"/>
        </w:rPr>
        <w:t>fost transmis</w:t>
      </w:r>
      <w:r w:rsidR="009920AB" w:rsidRPr="0055322D">
        <w:rPr>
          <w:rFonts w:eastAsia="Times New Roman"/>
          <w:bCs/>
          <w:lang w:val="ro-RO"/>
        </w:rPr>
        <w:t>ă</w:t>
      </w:r>
      <w:r w:rsidRPr="0055322D">
        <w:rPr>
          <w:rFonts w:eastAsia="Times New Roman"/>
          <w:bCs/>
          <w:lang w:val="ro-RO"/>
        </w:rPr>
        <w:t xml:space="preserve"> de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06830AFA" w14:textId="77777777" w:rsidR="00EC1060" w:rsidRPr="0055322D" w:rsidRDefault="00CD11A3" w:rsidP="00DD492B">
      <w:pPr>
        <w:spacing w:line="360" w:lineRule="auto"/>
        <w:ind w:left="1080"/>
        <w:rPr>
          <w:bCs/>
          <w:i/>
          <w:u w:val="single"/>
          <w:lang w:val="ro-RO"/>
        </w:rPr>
      </w:pPr>
      <w:r w:rsidRPr="0055322D">
        <w:rPr>
          <w:b/>
          <w:bCs/>
          <w:i/>
          <w:lang w:val="ro-RO"/>
        </w:rPr>
        <w:t xml:space="preserve">- </w:t>
      </w:r>
      <w:r w:rsidR="009D5617" w:rsidRPr="009D5617">
        <w:rPr>
          <w:bCs/>
          <w:i/>
          <w:lang w:val="ro-RO"/>
        </w:rPr>
        <w:t>Caraş-Severin, Constanţa, Giurgiu, Gorj, Ilfov, Mehedinţi, Tulcea, Vâlcea</w:t>
      </w:r>
      <w:r w:rsidR="009D5617">
        <w:rPr>
          <w:bCs/>
          <w:i/>
          <w:lang w:val="ro-RO"/>
        </w:rPr>
        <w:t xml:space="preserve"> ş</w:t>
      </w:r>
      <w:r w:rsidR="009D5617" w:rsidRPr="009D5617">
        <w:rPr>
          <w:bCs/>
          <w:i/>
          <w:lang w:val="ro-RO"/>
        </w:rPr>
        <w:t>i Municipiul Bucureşti (9 prefecturi)</w:t>
      </w:r>
      <w:r w:rsidR="00EC1060" w:rsidRPr="0055322D">
        <w:rPr>
          <w:bCs/>
          <w:i/>
          <w:lang w:val="ro-RO"/>
        </w:rPr>
        <w:t xml:space="preserve"> – </w:t>
      </w:r>
      <w:r w:rsidR="009243AF" w:rsidRPr="0055322D">
        <w:rPr>
          <w:bCs/>
          <w:i/>
          <w:lang w:val="ro-RO"/>
        </w:rPr>
        <w:t xml:space="preserve">avertizare </w:t>
      </w:r>
      <w:r w:rsidR="00EC1060" w:rsidRPr="0055322D">
        <w:rPr>
          <w:bCs/>
          <w:i/>
          <w:u w:val="single"/>
          <w:lang w:val="ro-RO"/>
        </w:rPr>
        <w:t>Cod Galben</w:t>
      </w:r>
      <w:r w:rsidR="0069012E">
        <w:rPr>
          <w:bCs/>
          <w:i/>
          <w:u w:val="single"/>
          <w:lang w:val="ro-RO"/>
        </w:rPr>
        <w:t>;</w:t>
      </w:r>
      <w:r w:rsidR="00EC1060" w:rsidRPr="0055322D">
        <w:rPr>
          <w:bCs/>
          <w:i/>
          <w:u w:val="single"/>
          <w:lang w:val="ro-RO"/>
        </w:rPr>
        <w:t xml:space="preserve"> </w:t>
      </w:r>
    </w:p>
    <w:p w14:paraId="6C48C22E" w14:textId="77777777" w:rsidR="00EC1060" w:rsidRPr="0055322D" w:rsidRDefault="00CD11A3" w:rsidP="00DD492B">
      <w:pPr>
        <w:spacing w:line="360" w:lineRule="auto"/>
        <w:ind w:left="1080"/>
        <w:rPr>
          <w:bCs/>
          <w:i/>
          <w:u w:val="single"/>
          <w:lang w:val="ro-RO"/>
        </w:rPr>
      </w:pPr>
      <w:r w:rsidRPr="0055322D">
        <w:rPr>
          <w:b/>
          <w:bCs/>
          <w:i/>
          <w:lang w:val="ro-RO"/>
        </w:rPr>
        <w:t xml:space="preserve">- </w:t>
      </w:r>
      <w:r w:rsidR="009D5617" w:rsidRPr="009D5617">
        <w:rPr>
          <w:bCs/>
          <w:i/>
          <w:lang w:val="ro-RO"/>
        </w:rPr>
        <w:t xml:space="preserve">Alba, Arad, Argeş, Bacău, Bihor, Bistriţa-Năsăud, Botoşani, Braşov, Brăila, Buzău, Călăraşi, Cluj, Constanţa, Covasna, Dâmboviţa, Galaţi, Harghita, Hunedoara, Ialomiţa, Iaşi, Maramureş, Mureş, Neamţ, Prahova, Satu Mare, Sălaj, Sibiu, </w:t>
      </w:r>
      <w:r w:rsidR="009D5617">
        <w:rPr>
          <w:bCs/>
          <w:i/>
          <w:lang w:val="ro-RO"/>
        </w:rPr>
        <w:t>Suceava, Timiş, Tulcea, Vaslui ş</w:t>
      </w:r>
      <w:r w:rsidR="009D5617" w:rsidRPr="009D5617">
        <w:rPr>
          <w:bCs/>
          <w:i/>
          <w:lang w:val="ro-RO"/>
        </w:rPr>
        <w:t xml:space="preserve">i Vrancea (32 prefecturi) </w:t>
      </w:r>
      <w:r w:rsidR="009243AF" w:rsidRPr="0055322D">
        <w:rPr>
          <w:bCs/>
          <w:i/>
          <w:lang w:val="ro-RO"/>
        </w:rPr>
        <w:t xml:space="preserve">avertizare </w:t>
      </w:r>
      <w:r w:rsidR="00EC1060" w:rsidRPr="0055322D">
        <w:rPr>
          <w:bCs/>
          <w:i/>
          <w:u w:val="single"/>
          <w:lang w:val="ro-RO"/>
        </w:rPr>
        <w:t>Cod Portocaliu.</w:t>
      </w:r>
    </w:p>
    <w:p w14:paraId="3E4E59BC" w14:textId="77777777" w:rsidR="009243AF" w:rsidRPr="0055322D" w:rsidRDefault="009243AF" w:rsidP="00DD492B">
      <w:pPr>
        <w:spacing w:line="360" w:lineRule="auto"/>
        <w:ind w:left="1080"/>
        <w:rPr>
          <w:bCs/>
          <w:i/>
          <w:u w:val="single"/>
          <w:lang w:val="ro-RO"/>
        </w:rPr>
      </w:pPr>
      <w:r w:rsidRPr="0055322D">
        <w:rPr>
          <w:b/>
          <w:bCs/>
          <w:i/>
          <w:lang w:val="ro-RO"/>
        </w:rPr>
        <w:t xml:space="preserve">- </w:t>
      </w:r>
      <w:r w:rsidRPr="0055322D">
        <w:rPr>
          <w:bCs/>
          <w:i/>
          <w:lang w:val="ro-RO"/>
        </w:rPr>
        <w:t xml:space="preserve">Alba, Arad, Argeş, Bacău, Bihor, Bistriţa-Năsăud, Botoşani, Braşov, Brăila, Buzău, Caraş-Severin, Călăraşi, Cluj, Constanţa, Covasna, Dâmboviţa, Dolj, Galaţi, Giurgiu, Gorj, Harghita, Hunedoara, Ialomiţa, Iaşi, Ilfov, Maramureş, Mehedinţi, Mureş, Neamţ, Olt, Prahova, Satu Mare, Sălaj, Sibiu, Suceava, Teleorman, Timiş, Tulcea, Vaslui, Vâlcea, Vrancea şi Municipiul Bucureşti (42 prefecturi) – Atenţionare </w:t>
      </w:r>
      <w:r w:rsidR="00745F26">
        <w:rPr>
          <w:bCs/>
          <w:i/>
          <w:u w:val="single"/>
          <w:lang w:val="ro-RO"/>
        </w:rPr>
        <w:t>Cod Galben.</w:t>
      </w:r>
    </w:p>
    <w:p w14:paraId="5ED555BD" w14:textId="77777777" w:rsidR="005850CE" w:rsidRPr="0055322D" w:rsidRDefault="005850CE" w:rsidP="00DD492B">
      <w:pPr>
        <w:tabs>
          <w:tab w:val="left" w:pos="720"/>
        </w:tabs>
        <w:spacing w:after="0" w:line="360" w:lineRule="auto"/>
        <w:ind w:left="1134" w:right="13"/>
        <w:rPr>
          <w:rFonts w:eastAsia="Times New Roman"/>
          <w:b/>
          <w:bCs/>
          <w:u w:val="single"/>
          <w:lang w:val="ro-RO"/>
        </w:rPr>
      </w:pPr>
      <w:r w:rsidRPr="0055322D">
        <w:rPr>
          <w:rFonts w:eastAsia="Times New Roman"/>
          <w:b/>
          <w:bCs/>
          <w:u w:val="single"/>
          <w:lang w:val="ro-RO"/>
        </w:rPr>
        <w:t>ÎN ŢARĂ</w:t>
      </w:r>
    </w:p>
    <w:p w14:paraId="394728B3" w14:textId="77777777" w:rsidR="003D5D8F" w:rsidRPr="00755516" w:rsidRDefault="00755516" w:rsidP="00DD492B">
      <w:pPr>
        <w:tabs>
          <w:tab w:val="left" w:pos="720"/>
        </w:tabs>
        <w:spacing w:after="0" w:line="360" w:lineRule="auto"/>
        <w:ind w:left="1134" w:right="13"/>
        <w:rPr>
          <w:lang w:val="ro-RO"/>
        </w:rPr>
      </w:pPr>
      <w:r w:rsidRPr="00755516">
        <w:rPr>
          <w:b/>
          <w:lang w:val="ro-RO"/>
        </w:rPr>
        <w:t xml:space="preserve">Vremea a fost în general instabilă </w:t>
      </w:r>
      <w:r w:rsidRPr="00755516">
        <w:rPr>
          <w:lang w:val="ro-RO"/>
        </w:rPr>
        <w:t>în cea mai mare parte a țării. Instabilitatea atmosferică s-a manifestat în special</w:t>
      </w:r>
      <w:r>
        <w:rPr>
          <w:lang w:val="ro-RO"/>
        </w:rPr>
        <w:t xml:space="preserve"> </w:t>
      </w:r>
      <w:r w:rsidRPr="00755516">
        <w:rPr>
          <w:lang w:val="ro-RO"/>
        </w:rPr>
        <w:t xml:space="preserve">după orele prânzului prin perioade cu averse torențiale, local descărcări </w:t>
      </w:r>
      <w:r w:rsidRPr="00755516">
        <w:rPr>
          <w:lang w:val="ro-RO"/>
        </w:rPr>
        <w:lastRenderedPageBreak/>
        <w:t>electrice și izolat grindină (confirmată fiind din</w:t>
      </w:r>
      <w:r>
        <w:rPr>
          <w:lang w:val="ro-RO"/>
        </w:rPr>
        <w:t xml:space="preserve"> </w:t>
      </w:r>
      <w:r w:rsidRPr="00755516">
        <w:rPr>
          <w:lang w:val="ro-RO"/>
        </w:rPr>
        <w:t>surse externe cea de pe raza județului Argeș). Cantitățile de apă înregistrate în intervale scurte de timp sau prin</w:t>
      </w:r>
      <w:r>
        <w:rPr>
          <w:lang w:val="ro-RO"/>
        </w:rPr>
        <w:t xml:space="preserve"> </w:t>
      </w:r>
      <w:r w:rsidRPr="00755516">
        <w:rPr>
          <w:lang w:val="ro-RO"/>
        </w:rPr>
        <w:t>acumulare au fost însemnate, acestea depășind, din datele colectate până la transmiterea acestui raport, local</w:t>
      </w:r>
      <w:r>
        <w:rPr>
          <w:lang w:val="ro-RO"/>
        </w:rPr>
        <w:t xml:space="preserve"> </w:t>
      </w:r>
      <w:r w:rsidRPr="00755516">
        <w:rPr>
          <w:lang w:val="ro-RO"/>
        </w:rPr>
        <w:t>20...25 l/mp și pe suprafețe mici 40...60 l/mp (în regiunile vestice, nordice, estice, sudice și la munte). Vântul a suflat</w:t>
      </w:r>
      <w:r>
        <w:rPr>
          <w:lang w:val="ro-RO"/>
        </w:rPr>
        <w:t xml:space="preserve"> </w:t>
      </w:r>
      <w:r w:rsidRPr="00755516">
        <w:rPr>
          <w:lang w:val="ro-RO"/>
        </w:rPr>
        <w:t>slab și moderat, cu intensificări de scurtă durată în timpul ploilor. Temperaturile maxime au fost cuprinse între 17 grade</w:t>
      </w:r>
      <w:r>
        <w:rPr>
          <w:lang w:val="ro-RO"/>
        </w:rPr>
        <w:t xml:space="preserve"> </w:t>
      </w:r>
      <w:r w:rsidRPr="00755516">
        <w:rPr>
          <w:lang w:val="ro-RO"/>
        </w:rPr>
        <w:t>la Târgu Lăpuș și Baia Mare și 28 de grade la Bacău, Adjud, Urziceni, Călărași și București-Filaret, iar la ora 06 erau</w:t>
      </w:r>
      <w:r>
        <w:rPr>
          <w:lang w:val="ro-RO"/>
        </w:rPr>
        <w:t xml:space="preserve"> </w:t>
      </w:r>
      <w:r w:rsidRPr="00755516">
        <w:rPr>
          <w:lang w:val="ro-RO"/>
        </w:rPr>
        <w:t>13 grade la Câmpulung și 20 de grade la Sulina</w:t>
      </w:r>
      <w:r w:rsidR="00BF3505" w:rsidRPr="00755516">
        <w:rPr>
          <w:lang w:val="ro-RO"/>
        </w:rPr>
        <w:t>.</w:t>
      </w:r>
    </w:p>
    <w:p w14:paraId="79F12A39" w14:textId="77777777" w:rsidR="009A3010" w:rsidRPr="0055322D" w:rsidRDefault="009A3010" w:rsidP="00DD492B">
      <w:pPr>
        <w:tabs>
          <w:tab w:val="left" w:pos="720"/>
        </w:tabs>
        <w:spacing w:after="0" w:line="360" w:lineRule="auto"/>
        <w:ind w:left="1134" w:right="13"/>
        <w:rPr>
          <w:lang w:val="ro-RO"/>
        </w:rPr>
      </w:pPr>
    </w:p>
    <w:p w14:paraId="33EDCCB0" w14:textId="1DB870F3" w:rsidR="00BF3505" w:rsidRPr="0055322D" w:rsidRDefault="003D5D8F" w:rsidP="00DD492B">
      <w:pPr>
        <w:autoSpaceDE w:val="0"/>
        <w:autoSpaceDN w:val="0"/>
        <w:adjustRightInd w:val="0"/>
        <w:spacing w:after="0" w:line="360" w:lineRule="auto"/>
        <w:ind w:left="1170"/>
        <w:rPr>
          <w:rFonts w:cs="ArialMT"/>
          <w:i/>
          <w:lang w:val="ro-RO"/>
        </w:rPr>
      </w:pPr>
      <w:r w:rsidRPr="0055322D">
        <w:rPr>
          <w:b/>
          <w:i/>
          <w:lang w:val="ro-RO"/>
        </w:rPr>
        <w:t xml:space="preserve">Observații: </w:t>
      </w:r>
      <w:r w:rsidR="00BF3505" w:rsidRPr="0055322D">
        <w:rPr>
          <w:rFonts w:cs="ArialMT"/>
          <w:i/>
          <w:lang w:val="ro-RO"/>
        </w:rPr>
        <w:t>Începând de ieri de la ora 06</w:t>
      </w:r>
      <w:r w:rsidR="00DD492B">
        <w:rPr>
          <w:rFonts w:cs="ArialMT"/>
          <w:i/>
          <w:lang w:val="ro-RO"/>
        </w:rPr>
        <w:t>.00</w:t>
      </w:r>
      <w:r w:rsidR="00BF3505" w:rsidRPr="0055322D">
        <w:rPr>
          <w:rFonts w:cs="ArialMT"/>
          <w:i/>
          <w:lang w:val="ro-RO"/>
        </w:rPr>
        <w:t xml:space="preserve"> au fost în vigoare 1</w:t>
      </w:r>
      <w:r w:rsidR="00755516">
        <w:rPr>
          <w:rFonts w:cs="ArialMT"/>
          <w:i/>
          <w:lang w:val="ro-RO"/>
        </w:rPr>
        <w:t>3</w:t>
      </w:r>
      <w:r w:rsidR="00BF3505" w:rsidRPr="0055322D">
        <w:rPr>
          <w:rFonts w:cs="ArialMT"/>
          <w:i/>
          <w:lang w:val="ro-RO"/>
        </w:rPr>
        <w:t xml:space="preserve"> mesaje privind fenomene meteorologice periculoase imediate:</w:t>
      </w:r>
    </w:p>
    <w:p w14:paraId="44D238B4" w14:textId="73259CF5" w:rsidR="00755516" w:rsidRPr="00755516" w:rsidRDefault="00BF3505" w:rsidP="00DD492B">
      <w:pPr>
        <w:autoSpaceDE w:val="0"/>
        <w:autoSpaceDN w:val="0"/>
        <w:adjustRightInd w:val="0"/>
        <w:spacing w:after="0" w:line="360" w:lineRule="auto"/>
        <w:ind w:left="1170"/>
        <w:rPr>
          <w:rFonts w:cs="ArialMT"/>
          <w:i/>
          <w:lang w:val="ro-RO"/>
        </w:rPr>
      </w:pPr>
      <w:r w:rsidRPr="0055322D">
        <w:rPr>
          <w:rFonts w:cs="ArialMT"/>
          <w:i/>
          <w:lang w:val="ro-RO"/>
        </w:rPr>
        <w:t>-</w:t>
      </w:r>
      <w:r w:rsidR="00755516" w:rsidRPr="00755516">
        <w:rPr>
          <w:lang w:val="ro-RO"/>
        </w:rPr>
        <w:t xml:space="preserve"> </w:t>
      </w:r>
      <w:r w:rsidR="00755516" w:rsidRPr="00755516">
        <w:rPr>
          <w:rFonts w:cs="ArialMT"/>
          <w:b/>
          <w:i/>
          <w:lang w:val="ro-RO"/>
        </w:rPr>
        <w:t>4 mesaje cod roșu</w:t>
      </w:r>
      <w:r w:rsidR="00755516" w:rsidRPr="00755516">
        <w:rPr>
          <w:rFonts w:cs="ArialMT"/>
          <w:i/>
          <w:lang w:val="ro-RO"/>
        </w:rPr>
        <w:t>, dintre care 3 emise de SRPV Bacău și 1 de CNPM pentru SRPV Bacău;</w:t>
      </w:r>
    </w:p>
    <w:p w14:paraId="4FD63725" w14:textId="7F3C43A5" w:rsidR="00755516" w:rsidRPr="00755516" w:rsidRDefault="00755516" w:rsidP="00DD492B">
      <w:pPr>
        <w:autoSpaceDE w:val="0"/>
        <w:autoSpaceDN w:val="0"/>
        <w:adjustRightInd w:val="0"/>
        <w:spacing w:after="0" w:line="360" w:lineRule="auto"/>
        <w:ind w:left="1170"/>
        <w:rPr>
          <w:rFonts w:cs="ArialMT"/>
          <w:i/>
          <w:lang w:val="ro-RO"/>
        </w:rPr>
      </w:pPr>
      <w:r w:rsidRPr="00755516">
        <w:rPr>
          <w:rFonts w:cs="ArialMT"/>
          <w:b/>
          <w:i/>
          <w:lang w:val="ro-RO"/>
        </w:rPr>
        <w:t xml:space="preserve">- 8 mesaje cod portocaliu, </w:t>
      </w:r>
      <w:r w:rsidRPr="00755516">
        <w:rPr>
          <w:rFonts w:cs="ArialMT"/>
          <w:i/>
          <w:lang w:val="ro-RO"/>
        </w:rPr>
        <w:t>dintre care 5 emise de SRPV Constanța, 2 de CNPM pentru Muntenia și 1 de SRPV Craiova</w:t>
      </w:r>
      <w:r>
        <w:rPr>
          <w:rFonts w:cs="ArialMT"/>
          <w:i/>
          <w:lang w:val="ro-RO"/>
        </w:rPr>
        <w:t>;</w:t>
      </w:r>
    </w:p>
    <w:p w14:paraId="680E538A" w14:textId="7D654F19" w:rsidR="00887F27" w:rsidRDefault="00755516" w:rsidP="00DD492B">
      <w:pPr>
        <w:autoSpaceDE w:val="0"/>
        <w:autoSpaceDN w:val="0"/>
        <w:adjustRightInd w:val="0"/>
        <w:spacing w:after="0" w:line="360" w:lineRule="auto"/>
        <w:ind w:left="1170"/>
        <w:rPr>
          <w:i/>
          <w:lang w:val="ro-RO"/>
        </w:rPr>
      </w:pPr>
      <w:r w:rsidRPr="00755516">
        <w:rPr>
          <w:rFonts w:cs="ArialMT"/>
          <w:b/>
          <w:i/>
          <w:lang w:val="ro-RO"/>
        </w:rPr>
        <w:t xml:space="preserve">- 1 mesaj cod galben </w:t>
      </w:r>
      <w:r w:rsidRPr="00755516">
        <w:rPr>
          <w:rFonts w:cs="ArialMT"/>
          <w:i/>
          <w:lang w:val="ro-RO"/>
        </w:rPr>
        <w:t>emis de SRPV Craiova</w:t>
      </w:r>
      <w:r w:rsidR="00BF3505" w:rsidRPr="0055322D">
        <w:rPr>
          <w:rFonts w:cs="ArialMT"/>
          <w:i/>
          <w:lang w:val="ro-RO"/>
        </w:rPr>
        <w:t>.</w:t>
      </w:r>
      <w:r w:rsidR="002F498A" w:rsidRPr="0055322D">
        <w:rPr>
          <w:i/>
          <w:lang w:val="ro-RO"/>
        </w:rPr>
        <w:t xml:space="preserve"> </w:t>
      </w:r>
    </w:p>
    <w:p w14:paraId="08A7D1D1" w14:textId="77777777" w:rsidR="00895067" w:rsidRDefault="00895067" w:rsidP="00DD492B">
      <w:pPr>
        <w:autoSpaceDE w:val="0"/>
        <w:autoSpaceDN w:val="0"/>
        <w:adjustRightInd w:val="0"/>
        <w:spacing w:after="0" w:line="360" w:lineRule="auto"/>
        <w:ind w:left="1170"/>
        <w:rPr>
          <w:i/>
          <w:lang w:val="ro-RO"/>
        </w:rPr>
      </w:pPr>
    </w:p>
    <w:p w14:paraId="2928FBFE" w14:textId="77777777" w:rsidR="00895067" w:rsidRPr="0055322D" w:rsidRDefault="00895067" w:rsidP="00DD492B">
      <w:pPr>
        <w:autoSpaceDE w:val="0"/>
        <w:autoSpaceDN w:val="0"/>
        <w:adjustRightInd w:val="0"/>
        <w:spacing w:after="0" w:line="360" w:lineRule="auto"/>
        <w:ind w:left="1170"/>
        <w:rPr>
          <w:i/>
          <w:lang w:val="ro-RO"/>
        </w:rPr>
      </w:pPr>
    </w:p>
    <w:p w14:paraId="24581A8A" w14:textId="77777777" w:rsidR="005850CE" w:rsidRPr="0055322D" w:rsidRDefault="005850CE" w:rsidP="00DD492B">
      <w:pPr>
        <w:tabs>
          <w:tab w:val="left" w:pos="720"/>
        </w:tabs>
        <w:spacing w:after="0" w:line="360" w:lineRule="auto"/>
        <w:ind w:left="1134" w:right="13"/>
        <w:rPr>
          <w:rFonts w:eastAsia="Times New Roman" w:cs="Arial"/>
          <w:b/>
          <w:bCs/>
          <w:u w:val="single"/>
          <w:lang w:val="ro-RO"/>
        </w:rPr>
      </w:pPr>
      <w:r w:rsidRPr="0055322D">
        <w:rPr>
          <w:rFonts w:eastAsia="Times New Roman" w:cs="Arial"/>
          <w:b/>
          <w:bCs/>
          <w:u w:val="single"/>
          <w:lang w:val="ro-RO"/>
        </w:rPr>
        <w:t>LA BUCUREŞTI</w:t>
      </w:r>
    </w:p>
    <w:p w14:paraId="62FEDCBF" w14:textId="77777777" w:rsidR="005850CE" w:rsidRPr="00A603BA" w:rsidRDefault="00325B28" w:rsidP="00DD492B">
      <w:pPr>
        <w:tabs>
          <w:tab w:val="left" w:pos="630"/>
          <w:tab w:val="left" w:pos="720"/>
        </w:tabs>
        <w:spacing w:after="0" w:line="360" w:lineRule="auto"/>
        <w:ind w:left="1134" w:right="13"/>
        <w:rPr>
          <w:lang w:val="fr-FR"/>
        </w:rPr>
      </w:pPr>
      <w:r w:rsidRPr="0055322D">
        <w:rPr>
          <w:rFonts w:cs="Arial"/>
          <w:b/>
          <w:lang w:val="ro-RO" w:eastAsia="en-GB"/>
        </w:rPr>
        <w:tab/>
      </w:r>
      <w:r w:rsidR="00A603BA" w:rsidRPr="00A603BA">
        <w:rPr>
          <w:b/>
          <w:lang w:val="ro-RO"/>
        </w:rPr>
        <w:t xml:space="preserve">Instabilitatea atmosferică s-a accentuat treptat </w:t>
      </w:r>
      <w:r w:rsidR="00A603BA" w:rsidRPr="00A603BA">
        <w:rPr>
          <w:lang w:val="ro-RO"/>
        </w:rPr>
        <w:t>și s-a manifestat îndeosebi în primele ore ale serii prin înnorări, averse</w:t>
      </w:r>
      <w:r w:rsidR="00A603BA">
        <w:rPr>
          <w:lang w:val="ro-RO"/>
        </w:rPr>
        <w:t xml:space="preserve"> </w:t>
      </w:r>
      <w:r w:rsidR="00A603BA" w:rsidRPr="00A603BA">
        <w:rPr>
          <w:lang w:val="ro-RO"/>
        </w:rPr>
        <w:t>torențiale, descărcări electrice și intensificări de scurtă durată ale vântului. Cantitățile de apă înregistrate, cu</w:t>
      </w:r>
      <w:r w:rsidR="00A603BA">
        <w:rPr>
          <w:lang w:val="ro-RO"/>
        </w:rPr>
        <w:t xml:space="preserve"> </w:t>
      </w:r>
      <w:r w:rsidR="00A603BA" w:rsidRPr="00A603BA">
        <w:rPr>
          <w:lang w:val="ro-RO"/>
        </w:rPr>
        <w:t>precădere în intervale scurte de timp, au fost însemnate în special în nordul și nord-vestul municipiului București, unde</w:t>
      </w:r>
      <w:r w:rsidR="00A603BA">
        <w:rPr>
          <w:lang w:val="ro-RO"/>
        </w:rPr>
        <w:t xml:space="preserve"> </w:t>
      </w:r>
      <w:r w:rsidR="00A603BA" w:rsidRPr="00A603BA">
        <w:rPr>
          <w:lang w:val="ro-RO"/>
        </w:rPr>
        <w:t>au depășit 30...40 l/mp (înregistrându-se la stația meteorologică Băneasa până la 68 l/mp). Temperatura maximă a</w:t>
      </w:r>
      <w:r w:rsidR="00A603BA">
        <w:rPr>
          <w:lang w:val="ro-RO"/>
        </w:rPr>
        <w:t xml:space="preserve"> </w:t>
      </w:r>
      <w:r w:rsidR="00A603BA" w:rsidRPr="00A603BA">
        <w:rPr>
          <w:lang w:val="ro-RO"/>
        </w:rPr>
        <w:t>fost de 26 de grade la Băneasa, 27 de grade la Afumași și 28 de grade la Filaret, iar la ora 06 erau 16 grade la</w:t>
      </w:r>
      <w:r w:rsidR="00A603BA">
        <w:rPr>
          <w:lang w:val="ro-RO"/>
        </w:rPr>
        <w:t xml:space="preserve"> </w:t>
      </w:r>
      <w:r w:rsidR="00A603BA" w:rsidRPr="00A603BA">
        <w:rPr>
          <w:lang w:val="ro-RO"/>
        </w:rPr>
        <w:t>Băneasa și Filaret și 17 grade la Afumați</w:t>
      </w:r>
      <w:r w:rsidR="001F7FF3" w:rsidRPr="00A603BA">
        <w:rPr>
          <w:lang w:val="fr-FR"/>
        </w:rPr>
        <w:t>.</w:t>
      </w:r>
    </w:p>
    <w:p w14:paraId="66678990" w14:textId="77777777" w:rsidR="009D5800" w:rsidRDefault="009D5800" w:rsidP="00DD492B">
      <w:pPr>
        <w:tabs>
          <w:tab w:val="left" w:pos="630"/>
          <w:tab w:val="left" w:pos="720"/>
        </w:tabs>
        <w:spacing w:after="0" w:line="360" w:lineRule="auto"/>
        <w:ind w:left="1134" w:right="13"/>
        <w:rPr>
          <w:lang w:val="fr-FR"/>
        </w:rPr>
      </w:pPr>
    </w:p>
    <w:p w14:paraId="2D155505" w14:textId="77777777" w:rsidR="005850CE" w:rsidRPr="0055322D" w:rsidRDefault="005850CE" w:rsidP="00DD492B">
      <w:pPr>
        <w:tabs>
          <w:tab w:val="left" w:pos="630"/>
          <w:tab w:val="left" w:pos="720"/>
        </w:tabs>
        <w:spacing w:line="360" w:lineRule="auto"/>
        <w:ind w:left="1134" w:right="13"/>
        <w:rPr>
          <w:b/>
          <w:u w:val="single"/>
          <w:vertAlign w:val="superscript"/>
          <w:lang w:val="ro-RO"/>
        </w:rPr>
      </w:pPr>
      <w:r w:rsidRPr="0055322D">
        <w:rPr>
          <w:b/>
          <w:lang w:val="ro-RO"/>
        </w:rPr>
        <w:t xml:space="preserve">3. </w:t>
      </w:r>
      <w:r w:rsidRPr="0055322D">
        <w:rPr>
          <w:b/>
          <w:u w:val="single"/>
          <w:lang w:val="ro-RO"/>
        </w:rPr>
        <w:t xml:space="preserve">Prognoza meteorologică în intervalul </w:t>
      </w:r>
      <w:r w:rsidR="00911F6A">
        <w:rPr>
          <w:b/>
          <w:u w:val="single"/>
          <w:lang w:val="ro-RO"/>
        </w:rPr>
        <w:t>22</w:t>
      </w:r>
      <w:r w:rsidRPr="0055322D">
        <w:rPr>
          <w:b/>
          <w:u w:val="single"/>
          <w:lang w:val="ro-RO"/>
        </w:rPr>
        <w:t>.</w:t>
      </w:r>
      <w:r w:rsidR="00584740" w:rsidRPr="0055322D">
        <w:rPr>
          <w:b/>
          <w:u w:val="single"/>
          <w:lang w:val="ro-RO"/>
        </w:rPr>
        <w:t>0</w:t>
      </w:r>
      <w:r w:rsidR="00A713E8" w:rsidRPr="0055322D">
        <w:rPr>
          <w:b/>
          <w:u w:val="single"/>
          <w:lang w:val="ro-RO"/>
        </w:rPr>
        <w:t>6</w:t>
      </w:r>
      <w:r w:rsidRPr="0055322D">
        <w:rPr>
          <w:b/>
          <w:u w:val="single"/>
          <w:lang w:val="ro-RO"/>
        </w:rPr>
        <w:t>.20</w:t>
      </w:r>
      <w:r w:rsidR="00584740" w:rsidRPr="0055322D">
        <w:rPr>
          <w:b/>
          <w:u w:val="single"/>
          <w:lang w:val="ro-RO"/>
        </w:rPr>
        <w:t>20</w:t>
      </w:r>
      <w:r w:rsidRPr="0055322D">
        <w:rPr>
          <w:b/>
          <w:u w:val="single"/>
          <w:lang w:val="ro-RO"/>
        </w:rPr>
        <w:t>, ora 09.</w:t>
      </w:r>
      <w:r w:rsidRPr="0055322D">
        <w:rPr>
          <w:b/>
          <w:u w:val="single"/>
          <w:vertAlign w:val="superscript"/>
          <w:lang w:val="ro-RO"/>
        </w:rPr>
        <w:t>00</w:t>
      </w:r>
      <w:r w:rsidRPr="0055322D">
        <w:rPr>
          <w:b/>
          <w:u w:val="single"/>
          <w:lang w:val="ro-RO"/>
        </w:rPr>
        <w:t xml:space="preserve"> – </w:t>
      </w:r>
      <w:r w:rsidR="00911F6A">
        <w:rPr>
          <w:b/>
          <w:u w:val="single"/>
          <w:lang w:val="ro-RO"/>
        </w:rPr>
        <w:t>23</w:t>
      </w:r>
      <w:r w:rsidRPr="0055322D">
        <w:rPr>
          <w:b/>
          <w:u w:val="single"/>
          <w:lang w:val="ro-RO"/>
        </w:rPr>
        <w:t>.</w:t>
      </w:r>
      <w:r w:rsidR="00584740" w:rsidRPr="0055322D">
        <w:rPr>
          <w:b/>
          <w:u w:val="single"/>
          <w:lang w:val="ro-RO"/>
        </w:rPr>
        <w:t>0</w:t>
      </w:r>
      <w:r w:rsidR="00A713E8" w:rsidRPr="0055322D">
        <w:rPr>
          <w:b/>
          <w:u w:val="single"/>
          <w:lang w:val="ro-RO"/>
        </w:rPr>
        <w:t>6</w:t>
      </w:r>
      <w:r w:rsidRPr="0055322D">
        <w:rPr>
          <w:b/>
          <w:u w:val="single"/>
          <w:lang w:val="ro-RO"/>
        </w:rPr>
        <w:t>.20</w:t>
      </w:r>
      <w:r w:rsidR="00584740" w:rsidRPr="0055322D">
        <w:rPr>
          <w:b/>
          <w:u w:val="single"/>
          <w:lang w:val="ro-RO"/>
        </w:rPr>
        <w:t>20</w:t>
      </w:r>
      <w:r w:rsidRPr="0055322D">
        <w:rPr>
          <w:b/>
          <w:u w:val="single"/>
          <w:lang w:val="ro-RO"/>
        </w:rPr>
        <w:t>, ora 09.</w:t>
      </w:r>
      <w:r w:rsidRPr="0055322D">
        <w:rPr>
          <w:b/>
          <w:u w:val="single"/>
          <w:vertAlign w:val="superscript"/>
          <w:lang w:val="ro-RO"/>
        </w:rPr>
        <w:t>00</w:t>
      </w:r>
    </w:p>
    <w:p w14:paraId="266B7663" w14:textId="77777777" w:rsidR="005850CE" w:rsidRPr="0055322D" w:rsidRDefault="005850CE" w:rsidP="00DD492B">
      <w:pPr>
        <w:tabs>
          <w:tab w:val="left" w:pos="630"/>
          <w:tab w:val="left" w:pos="720"/>
        </w:tabs>
        <w:spacing w:after="0" w:line="360" w:lineRule="auto"/>
        <w:ind w:left="1134" w:right="13"/>
        <w:rPr>
          <w:b/>
          <w:u w:val="single"/>
          <w:lang w:val="ro-RO"/>
        </w:rPr>
      </w:pPr>
      <w:r w:rsidRPr="0055322D">
        <w:rPr>
          <w:b/>
          <w:u w:val="single"/>
          <w:lang w:val="ro-RO"/>
        </w:rPr>
        <w:t>ÎN ŢARĂ</w:t>
      </w:r>
    </w:p>
    <w:p w14:paraId="03A97814" w14:textId="77777777" w:rsidR="005850CE" w:rsidRPr="00A603BA" w:rsidRDefault="00325B28" w:rsidP="00DD492B">
      <w:pPr>
        <w:autoSpaceDE w:val="0"/>
        <w:autoSpaceDN w:val="0"/>
        <w:adjustRightInd w:val="0"/>
        <w:spacing w:after="0" w:line="360" w:lineRule="auto"/>
        <w:ind w:left="1080"/>
        <w:rPr>
          <w:lang w:val="fr-FR"/>
        </w:rPr>
      </w:pPr>
      <w:r w:rsidRPr="0055322D">
        <w:rPr>
          <w:rFonts w:cs="Arial"/>
          <w:b/>
          <w:lang w:val="ro-RO" w:eastAsia="en-GB"/>
        </w:rPr>
        <w:tab/>
      </w:r>
      <w:r w:rsidR="00A603BA" w:rsidRPr="00A603BA">
        <w:rPr>
          <w:b/>
          <w:u w:val="single"/>
          <w:lang w:val="ro-RO"/>
        </w:rPr>
        <w:t xml:space="preserve">Gradul de instabilitate atmosferică se va menține accentuat </w:t>
      </w:r>
      <w:r w:rsidR="00A603BA" w:rsidRPr="00A603BA">
        <w:rPr>
          <w:u w:val="single"/>
          <w:lang w:val="ro-RO"/>
        </w:rPr>
        <w:t>în cea mai mare parte a țării, dar mai ales în vest, centru,</w:t>
      </w:r>
      <w:r w:rsidR="00A603BA">
        <w:rPr>
          <w:u w:val="single"/>
          <w:lang w:val="ro-RO"/>
        </w:rPr>
        <w:t xml:space="preserve"> </w:t>
      </w:r>
      <w:r w:rsidR="00A603BA" w:rsidRPr="00A603BA">
        <w:rPr>
          <w:u w:val="single"/>
          <w:lang w:val="ro-RO"/>
        </w:rPr>
        <w:t>nord și nord-est. Instabilitatea atmosferică se va manifesta prin perioade cu averse torențiale, frecvente descărcări</w:t>
      </w:r>
      <w:r w:rsidR="00A603BA">
        <w:rPr>
          <w:u w:val="single"/>
          <w:lang w:val="ro-RO"/>
        </w:rPr>
        <w:t xml:space="preserve"> </w:t>
      </w:r>
      <w:r w:rsidR="00A603BA" w:rsidRPr="00A603BA">
        <w:rPr>
          <w:u w:val="single"/>
          <w:lang w:val="ro-RO"/>
        </w:rPr>
        <w:t>electrice, intensificări de scurtă durată ale vântului, izolat grindină și vijelii. În intervale scurte de timp sau prin</w:t>
      </w:r>
      <w:r w:rsidR="00A603BA">
        <w:rPr>
          <w:u w:val="single"/>
          <w:lang w:val="ro-RO"/>
        </w:rPr>
        <w:t xml:space="preserve"> </w:t>
      </w:r>
      <w:r w:rsidR="00A603BA" w:rsidRPr="00A603BA">
        <w:rPr>
          <w:u w:val="single"/>
          <w:lang w:val="ro-RO"/>
        </w:rPr>
        <w:t xml:space="preserve">acumulare cantitățile de apă </w:t>
      </w:r>
      <w:r w:rsidR="00A603BA" w:rsidRPr="00A603BA">
        <w:rPr>
          <w:u w:val="single"/>
          <w:lang w:val="ro-RO"/>
        </w:rPr>
        <w:lastRenderedPageBreak/>
        <w:t xml:space="preserve">vor depăși local 25...30 l/mp și pe suprafețe mici 40 l/mp. </w:t>
      </w:r>
      <w:r w:rsidR="00A603BA" w:rsidRPr="00A603BA">
        <w:rPr>
          <w:lang w:val="ro-RO"/>
        </w:rPr>
        <w:t>Temperaturile maxime se vor încadra între 21 și 29 de grade, iar cele minime vor fi cuprinse între 12 și 20 de grade.</w:t>
      </w:r>
    </w:p>
    <w:p w14:paraId="17704F04" w14:textId="77777777" w:rsidR="001F7FF3" w:rsidRPr="00A603BA" w:rsidRDefault="001F7FF3" w:rsidP="00DD492B">
      <w:pPr>
        <w:autoSpaceDE w:val="0"/>
        <w:autoSpaceDN w:val="0"/>
        <w:adjustRightInd w:val="0"/>
        <w:spacing w:after="0" w:line="360" w:lineRule="auto"/>
        <w:ind w:left="1080"/>
        <w:rPr>
          <w:lang w:val="ro-RO"/>
        </w:rPr>
      </w:pPr>
    </w:p>
    <w:p w14:paraId="4A940553" w14:textId="77777777" w:rsidR="005850CE" w:rsidRPr="0055322D" w:rsidRDefault="005850CE" w:rsidP="00DD492B">
      <w:pPr>
        <w:tabs>
          <w:tab w:val="left" w:pos="720"/>
        </w:tabs>
        <w:spacing w:after="0" w:line="360" w:lineRule="auto"/>
        <w:ind w:left="1134" w:right="13"/>
        <w:rPr>
          <w:rFonts w:eastAsia="Times New Roman"/>
          <w:b/>
          <w:bCs/>
          <w:u w:val="single"/>
          <w:lang w:val="ro-RO"/>
        </w:rPr>
      </w:pPr>
      <w:r w:rsidRPr="0055322D">
        <w:rPr>
          <w:rFonts w:eastAsia="Times New Roman"/>
          <w:b/>
          <w:bCs/>
          <w:u w:val="single"/>
          <w:lang w:val="ro-RO"/>
        </w:rPr>
        <w:t>LA BUCUREŞTI</w:t>
      </w:r>
    </w:p>
    <w:p w14:paraId="2B9D15D3" w14:textId="77777777" w:rsidR="005850CE" w:rsidRPr="00A603BA" w:rsidRDefault="00325B28" w:rsidP="00DD492B">
      <w:pPr>
        <w:autoSpaceDE w:val="0"/>
        <w:autoSpaceDN w:val="0"/>
        <w:adjustRightInd w:val="0"/>
        <w:spacing w:after="0" w:line="360" w:lineRule="auto"/>
        <w:ind w:left="1080"/>
        <w:rPr>
          <w:lang w:val="fr-FR"/>
        </w:rPr>
      </w:pPr>
      <w:r w:rsidRPr="0055322D">
        <w:rPr>
          <w:rFonts w:cs="Arial"/>
          <w:b/>
          <w:lang w:val="ro-RO" w:eastAsia="en-GB"/>
        </w:rPr>
        <w:tab/>
      </w:r>
      <w:r w:rsidR="00A603BA" w:rsidRPr="00A603BA">
        <w:rPr>
          <w:b/>
          <w:u w:val="single"/>
          <w:lang w:val="fr-FR"/>
        </w:rPr>
        <w:t xml:space="preserve">Vremea se va menține în general instabilă. </w:t>
      </w:r>
      <w:r w:rsidR="00A603BA" w:rsidRPr="00A603BA">
        <w:rPr>
          <w:u w:val="single"/>
          <w:lang w:val="fr-FR"/>
        </w:rPr>
        <w:t>Temporar înnorările vor fi accentuate și în special din orele amiezii vor fi</w:t>
      </w:r>
      <w:r w:rsidR="00A603BA">
        <w:rPr>
          <w:u w:val="single"/>
          <w:lang w:val="fr-FR"/>
        </w:rPr>
        <w:t xml:space="preserve"> </w:t>
      </w:r>
      <w:r w:rsidR="00A603BA" w:rsidRPr="00A603BA">
        <w:rPr>
          <w:u w:val="single"/>
          <w:lang w:val="fr-FR"/>
        </w:rPr>
        <w:t>perioade cu averse, frecvente descărcări electrice, intensificări de scurtă durată ale vântului și posibil grindină și</w:t>
      </w:r>
      <w:r w:rsidR="00A603BA">
        <w:rPr>
          <w:u w:val="single"/>
          <w:lang w:val="fr-FR"/>
        </w:rPr>
        <w:t xml:space="preserve"> </w:t>
      </w:r>
      <w:r w:rsidR="00A603BA" w:rsidRPr="00A603BA">
        <w:rPr>
          <w:u w:val="single"/>
          <w:lang w:val="fr-FR"/>
        </w:rPr>
        <w:t>vijelii. Ploile vor avea și caracter torențial, iar în intervale scurte de timp sau prin acumulare se vor înregistra cantități</w:t>
      </w:r>
      <w:r w:rsidR="00A603BA">
        <w:rPr>
          <w:u w:val="single"/>
          <w:lang w:val="fr-FR"/>
        </w:rPr>
        <w:t xml:space="preserve"> </w:t>
      </w:r>
      <w:r w:rsidR="00A603BA" w:rsidRPr="00A603BA">
        <w:rPr>
          <w:u w:val="single"/>
          <w:lang w:val="fr-FR"/>
        </w:rPr>
        <w:t xml:space="preserve">de apă mai însemnate. </w:t>
      </w:r>
      <w:r w:rsidR="00A603BA" w:rsidRPr="00A603BA">
        <w:rPr>
          <w:lang w:val="fr-FR"/>
        </w:rPr>
        <w:t>Temperatura maximă se va situa în jurul valorii de 27 de grade, iar cea minimă va fi de</w:t>
      </w:r>
      <w:r w:rsidR="00A603BA">
        <w:rPr>
          <w:lang w:val="fr-FR"/>
        </w:rPr>
        <w:t xml:space="preserve"> </w:t>
      </w:r>
      <w:r w:rsidR="00A603BA" w:rsidRPr="00A603BA">
        <w:rPr>
          <w:lang w:val="fr-FR"/>
        </w:rPr>
        <w:t>16...17 grade</w:t>
      </w:r>
      <w:r w:rsidR="008D26BF" w:rsidRPr="00A603BA">
        <w:rPr>
          <w:lang w:val="fr-FR"/>
        </w:rPr>
        <w:t>.</w:t>
      </w:r>
    </w:p>
    <w:p w14:paraId="71A3B9D8" w14:textId="77777777" w:rsidR="000B60FF" w:rsidRPr="0055322D" w:rsidRDefault="000B60FF" w:rsidP="00DD492B">
      <w:pPr>
        <w:autoSpaceDE w:val="0"/>
        <w:autoSpaceDN w:val="0"/>
        <w:adjustRightInd w:val="0"/>
        <w:spacing w:after="0" w:line="360" w:lineRule="auto"/>
        <w:ind w:left="1080"/>
        <w:rPr>
          <w:lang w:val="ro-RO"/>
        </w:rPr>
      </w:pPr>
    </w:p>
    <w:p w14:paraId="311D9492" w14:textId="77777777" w:rsidR="005850CE" w:rsidRPr="0055322D" w:rsidRDefault="005850CE" w:rsidP="00DD492B">
      <w:pPr>
        <w:numPr>
          <w:ilvl w:val="0"/>
          <w:numId w:val="1"/>
        </w:numPr>
        <w:tabs>
          <w:tab w:val="left" w:pos="720"/>
        </w:tabs>
        <w:spacing w:line="360" w:lineRule="auto"/>
        <w:ind w:left="1134" w:right="13" w:firstLine="0"/>
        <w:rPr>
          <w:rFonts w:eastAsia="Times New Roman"/>
          <w:b/>
          <w:bCs/>
          <w:i/>
          <w:u w:val="single"/>
          <w:lang w:val="ro-RO"/>
        </w:rPr>
      </w:pPr>
      <w:r w:rsidRPr="0055322D">
        <w:rPr>
          <w:rFonts w:eastAsia="Times New Roman"/>
          <w:b/>
          <w:bCs/>
          <w:i/>
          <w:u w:val="single"/>
          <w:lang w:val="ro-RO"/>
        </w:rPr>
        <w:t>CALITATEA APELOR</w:t>
      </w:r>
    </w:p>
    <w:p w14:paraId="56D97DAE" w14:textId="77777777" w:rsidR="005850CE" w:rsidRPr="0055322D" w:rsidRDefault="005850CE" w:rsidP="00DD492B">
      <w:pPr>
        <w:spacing w:after="0" w:line="360" w:lineRule="auto"/>
        <w:ind w:left="1134"/>
        <w:rPr>
          <w:b/>
          <w:bCs/>
          <w:lang w:val="ro-RO"/>
        </w:rPr>
      </w:pPr>
      <w:r w:rsidRPr="0055322D">
        <w:rPr>
          <w:b/>
          <w:bCs/>
          <w:lang w:val="ro-RO"/>
        </w:rPr>
        <w:t>2.1. Pe fluviul Dunărea</w:t>
      </w:r>
    </w:p>
    <w:p w14:paraId="70B7517A" w14:textId="77777777" w:rsidR="00EF41A7" w:rsidRDefault="00EF41A7" w:rsidP="00DD492B">
      <w:pPr>
        <w:spacing w:after="0" w:line="360" w:lineRule="auto"/>
        <w:ind w:left="1699"/>
        <w:rPr>
          <w:lang w:val="it-IT"/>
        </w:rPr>
      </w:pPr>
      <w:r>
        <w:rPr>
          <w:lang w:val="it-IT"/>
        </w:rPr>
        <w:t>Nu au fost semnalate evenimente deosebite.</w:t>
      </w:r>
    </w:p>
    <w:p w14:paraId="5E3A7AD3" w14:textId="77777777" w:rsidR="003A1440" w:rsidRPr="0055322D" w:rsidRDefault="003A1440" w:rsidP="00DD492B">
      <w:pPr>
        <w:spacing w:after="0" w:line="360" w:lineRule="auto"/>
        <w:ind w:left="414" w:firstLine="720"/>
        <w:rPr>
          <w:lang w:val="it-IT"/>
        </w:rPr>
      </w:pPr>
    </w:p>
    <w:p w14:paraId="0486D55C" w14:textId="77777777" w:rsidR="005847A4" w:rsidRPr="0055322D" w:rsidRDefault="005850CE" w:rsidP="00DD492B">
      <w:pPr>
        <w:spacing w:after="0" w:line="360" w:lineRule="auto"/>
        <w:ind w:left="1134"/>
        <w:rPr>
          <w:b/>
          <w:bCs/>
          <w:lang w:val="ro-RO"/>
        </w:rPr>
      </w:pPr>
      <w:r w:rsidRPr="0055322D">
        <w:rPr>
          <w:b/>
          <w:bCs/>
          <w:lang w:val="ro-RO"/>
        </w:rPr>
        <w:t>2.2.Pe râurile interioare</w:t>
      </w:r>
    </w:p>
    <w:p w14:paraId="43B3E2B1" w14:textId="77777777" w:rsidR="00076C0F" w:rsidRDefault="00755516" w:rsidP="00DD492B">
      <w:pPr>
        <w:spacing w:line="360" w:lineRule="auto"/>
        <w:ind w:left="1170" w:right="243"/>
        <w:rPr>
          <w:lang w:val="ro-RO"/>
        </w:rPr>
      </w:pPr>
      <w:r w:rsidRPr="00755516">
        <w:rPr>
          <w:b/>
          <w:lang w:val="fr-FR"/>
        </w:rPr>
        <w:t>ABA Mureş</w:t>
      </w:r>
      <w:r w:rsidRPr="00755516">
        <w:rPr>
          <w:lang w:val="fr-FR"/>
        </w:rPr>
        <w:t xml:space="preserve"> inf</w:t>
      </w:r>
      <w:r>
        <w:rPr>
          <w:lang w:val="fr-FR"/>
        </w:rPr>
        <w:t>ormează</w:t>
      </w:r>
      <w:r w:rsidRPr="00755516">
        <w:rPr>
          <w:lang w:val="fr-FR"/>
        </w:rPr>
        <w:t xml:space="preserve"> c</w:t>
      </w:r>
      <w:r>
        <w:rPr>
          <w:lang w:val="fr-FR"/>
        </w:rPr>
        <w:t>ă</w:t>
      </w:r>
      <w:r w:rsidRPr="00755516">
        <w:rPr>
          <w:lang w:val="fr-FR"/>
        </w:rPr>
        <w:t xml:space="preserve"> </w:t>
      </w:r>
      <w:r w:rsidRPr="00755516">
        <w:rPr>
          <w:b/>
          <w:lang w:val="fr-FR"/>
        </w:rPr>
        <w:t>datorită precipitaţiilor abundente, apele neepurate provenind de la Staţia de Epurare Cristeşti, jud. Mureş (aparţinând operatorului AQUASERV SA Târgu Mureş) au fost evacuate direct în cursul de apă Mureş</w:t>
      </w:r>
      <w:r w:rsidRPr="00755516">
        <w:rPr>
          <w:lang w:val="fr-FR"/>
        </w:rPr>
        <w:t xml:space="preserve"> </w:t>
      </w:r>
      <w:r>
        <w:rPr>
          <w:lang w:val="fr-FR"/>
        </w:rPr>
        <w:t>î</w:t>
      </w:r>
      <w:r w:rsidRPr="00755516">
        <w:rPr>
          <w:lang w:val="fr-FR"/>
        </w:rPr>
        <w:t>n intervalul 19 iunie, orele 13.00 - 22 iunie, orele 05.50.</w:t>
      </w:r>
      <w:r w:rsidR="00933A32" w:rsidRPr="0055322D">
        <w:rPr>
          <w:lang w:val="ro-RO"/>
        </w:rPr>
        <w:t xml:space="preserve"> </w:t>
      </w:r>
    </w:p>
    <w:p w14:paraId="670C89F3" w14:textId="77777777" w:rsidR="00CD03E1" w:rsidRPr="0055322D" w:rsidRDefault="00CD03E1" w:rsidP="00DD492B">
      <w:pPr>
        <w:spacing w:line="360" w:lineRule="auto"/>
        <w:ind w:left="1170" w:right="243"/>
        <w:rPr>
          <w:lang w:val="it-IT"/>
        </w:rPr>
      </w:pPr>
    </w:p>
    <w:p w14:paraId="67150D76" w14:textId="77777777" w:rsidR="005850CE" w:rsidRPr="0055322D" w:rsidRDefault="005850CE" w:rsidP="00DD492B">
      <w:pPr>
        <w:spacing w:after="0" w:line="360" w:lineRule="auto"/>
        <w:ind w:left="1134"/>
        <w:rPr>
          <w:b/>
          <w:bCs/>
          <w:lang w:val="ro-RO"/>
        </w:rPr>
      </w:pPr>
      <w:r w:rsidRPr="0055322D">
        <w:rPr>
          <w:b/>
          <w:bCs/>
          <w:lang w:val="ro-RO"/>
        </w:rPr>
        <w:t>2.3.Pe Marea Neagră</w:t>
      </w:r>
    </w:p>
    <w:p w14:paraId="2DB24E12" w14:textId="77777777" w:rsidR="00F27EE9" w:rsidRPr="0055322D" w:rsidRDefault="00F27EE9" w:rsidP="00DD492B">
      <w:pPr>
        <w:spacing w:after="0" w:line="360" w:lineRule="auto"/>
        <w:ind w:left="1699"/>
        <w:rPr>
          <w:lang w:val="it-IT"/>
        </w:rPr>
      </w:pPr>
      <w:r w:rsidRPr="0055322D">
        <w:rPr>
          <w:lang w:val="it-IT"/>
        </w:rPr>
        <w:t>Nu au fost semnalate evenimente deosebite.</w:t>
      </w:r>
    </w:p>
    <w:p w14:paraId="2C69D917" w14:textId="77777777" w:rsidR="003763E5" w:rsidRDefault="003763E5" w:rsidP="00DD492B">
      <w:pPr>
        <w:spacing w:after="0" w:line="360" w:lineRule="auto"/>
        <w:ind w:left="414" w:firstLine="720"/>
        <w:rPr>
          <w:lang w:val="it-IT"/>
        </w:rPr>
      </w:pPr>
    </w:p>
    <w:p w14:paraId="21C3EF68" w14:textId="77777777" w:rsidR="005E2049" w:rsidRPr="0055322D" w:rsidRDefault="005E2049" w:rsidP="00DD492B">
      <w:pPr>
        <w:spacing w:after="0" w:line="360" w:lineRule="auto"/>
        <w:ind w:left="414" w:firstLine="720"/>
        <w:rPr>
          <w:lang w:val="it-IT"/>
        </w:rPr>
      </w:pPr>
    </w:p>
    <w:p w14:paraId="74C42B3D" w14:textId="77777777" w:rsidR="005850CE" w:rsidRPr="0055322D" w:rsidRDefault="005850CE" w:rsidP="00DD492B">
      <w:pPr>
        <w:numPr>
          <w:ilvl w:val="0"/>
          <w:numId w:val="3"/>
        </w:numPr>
        <w:spacing w:line="360" w:lineRule="auto"/>
        <w:ind w:left="1134" w:right="13" w:firstLine="0"/>
        <w:outlineLvl w:val="5"/>
        <w:rPr>
          <w:rFonts w:eastAsia="Times New Roman"/>
          <w:b/>
          <w:bCs/>
          <w:i/>
          <w:u w:val="single"/>
          <w:lang w:val="ro-RO"/>
        </w:rPr>
      </w:pPr>
      <w:r w:rsidRPr="0055322D">
        <w:rPr>
          <w:rFonts w:eastAsia="Times New Roman"/>
          <w:b/>
          <w:bCs/>
          <w:i/>
          <w:u w:val="single"/>
          <w:lang w:val="ro-RO"/>
        </w:rPr>
        <w:t>CALITATEA MEDIULUI</w:t>
      </w:r>
    </w:p>
    <w:p w14:paraId="24BBC7C9" w14:textId="77777777" w:rsidR="005850CE" w:rsidRPr="0055322D" w:rsidRDefault="005850CE" w:rsidP="00DD492B">
      <w:pPr>
        <w:numPr>
          <w:ilvl w:val="0"/>
          <w:numId w:val="2"/>
        </w:numPr>
        <w:tabs>
          <w:tab w:val="num" w:pos="720"/>
        </w:tabs>
        <w:spacing w:line="360" w:lineRule="auto"/>
        <w:ind w:left="1134" w:right="13" w:firstLine="0"/>
        <w:contextualSpacing/>
        <w:rPr>
          <w:b/>
          <w:noProof/>
          <w:lang w:val="ro-RO"/>
        </w:rPr>
      </w:pPr>
      <w:r w:rsidRPr="0055322D">
        <w:rPr>
          <w:b/>
          <w:lang w:val="ro-RO"/>
        </w:rPr>
        <w:t>Î</w:t>
      </w:r>
      <w:r w:rsidRPr="0055322D">
        <w:rPr>
          <w:b/>
          <w:noProof/>
          <w:lang w:val="ro-RO"/>
        </w:rPr>
        <w:t>n domeniul aerului</w:t>
      </w:r>
    </w:p>
    <w:p w14:paraId="52EC30FA" w14:textId="77777777" w:rsidR="00893D3E" w:rsidRPr="0055322D" w:rsidRDefault="00893D3E" w:rsidP="00DD492B">
      <w:pPr>
        <w:spacing w:after="0" w:line="360" w:lineRule="auto"/>
        <w:ind w:left="1170" w:right="333" w:firstLine="270"/>
        <w:rPr>
          <w:color w:val="000000" w:themeColor="text1"/>
          <w:lang w:val="it-IT"/>
        </w:rPr>
      </w:pPr>
      <w:r w:rsidRPr="0055322D">
        <w:rPr>
          <w:b/>
          <w:color w:val="000000" w:themeColor="text1"/>
          <w:lang w:val="it-IT"/>
        </w:rPr>
        <w:t xml:space="preserve">Agenţia Naţională pentru Protecţia Mediului informează </w:t>
      </w:r>
      <w:r w:rsidRPr="0055322D">
        <w:rPr>
          <w:color w:val="000000" w:themeColor="text1"/>
          <w:lang w:val="it-IT"/>
        </w:rPr>
        <w:t xml:space="preserve">că, din rezultatele analizelor efectuate în </w:t>
      </w:r>
      <w:r w:rsidR="00076C0F" w:rsidRPr="0055322D">
        <w:rPr>
          <w:lang w:val="it-IT"/>
        </w:rPr>
        <w:t>data de</w:t>
      </w:r>
      <w:r w:rsidR="00D811CA" w:rsidRPr="0055322D">
        <w:rPr>
          <w:lang w:val="it-IT"/>
        </w:rPr>
        <w:t xml:space="preserve"> </w:t>
      </w:r>
      <w:r w:rsidR="00076C0F" w:rsidRPr="0055322D">
        <w:rPr>
          <w:lang w:val="it-IT"/>
        </w:rPr>
        <w:t>1</w:t>
      </w:r>
      <w:r w:rsidR="000577F4">
        <w:rPr>
          <w:lang w:val="it-IT"/>
        </w:rPr>
        <w:t>9</w:t>
      </w:r>
      <w:r w:rsidR="00D811CA" w:rsidRPr="0055322D">
        <w:rPr>
          <w:lang w:val="it-IT"/>
        </w:rPr>
        <w:t>.0</w:t>
      </w:r>
      <w:r w:rsidR="007961DB" w:rsidRPr="0055322D">
        <w:rPr>
          <w:lang w:val="it-IT"/>
        </w:rPr>
        <w:t>6</w:t>
      </w:r>
      <w:r w:rsidR="00D811CA" w:rsidRPr="0055322D">
        <w:rPr>
          <w:lang w:val="it-IT"/>
        </w:rPr>
        <w:t>.2020</w:t>
      </w:r>
      <w:r w:rsidRPr="0055322D">
        <w:rPr>
          <w:color w:val="000000" w:themeColor="text1"/>
          <w:lang w:val="it-IT"/>
        </w:rPr>
        <w:t xml:space="preserve">, în cadrul Reţelei Naţionale de Monitorizare, nu s-au constatat depăşiri ale pragurilor de alertă pentru NO2 (dioxid de azot), SO2 (dioxid de sulf), ale pragurilor de alertă și informare pentru O3 (ozon). </w:t>
      </w:r>
    </w:p>
    <w:p w14:paraId="4A1FC12F" w14:textId="77777777" w:rsidR="00945A8C" w:rsidRPr="0055322D" w:rsidRDefault="00945A8C" w:rsidP="00DD492B">
      <w:pPr>
        <w:spacing w:after="0" w:line="360" w:lineRule="auto"/>
        <w:ind w:left="1170" w:right="333" w:firstLine="9"/>
        <w:rPr>
          <w:b/>
          <w:color w:val="000000" w:themeColor="text1"/>
          <w:lang w:val="it-IT"/>
        </w:rPr>
      </w:pPr>
      <w:r w:rsidRPr="0055322D">
        <w:rPr>
          <w:b/>
          <w:color w:val="000000" w:themeColor="text1"/>
          <w:lang w:val="it-IT"/>
        </w:rPr>
        <w:lastRenderedPageBreak/>
        <w:t>Nu s-au înregistrat depăşiri ale mediei zilnice de 50 µg/</w:t>
      </w:r>
      <w:r w:rsidRPr="0055322D">
        <w:rPr>
          <w:rFonts w:cs="Arial"/>
          <w:b/>
          <w:color w:val="000000" w:themeColor="text1"/>
          <w:lang w:val="ro-RO"/>
        </w:rPr>
        <w:t>m</w:t>
      </w:r>
      <w:r w:rsidRPr="0055322D">
        <w:rPr>
          <w:rFonts w:cs="Arial"/>
          <w:b/>
          <w:color w:val="000000" w:themeColor="text1"/>
          <w:vertAlign w:val="superscript"/>
          <w:lang w:val="ro-RO"/>
        </w:rPr>
        <w:t xml:space="preserve">3 </w:t>
      </w:r>
      <w:r w:rsidRPr="0055322D">
        <w:rPr>
          <w:b/>
          <w:color w:val="000000" w:themeColor="text1"/>
          <w:lang w:val="it-IT"/>
        </w:rPr>
        <w:t xml:space="preserve">pentru PM10 </w:t>
      </w:r>
      <w:r w:rsidRPr="0055322D">
        <w:rPr>
          <w:color w:val="000000" w:themeColor="text1"/>
          <w:lang w:val="it-IT"/>
        </w:rPr>
        <w:t>(pulberi în suspensie cu diametrul sub 10 microni)</w:t>
      </w:r>
      <w:r w:rsidRPr="0055322D">
        <w:rPr>
          <w:b/>
          <w:color w:val="000000" w:themeColor="text1"/>
          <w:lang w:val="it-IT"/>
        </w:rPr>
        <w:t xml:space="preserve">. </w:t>
      </w:r>
    </w:p>
    <w:p w14:paraId="3F430429" w14:textId="77777777" w:rsidR="00832079" w:rsidRPr="0055322D" w:rsidRDefault="00893D3E" w:rsidP="00DD492B">
      <w:pPr>
        <w:spacing w:after="0" w:line="360" w:lineRule="auto"/>
        <w:ind w:left="1170" w:right="333" w:firstLine="270"/>
        <w:rPr>
          <w:color w:val="000000" w:themeColor="text1"/>
          <w:lang w:val="it-IT"/>
        </w:rPr>
      </w:pPr>
      <w:r w:rsidRPr="0055322D">
        <w:rPr>
          <w:color w:val="000000" w:themeColor="text1"/>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832079" w:rsidRPr="0055322D">
        <w:rPr>
          <w:color w:val="000000" w:themeColor="text1"/>
          <w:lang w:val="it-IT"/>
        </w:rPr>
        <w:t>.</w:t>
      </w:r>
    </w:p>
    <w:p w14:paraId="09037BCE" w14:textId="77777777" w:rsidR="00793FA1" w:rsidRPr="0055322D" w:rsidRDefault="00793FA1" w:rsidP="00DD492B">
      <w:pPr>
        <w:spacing w:after="0" w:line="360" w:lineRule="auto"/>
        <w:ind w:left="1170" w:right="333" w:firstLine="270"/>
        <w:rPr>
          <w:color w:val="000000" w:themeColor="text1"/>
          <w:lang w:val="it-IT"/>
        </w:rPr>
      </w:pPr>
    </w:p>
    <w:p w14:paraId="65B13851" w14:textId="77777777" w:rsidR="005850CE" w:rsidRPr="0055322D" w:rsidRDefault="005516B2" w:rsidP="00DD492B">
      <w:pPr>
        <w:spacing w:after="0" w:line="360" w:lineRule="auto"/>
        <w:ind w:left="450" w:right="333" w:firstLine="720"/>
        <w:rPr>
          <w:b/>
          <w:lang w:val="ro-RO"/>
        </w:rPr>
      </w:pPr>
      <w:r w:rsidRPr="0055322D">
        <w:rPr>
          <w:b/>
          <w:lang w:val="ro-RO"/>
        </w:rPr>
        <w:t>2</w:t>
      </w:r>
      <w:r w:rsidR="00CD28A6" w:rsidRPr="0055322D">
        <w:rPr>
          <w:b/>
          <w:lang w:val="ro-RO"/>
        </w:rPr>
        <w:t>.</w:t>
      </w:r>
      <w:r w:rsidRPr="0055322D">
        <w:rPr>
          <w:b/>
          <w:lang w:val="ro-RO"/>
        </w:rPr>
        <w:t xml:space="preserve"> </w:t>
      </w:r>
      <w:r w:rsidR="005850CE" w:rsidRPr="0055322D">
        <w:rPr>
          <w:b/>
          <w:lang w:val="ro-RO"/>
        </w:rPr>
        <w:t>În domeniul solului şi vegetaţiei</w:t>
      </w:r>
      <w:r w:rsidR="00F27151" w:rsidRPr="0055322D">
        <w:rPr>
          <w:b/>
          <w:lang w:val="ro-RO"/>
        </w:rPr>
        <w:t>:</w:t>
      </w:r>
    </w:p>
    <w:p w14:paraId="5ACA7B41" w14:textId="77777777" w:rsidR="000D52ED" w:rsidRDefault="000D52ED" w:rsidP="00DD492B">
      <w:pPr>
        <w:spacing w:after="0" w:line="360" w:lineRule="auto"/>
        <w:rPr>
          <w:lang w:val="ro-RO"/>
        </w:rPr>
      </w:pPr>
      <w:r>
        <w:rPr>
          <w:lang w:val="ro-RO"/>
        </w:rPr>
        <w:t>Nu au fost semnalate evenimente deosebite, iar la nivelul fondului forestier de stat nu s-au înregistrat incendii sau doborâturi de vânt.</w:t>
      </w:r>
    </w:p>
    <w:p w14:paraId="24E741CF" w14:textId="77777777" w:rsidR="00134E40" w:rsidRPr="0055322D" w:rsidRDefault="00134E40" w:rsidP="00DD492B">
      <w:pPr>
        <w:spacing w:after="0" w:line="360" w:lineRule="auto"/>
        <w:ind w:left="1170"/>
        <w:rPr>
          <w:noProof/>
          <w:lang w:val="ro-RO"/>
        </w:rPr>
      </w:pPr>
    </w:p>
    <w:p w14:paraId="56D469D4" w14:textId="77777777" w:rsidR="00614F49" w:rsidRPr="0055322D" w:rsidRDefault="00614F49" w:rsidP="00DD492B">
      <w:pPr>
        <w:spacing w:after="0" w:line="360" w:lineRule="auto"/>
        <w:ind w:left="1170" w:right="333" w:hanging="7"/>
        <w:rPr>
          <w:b/>
          <w:lang w:val="ro-RO"/>
        </w:rPr>
      </w:pPr>
      <w:r w:rsidRPr="0055322D">
        <w:rPr>
          <w:b/>
          <w:lang w:val="ro-RO"/>
        </w:rPr>
        <w:t xml:space="preserve">3. </w:t>
      </w:r>
      <w:r w:rsidRPr="0055322D">
        <w:rPr>
          <w:b/>
          <w:lang w:val="ro-RO"/>
        </w:rPr>
        <w:tab/>
        <w:t>În domeniul supravegherii radioactivităţii mediului</w:t>
      </w:r>
    </w:p>
    <w:p w14:paraId="2DECDCBB" w14:textId="77777777" w:rsidR="00937A19" w:rsidRPr="0055322D" w:rsidRDefault="00937A19" w:rsidP="00DD492B">
      <w:pPr>
        <w:spacing w:after="0" w:line="360" w:lineRule="auto"/>
        <w:ind w:left="1170" w:right="333"/>
        <w:rPr>
          <w:lang w:val="ro-RO"/>
        </w:rPr>
      </w:pPr>
      <w:r w:rsidRPr="0055322D">
        <w:rPr>
          <w:lang w:val="ro-RO"/>
        </w:rPr>
        <w:t xml:space="preserve">Menţionăm că pentru factorii de mediu urmăriţi nu s-au înregistrat depăşiri ale limitelor de avertizare/alarmare în </w:t>
      </w:r>
      <w:r w:rsidRPr="0055322D">
        <w:rPr>
          <w:lang w:val="it-IT"/>
        </w:rPr>
        <w:t xml:space="preserve">intervalul </w:t>
      </w:r>
      <w:r w:rsidR="00076C0F" w:rsidRPr="0055322D">
        <w:rPr>
          <w:lang w:val="it-IT"/>
        </w:rPr>
        <w:t>1</w:t>
      </w:r>
      <w:r w:rsidR="002D594D" w:rsidRPr="0055322D">
        <w:rPr>
          <w:lang w:val="it-IT"/>
        </w:rPr>
        <w:t>6</w:t>
      </w:r>
      <w:r w:rsidRPr="0055322D">
        <w:rPr>
          <w:lang w:val="it-IT"/>
        </w:rPr>
        <w:t>-</w:t>
      </w:r>
      <w:r w:rsidR="00F2159A" w:rsidRPr="0055322D">
        <w:rPr>
          <w:lang w:val="it-IT"/>
        </w:rPr>
        <w:t>1</w:t>
      </w:r>
      <w:r w:rsidR="002D594D" w:rsidRPr="0055322D">
        <w:rPr>
          <w:lang w:val="it-IT"/>
        </w:rPr>
        <w:t>7</w:t>
      </w:r>
      <w:r w:rsidRPr="0055322D">
        <w:rPr>
          <w:lang w:val="it-IT"/>
        </w:rPr>
        <w:t>.0</w:t>
      </w:r>
      <w:r w:rsidR="00F2159A" w:rsidRPr="0055322D">
        <w:rPr>
          <w:lang w:val="it-IT"/>
        </w:rPr>
        <w:t>6</w:t>
      </w:r>
      <w:r w:rsidRPr="0055322D">
        <w:rPr>
          <w:lang w:val="it-IT"/>
        </w:rPr>
        <w:t xml:space="preserve">.2020 </w:t>
      </w:r>
      <w:r w:rsidRPr="0055322D">
        <w:rPr>
          <w:lang w:val="ro-RO"/>
        </w:rPr>
        <w:t>şi nu s-au semnalat evenimente deosebite. Parametrii constataţi la staţiile de pe teritoriul României s-au situat în limitele fondului natural.</w:t>
      </w:r>
    </w:p>
    <w:p w14:paraId="72DCCF4B" w14:textId="77777777" w:rsidR="00AD252B" w:rsidRPr="0055322D" w:rsidRDefault="00AD252B" w:rsidP="00DD492B">
      <w:pPr>
        <w:spacing w:after="0" w:line="360" w:lineRule="auto"/>
        <w:ind w:left="1170" w:right="333"/>
        <w:rPr>
          <w:lang w:val="ro-RO"/>
        </w:rPr>
      </w:pPr>
    </w:p>
    <w:p w14:paraId="1C095687" w14:textId="77777777" w:rsidR="005850CE" w:rsidRPr="0055322D" w:rsidRDefault="003C39AB" w:rsidP="00DD492B">
      <w:pPr>
        <w:spacing w:after="0" w:line="360" w:lineRule="auto"/>
        <w:ind w:left="1170" w:right="333"/>
        <w:rPr>
          <w:b/>
          <w:noProof/>
          <w:lang w:val="ro-RO"/>
        </w:rPr>
      </w:pPr>
      <w:r w:rsidRPr="0055322D">
        <w:rPr>
          <w:lang w:val="ro-RO"/>
        </w:rPr>
        <w:t xml:space="preserve">4. </w:t>
      </w:r>
      <w:r w:rsidR="005850CE" w:rsidRPr="0055322D">
        <w:rPr>
          <w:b/>
          <w:lang w:val="ro-RO"/>
        </w:rPr>
        <w:t>Î</w:t>
      </w:r>
      <w:r w:rsidR="005850CE" w:rsidRPr="0055322D">
        <w:rPr>
          <w:b/>
          <w:noProof/>
          <w:lang w:val="ro-RO"/>
        </w:rPr>
        <w:t>n municipiul Bucureşti</w:t>
      </w:r>
    </w:p>
    <w:p w14:paraId="2D492A46" w14:textId="1E9E7E19" w:rsidR="00E47774" w:rsidRDefault="00E47774" w:rsidP="00DD492B">
      <w:pPr>
        <w:spacing w:after="0" w:line="360" w:lineRule="auto"/>
        <w:ind w:left="1170" w:right="333"/>
        <w:rPr>
          <w:lang w:val="ro-RO"/>
        </w:rPr>
      </w:pPr>
      <w:r w:rsidRPr="0055322D">
        <w:rPr>
          <w:lang w:val="ro-RO"/>
        </w:rPr>
        <w:t>În ultimele 24 de ore, sistemul de monitorizare a calităţii aerului în municipiul Bucureşti nu a semnalat depăşiri ale pragurilor de informare şi alertă.</w:t>
      </w:r>
    </w:p>
    <w:p w14:paraId="41584346" w14:textId="7219A520" w:rsidR="00DD492B" w:rsidRDefault="00DD492B" w:rsidP="00DD492B">
      <w:pPr>
        <w:spacing w:after="0" w:line="360" w:lineRule="auto"/>
        <w:ind w:left="1170" w:right="333"/>
        <w:rPr>
          <w:lang w:val="ro-RO"/>
        </w:rPr>
      </w:pPr>
    </w:p>
    <w:p w14:paraId="5CE0AE84" w14:textId="3293DB64" w:rsidR="00DD492B" w:rsidRDefault="00DD492B" w:rsidP="00DD492B">
      <w:pPr>
        <w:spacing w:after="0" w:line="360" w:lineRule="auto"/>
        <w:ind w:left="1170" w:right="333"/>
        <w:rPr>
          <w:lang w:val="ro-RO"/>
        </w:rPr>
      </w:pPr>
    </w:p>
    <w:p w14:paraId="6D545235" w14:textId="56E2B503" w:rsidR="00DD492B" w:rsidRDefault="00DD492B" w:rsidP="00DD492B">
      <w:pPr>
        <w:spacing w:after="0" w:line="360" w:lineRule="auto"/>
        <w:ind w:left="1170" w:right="333"/>
        <w:rPr>
          <w:lang w:val="ro-RO"/>
        </w:rPr>
      </w:pPr>
    </w:p>
    <w:p w14:paraId="5247145F" w14:textId="0E1EA6B6" w:rsidR="00DD492B" w:rsidRPr="0055322D" w:rsidRDefault="00DD492B" w:rsidP="00DD492B">
      <w:pPr>
        <w:spacing w:after="0" w:line="360" w:lineRule="auto"/>
        <w:ind w:left="1170" w:right="333"/>
        <w:rPr>
          <w:lang w:val="ro-RO"/>
        </w:rPr>
      </w:pPr>
      <w:r>
        <w:rPr>
          <w:lang w:val="ro-RO"/>
        </w:rPr>
        <w:t>DIRECȚIA DE COMUNICARE, TRANSPARENȚĂ ȘI IT</w:t>
      </w:r>
    </w:p>
    <w:sectPr w:rsidR="00DD492B" w:rsidRPr="0055322D"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5E0EF" w14:textId="77777777" w:rsidR="001522EE" w:rsidRDefault="001522EE" w:rsidP="00CD5B3B">
      <w:r>
        <w:separator/>
      </w:r>
    </w:p>
  </w:endnote>
  <w:endnote w:type="continuationSeparator" w:id="0">
    <w:p w14:paraId="4CDC9228" w14:textId="77777777" w:rsidR="001522EE" w:rsidRDefault="001522E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0BBB" w14:textId="77777777" w:rsidR="004008DF" w:rsidRDefault="004008DF" w:rsidP="00BC41AB">
    <w:pPr>
      <w:pStyle w:val="Footer"/>
      <w:spacing w:after="0" w:line="240" w:lineRule="auto"/>
      <w:rPr>
        <w:sz w:val="14"/>
        <w:szCs w:val="14"/>
      </w:rPr>
    </w:pPr>
    <w:r w:rsidRPr="00BC41AB">
      <w:rPr>
        <w:sz w:val="14"/>
        <w:szCs w:val="14"/>
      </w:rPr>
      <w:t>Bd. Libertăţii, nr.12, Sector 5, Bucureşti</w:t>
    </w:r>
  </w:p>
  <w:p w14:paraId="3879D063" w14:textId="77777777" w:rsidR="004008DF" w:rsidRDefault="004008DF" w:rsidP="00BC41AB">
    <w:pPr>
      <w:pStyle w:val="Footer"/>
      <w:spacing w:after="0" w:line="240" w:lineRule="auto"/>
      <w:rPr>
        <w:sz w:val="14"/>
        <w:szCs w:val="14"/>
      </w:rPr>
    </w:pPr>
    <w:r>
      <w:rPr>
        <w:sz w:val="14"/>
        <w:szCs w:val="14"/>
      </w:rPr>
      <w:t>Tel: +4 021 316 0219</w:t>
    </w:r>
  </w:p>
  <w:p w14:paraId="343C3C6F" w14:textId="77777777"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14:paraId="05E73955" w14:textId="77777777" w:rsidR="004008DF" w:rsidRPr="00BC41AB" w:rsidRDefault="004008DF" w:rsidP="00BC41AB">
    <w:pPr>
      <w:pStyle w:val="Footer"/>
      <w:spacing w:after="0" w:line="240" w:lineRule="auto"/>
      <w:rPr>
        <w:sz w:val="14"/>
        <w:szCs w:val="14"/>
        <w:lang w:val="fr-FR"/>
      </w:rPr>
    </w:pPr>
    <w:r w:rsidRPr="00BC41AB">
      <w:rPr>
        <w:sz w:val="14"/>
        <w:szCs w:val="14"/>
        <w:lang w:val="fr-FR"/>
      </w:rPr>
      <w:t xml:space="preserve">e-mail: dispmonit@map.gov.ro  </w:t>
    </w:r>
  </w:p>
  <w:p w14:paraId="128F1E8A"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89E80" w14:textId="77777777" w:rsidR="004008DF" w:rsidRDefault="004008DF" w:rsidP="008C7043">
    <w:pPr>
      <w:pStyle w:val="Footer"/>
      <w:spacing w:after="0" w:line="240" w:lineRule="auto"/>
      <w:rPr>
        <w:sz w:val="14"/>
        <w:szCs w:val="14"/>
      </w:rPr>
    </w:pPr>
  </w:p>
  <w:p w14:paraId="1A7564E7" w14:textId="77777777" w:rsidR="004008DF" w:rsidRDefault="004008DF" w:rsidP="008C7043">
    <w:pPr>
      <w:pStyle w:val="Footer"/>
      <w:spacing w:after="0" w:line="240" w:lineRule="auto"/>
      <w:rPr>
        <w:sz w:val="14"/>
        <w:szCs w:val="14"/>
      </w:rPr>
    </w:pPr>
  </w:p>
  <w:p w14:paraId="24ACA193" w14:textId="77777777" w:rsidR="004008DF" w:rsidRDefault="004008DF" w:rsidP="008C7043">
    <w:pPr>
      <w:pStyle w:val="Footer"/>
      <w:spacing w:after="0" w:line="240" w:lineRule="auto"/>
      <w:rPr>
        <w:sz w:val="14"/>
        <w:szCs w:val="14"/>
      </w:rPr>
    </w:pPr>
    <w:r w:rsidRPr="00BC41AB">
      <w:rPr>
        <w:sz w:val="14"/>
        <w:szCs w:val="14"/>
      </w:rPr>
      <w:t>Bd. Libertăţii, nr.12, Sector 5, Bucureşti</w:t>
    </w:r>
  </w:p>
  <w:p w14:paraId="0DBF4BF6" w14:textId="77777777" w:rsidR="004008DF" w:rsidRDefault="004008DF" w:rsidP="008C7043">
    <w:pPr>
      <w:pStyle w:val="Footer"/>
      <w:spacing w:after="0" w:line="240" w:lineRule="auto"/>
      <w:rPr>
        <w:sz w:val="14"/>
        <w:szCs w:val="14"/>
      </w:rPr>
    </w:pPr>
    <w:r>
      <w:rPr>
        <w:sz w:val="14"/>
        <w:szCs w:val="14"/>
      </w:rPr>
      <w:t>Tel: +4 021 316 0219</w:t>
    </w:r>
  </w:p>
  <w:p w14:paraId="7ED1E1BF" w14:textId="77777777"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14:paraId="54CE643B" w14:textId="77777777" w:rsidR="004008DF" w:rsidRPr="0019631F" w:rsidRDefault="004008DF" w:rsidP="008C7043">
    <w:pPr>
      <w:pStyle w:val="Footer"/>
      <w:spacing w:after="0" w:line="240" w:lineRule="auto"/>
      <w:rPr>
        <w:sz w:val="14"/>
        <w:szCs w:val="14"/>
        <w:lang w:val="fr-FR"/>
      </w:rPr>
    </w:pPr>
    <w:r w:rsidRPr="0019631F">
      <w:rPr>
        <w:sz w:val="14"/>
        <w:szCs w:val="14"/>
        <w:lang w:val="fr-FR"/>
      </w:rPr>
      <w:t xml:space="preserve">e-mail: dispmonit@map.gov.ro  </w:t>
    </w:r>
  </w:p>
  <w:p w14:paraId="0CE8116A" w14:textId="77777777"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2D1F8" w14:textId="77777777" w:rsidR="001522EE" w:rsidRDefault="001522EE" w:rsidP="00CD5B3B">
      <w:r>
        <w:separator/>
      </w:r>
    </w:p>
  </w:footnote>
  <w:footnote w:type="continuationSeparator" w:id="0">
    <w:p w14:paraId="42632B96" w14:textId="77777777" w:rsidR="001522EE" w:rsidRDefault="001522E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088D6AE4" w14:textId="77777777" w:rsidTr="00BC41AB">
      <w:tc>
        <w:tcPr>
          <w:tcW w:w="5103" w:type="dxa"/>
          <w:shd w:val="clear" w:color="auto" w:fill="auto"/>
        </w:tcPr>
        <w:p w14:paraId="7567E7F2" w14:textId="77777777" w:rsidR="004008DF" w:rsidRPr="00CD5B3B" w:rsidRDefault="004008DF" w:rsidP="00E562FC">
          <w:pPr>
            <w:pStyle w:val="MediumGrid21"/>
          </w:pPr>
          <w:r>
            <w:rPr>
              <w:noProof/>
              <w:lang w:val="ro-RO" w:eastAsia="ro-RO"/>
            </w:rPr>
            <w:drawing>
              <wp:anchor distT="0" distB="0" distL="114300" distR="114300" simplePos="0" relativeHeight="251661312" behindDoc="0" locked="0" layoutInCell="1" allowOverlap="1" wp14:anchorId="11D0C6D2" wp14:editId="116810A0">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2E3A2AEC" w14:textId="77777777" w:rsidR="004008DF" w:rsidRDefault="004008DF" w:rsidP="00C20EF1">
          <w:pPr>
            <w:pStyle w:val="MediumGrid21"/>
            <w:jc w:val="right"/>
          </w:pPr>
          <w:r>
            <w:t>Nesecret</w:t>
          </w:r>
        </w:p>
      </w:tc>
    </w:tr>
  </w:tbl>
  <w:p w14:paraId="344A676C"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64ECDC69" w14:textId="77777777" w:rsidTr="000A0EC5">
      <w:tc>
        <w:tcPr>
          <w:tcW w:w="6804" w:type="dxa"/>
          <w:shd w:val="clear" w:color="auto" w:fill="auto"/>
        </w:tcPr>
        <w:p w14:paraId="09AA6C47" w14:textId="77777777" w:rsidR="004008DF" w:rsidRPr="00CD5B3B" w:rsidRDefault="004008DF" w:rsidP="00901B67">
          <w:pPr>
            <w:pStyle w:val="MediumGrid21"/>
          </w:pPr>
          <w:r>
            <w:rPr>
              <w:noProof/>
              <w:lang w:val="ro-RO" w:eastAsia="ro-RO"/>
            </w:rPr>
            <w:drawing>
              <wp:anchor distT="0" distB="0" distL="114300" distR="114300" simplePos="0" relativeHeight="251659264" behindDoc="0" locked="0" layoutInCell="1" allowOverlap="1" wp14:anchorId="605295A7" wp14:editId="5B44051A">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6A088BEC" w14:textId="77777777" w:rsidR="004008DF" w:rsidRDefault="004008DF" w:rsidP="00901B67">
          <w:pPr>
            <w:pStyle w:val="MediumGrid21"/>
            <w:jc w:val="right"/>
          </w:pPr>
        </w:p>
      </w:tc>
    </w:tr>
  </w:tbl>
  <w:p w14:paraId="1E22DB05" w14:textId="3EC4F16B" w:rsidR="004008DF" w:rsidRPr="00901B67" w:rsidRDefault="004008DF" w:rsidP="00DD492B">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2D2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1D6"/>
    <w:rsid w:val="00056995"/>
    <w:rsid w:val="00056DC0"/>
    <w:rsid w:val="000577F4"/>
    <w:rsid w:val="0006049B"/>
    <w:rsid w:val="00061D15"/>
    <w:rsid w:val="000622E5"/>
    <w:rsid w:val="0006492D"/>
    <w:rsid w:val="0006561F"/>
    <w:rsid w:val="00065D3E"/>
    <w:rsid w:val="00066483"/>
    <w:rsid w:val="0006735A"/>
    <w:rsid w:val="00067A60"/>
    <w:rsid w:val="00070135"/>
    <w:rsid w:val="000709BA"/>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C98"/>
    <w:rsid w:val="000945B2"/>
    <w:rsid w:val="0009470B"/>
    <w:rsid w:val="000953C0"/>
    <w:rsid w:val="00095770"/>
    <w:rsid w:val="000959BE"/>
    <w:rsid w:val="0009737C"/>
    <w:rsid w:val="00097F8F"/>
    <w:rsid w:val="000A0EC5"/>
    <w:rsid w:val="000A1A54"/>
    <w:rsid w:val="000A1E3B"/>
    <w:rsid w:val="000A2DE4"/>
    <w:rsid w:val="000A3069"/>
    <w:rsid w:val="000A361F"/>
    <w:rsid w:val="000A47FE"/>
    <w:rsid w:val="000A5C52"/>
    <w:rsid w:val="000A5DC4"/>
    <w:rsid w:val="000A6D88"/>
    <w:rsid w:val="000A7541"/>
    <w:rsid w:val="000A7E2D"/>
    <w:rsid w:val="000B0027"/>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B60FF"/>
    <w:rsid w:val="000B62E8"/>
    <w:rsid w:val="000C1544"/>
    <w:rsid w:val="000C1777"/>
    <w:rsid w:val="000C1863"/>
    <w:rsid w:val="000C2F33"/>
    <w:rsid w:val="000C3330"/>
    <w:rsid w:val="000C3B5F"/>
    <w:rsid w:val="000C3E93"/>
    <w:rsid w:val="000C5CB0"/>
    <w:rsid w:val="000C5D13"/>
    <w:rsid w:val="000C650E"/>
    <w:rsid w:val="000C72E8"/>
    <w:rsid w:val="000D2215"/>
    <w:rsid w:val="000D2632"/>
    <w:rsid w:val="000D2672"/>
    <w:rsid w:val="000D2973"/>
    <w:rsid w:val="000D309F"/>
    <w:rsid w:val="000D3F0D"/>
    <w:rsid w:val="000D52E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51B7"/>
    <w:rsid w:val="000E54C4"/>
    <w:rsid w:val="000E60FA"/>
    <w:rsid w:val="000E62D1"/>
    <w:rsid w:val="000E62D7"/>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799"/>
    <w:rsid w:val="0010390D"/>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6B3"/>
    <w:rsid w:val="00132A34"/>
    <w:rsid w:val="00133466"/>
    <w:rsid w:val="00134080"/>
    <w:rsid w:val="0013418F"/>
    <w:rsid w:val="00134320"/>
    <w:rsid w:val="001345B7"/>
    <w:rsid w:val="00134909"/>
    <w:rsid w:val="00134E40"/>
    <w:rsid w:val="00135A7E"/>
    <w:rsid w:val="001362D6"/>
    <w:rsid w:val="001366ED"/>
    <w:rsid w:val="0013691D"/>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F96"/>
    <w:rsid w:val="001522EE"/>
    <w:rsid w:val="00152790"/>
    <w:rsid w:val="001545DF"/>
    <w:rsid w:val="00154AB3"/>
    <w:rsid w:val="00155B2F"/>
    <w:rsid w:val="00156082"/>
    <w:rsid w:val="0015624A"/>
    <w:rsid w:val="0015673B"/>
    <w:rsid w:val="0015713E"/>
    <w:rsid w:val="00157386"/>
    <w:rsid w:val="00160A8A"/>
    <w:rsid w:val="00162AE0"/>
    <w:rsid w:val="00162B0A"/>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80E"/>
    <w:rsid w:val="00180B55"/>
    <w:rsid w:val="00180D44"/>
    <w:rsid w:val="00181B71"/>
    <w:rsid w:val="0018240D"/>
    <w:rsid w:val="00182D63"/>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2CE3"/>
    <w:rsid w:val="001F38FD"/>
    <w:rsid w:val="001F3B8F"/>
    <w:rsid w:val="001F4B9E"/>
    <w:rsid w:val="001F51DD"/>
    <w:rsid w:val="001F6D3A"/>
    <w:rsid w:val="001F6FE4"/>
    <w:rsid w:val="001F7C51"/>
    <w:rsid w:val="001F7FF3"/>
    <w:rsid w:val="00200191"/>
    <w:rsid w:val="00202889"/>
    <w:rsid w:val="00202F22"/>
    <w:rsid w:val="00203787"/>
    <w:rsid w:val="002047D6"/>
    <w:rsid w:val="00205149"/>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3A4"/>
    <w:rsid w:val="002164BA"/>
    <w:rsid w:val="00216564"/>
    <w:rsid w:val="00216E35"/>
    <w:rsid w:val="002178C6"/>
    <w:rsid w:val="00220571"/>
    <w:rsid w:val="002212BB"/>
    <w:rsid w:val="00221340"/>
    <w:rsid w:val="00221891"/>
    <w:rsid w:val="00222FB0"/>
    <w:rsid w:val="0022347F"/>
    <w:rsid w:val="00223514"/>
    <w:rsid w:val="0022361D"/>
    <w:rsid w:val="00223D69"/>
    <w:rsid w:val="00223EDE"/>
    <w:rsid w:val="002241D1"/>
    <w:rsid w:val="00224463"/>
    <w:rsid w:val="002256A2"/>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441"/>
    <w:rsid w:val="002375A1"/>
    <w:rsid w:val="00237731"/>
    <w:rsid w:val="00240E66"/>
    <w:rsid w:val="0024102B"/>
    <w:rsid w:val="002412E4"/>
    <w:rsid w:val="00241349"/>
    <w:rsid w:val="00241B6C"/>
    <w:rsid w:val="00241F00"/>
    <w:rsid w:val="00242A1A"/>
    <w:rsid w:val="00243208"/>
    <w:rsid w:val="002442B7"/>
    <w:rsid w:val="002444EB"/>
    <w:rsid w:val="00244A27"/>
    <w:rsid w:val="002453CD"/>
    <w:rsid w:val="00245B69"/>
    <w:rsid w:val="002463AE"/>
    <w:rsid w:val="00247E75"/>
    <w:rsid w:val="002509FD"/>
    <w:rsid w:val="00251F30"/>
    <w:rsid w:val="00252752"/>
    <w:rsid w:val="0025318B"/>
    <w:rsid w:val="00253943"/>
    <w:rsid w:val="00256EED"/>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E1B"/>
    <w:rsid w:val="002B2568"/>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6E7"/>
    <w:rsid w:val="002D58B2"/>
    <w:rsid w:val="002D594D"/>
    <w:rsid w:val="002D5A66"/>
    <w:rsid w:val="002D5EE4"/>
    <w:rsid w:val="002D752F"/>
    <w:rsid w:val="002D7A30"/>
    <w:rsid w:val="002D7E61"/>
    <w:rsid w:val="002E0DE8"/>
    <w:rsid w:val="002E185D"/>
    <w:rsid w:val="002E1C3C"/>
    <w:rsid w:val="002E24F4"/>
    <w:rsid w:val="002E2A3E"/>
    <w:rsid w:val="002E2AE4"/>
    <w:rsid w:val="002E3DD5"/>
    <w:rsid w:val="002E420D"/>
    <w:rsid w:val="002E46E4"/>
    <w:rsid w:val="002E4CD2"/>
    <w:rsid w:val="002E5206"/>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218C"/>
    <w:rsid w:val="003024C6"/>
    <w:rsid w:val="00302C15"/>
    <w:rsid w:val="0030343E"/>
    <w:rsid w:val="00304338"/>
    <w:rsid w:val="003043A4"/>
    <w:rsid w:val="003047DB"/>
    <w:rsid w:val="00304C74"/>
    <w:rsid w:val="00305790"/>
    <w:rsid w:val="00306877"/>
    <w:rsid w:val="003070E3"/>
    <w:rsid w:val="0031144C"/>
    <w:rsid w:val="00311BDE"/>
    <w:rsid w:val="003129F0"/>
    <w:rsid w:val="003151B9"/>
    <w:rsid w:val="00315948"/>
    <w:rsid w:val="0031614F"/>
    <w:rsid w:val="00316839"/>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FB4"/>
    <w:rsid w:val="003476B7"/>
    <w:rsid w:val="003476B8"/>
    <w:rsid w:val="003478B7"/>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E21"/>
    <w:rsid w:val="003763E5"/>
    <w:rsid w:val="00376A3C"/>
    <w:rsid w:val="00376AF5"/>
    <w:rsid w:val="00376F87"/>
    <w:rsid w:val="00376FAE"/>
    <w:rsid w:val="00377D05"/>
    <w:rsid w:val="00377F1B"/>
    <w:rsid w:val="00381419"/>
    <w:rsid w:val="003816A2"/>
    <w:rsid w:val="00381C3A"/>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3972"/>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A79"/>
    <w:rsid w:val="003D6B24"/>
    <w:rsid w:val="003D714B"/>
    <w:rsid w:val="003D7165"/>
    <w:rsid w:val="003D78AA"/>
    <w:rsid w:val="003E013A"/>
    <w:rsid w:val="003E3498"/>
    <w:rsid w:val="003E3B56"/>
    <w:rsid w:val="003E3C79"/>
    <w:rsid w:val="003E4338"/>
    <w:rsid w:val="003E4B07"/>
    <w:rsid w:val="003E5108"/>
    <w:rsid w:val="003E51E0"/>
    <w:rsid w:val="003E55FD"/>
    <w:rsid w:val="003E573A"/>
    <w:rsid w:val="003E58F6"/>
    <w:rsid w:val="003E7052"/>
    <w:rsid w:val="003F0318"/>
    <w:rsid w:val="003F0904"/>
    <w:rsid w:val="003F14B7"/>
    <w:rsid w:val="003F1E1F"/>
    <w:rsid w:val="003F2A60"/>
    <w:rsid w:val="003F2B2D"/>
    <w:rsid w:val="003F3B65"/>
    <w:rsid w:val="003F4891"/>
    <w:rsid w:val="003F5081"/>
    <w:rsid w:val="003F5FBA"/>
    <w:rsid w:val="003F6521"/>
    <w:rsid w:val="003F6AD8"/>
    <w:rsid w:val="003F7AA8"/>
    <w:rsid w:val="004008DF"/>
    <w:rsid w:val="004008EF"/>
    <w:rsid w:val="00400ABF"/>
    <w:rsid w:val="00401043"/>
    <w:rsid w:val="00401286"/>
    <w:rsid w:val="00401E49"/>
    <w:rsid w:val="0040275C"/>
    <w:rsid w:val="00402D4E"/>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F19"/>
    <w:rsid w:val="00424FAA"/>
    <w:rsid w:val="004266C1"/>
    <w:rsid w:val="00427617"/>
    <w:rsid w:val="00427710"/>
    <w:rsid w:val="00427B80"/>
    <w:rsid w:val="00430082"/>
    <w:rsid w:val="00430A58"/>
    <w:rsid w:val="004314AA"/>
    <w:rsid w:val="004319D9"/>
    <w:rsid w:val="00432A87"/>
    <w:rsid w:val="00433257"/>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56DC"/>
    <w:rsid w:val="004465D0"/>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21E1"/>
    <w:rsid w:val="00472789"/>
    <w:rsid w:val="00473F02"/>
    <w:rsid w:val="00474053"/>
    <w:rsid w:val="0047685C"/>
    <w:rsid w:val="00476EC4"/>
    <w:rsid w:val="004775FB"/>
    <w:rsid w:val="00477667"/>
    <w:rsid w:val="00477A9A"/>
    <w:rsid w:val="00477C84"/>
    <w:rsid w:val="00477D56"/>
    <w:rsid w:val="0048022E"/>
    <w:rsid w:val="0048102D"/>
    <w:rsid w:val="00481044"/>
    <w:rsid w:val="00481F38"/>
    <w:rsid w:val="00481FC9"/>
    <w:rsid w:val="004820B8"/>
    <w:rsid w:val="00482290"/>
    <w:rsid w:val="0048246C"/>
    <w:rsid w:val="00484D70"/>
    <w:rsid w:val="004853CE"/>
    <w:rsid w:val="00485B9A"/>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444B"/>
    <w:rsid w:val="004B48EC"/>
    <w:rsid w:val="004B5036"/>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5F71"/>
    <w:rsid w:val="004D6136"/>
    <w:rsid w:val="004D74CC"/>
    <w:rsid w:val="004E2165"/>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AD8"/>
    <w:rsid w:val="004F4C76"/>
    <w:rsid w:val="004F70B6"/>
    <w:rsid w:val="0050009C"/>
    <w:rsid w:val="0050196D"/>
    <w:rsid w:val="00501F46"/>
    <w:rsid w:val="005031C8"/>
    <w:rsid w:val="0050324B"/>
    <w:rsid w:val="00504193"/>
    <w:rsid w:val="00504411"/>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22D"/>
    <w:rsid w:val="0055339B"/>
    <w:rsid w:val="00553550"/>
    <w:rsid w:val="00554EF2"/>
    <w:rsid w:val="00555895"/>
    <w:rsid w:val="00555FBD"/>
    <w:rsid w:val="00556566"/>
    <w:rsid w:val="00556E99"/>
    <w:rsid w:val="0055786F"/>
    <w:rsid w:val="00561650"/>
    <w:rsid w:val="005619A5"/>
    <w:rsid w:val="00561E85"/>
    <w:rsid w:val="00563002"/>
    <w:rsid w:val="005635A8"/>
    <w:rsid w:val="00563F3A"/>
    <w:rsid w:val="0056477D"/>
    <w:rsid w:val="00564838"/>
    <w:rsid w:val="005656FA"/>
    <w:rsid w:val="005666A9"/>
    <w:rsid w:val="00567072"/>
    <w:rsid w:val="00567234"/>
    <w:rsid w:val="0056755A"/>
    <w:rsid w:val="00571C50"/>
    <w:rsid w:val="00571F0A"/>
    <w:rsid w:val="00572178"/>
    <w:rsid w:val="00572AB0"/>
    <w:rsid w:val="00572DA6"/>
    <w:rsid w:val="00573469"/>
    <w:rsid w:val="00573B95"/>
    <w:rsid w:val="00573DF0"/>
    <w:rsid w:val="00574126"/>
    <w:rsid w:val="00574CB4"/>
    <w:rsid w:val="00575B06"/>
    <w:rsid w:val="00576D92"/>
    <w:rsid w:val="0057739B"/>
    <w:rsid w:val="00577578"/>
    <w:rsid w:val="00580B2E"/>
    <w:rsid w:val="00581810"/>
    <w:rsid w:val="0058187B"/>
    <w:rsid w:val="005819B5"/>
    <w:rsid w:val="00581AB0"/>
    <w:rsid w:val="00582369"/>
    <w:rsid w:val="0058272D"/>
    <w:rsid w:val="005829DA"/>
    <w:rsid w:val="0058306E"/>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634"/>
    <w:rsid w:val="00594863"/>
    <w:rsid w:val="00594C74"/>
    <w:rsid w:val="00595002"/>
    <w:rsid w:val="0059640E"/>
    <w:rsid w:val="00596BD1"/>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787"/>
    <w:rsid w:val="005B1BB7"/>
    <w:rsid w:val="005B2F3A"/>
    <w:rsid w:val="005B3B19"/>
    <w:rsid w:val="005B3BD0"/>
    <w:rsid w:val="005B3D70"/>
    <w:rsid w:val="005B42A6"/>
    <w:rsid w:val="005B590D"/>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5451"/>
    <w:rsid w:val="005C5ACF"/>
    <w:rsid w:val="005C5BB9"/>
    <w:rsid w:val="005C6778"/>
    <w:rsid w:val="005C729C"/>
    <w:rsid w:val="005D0B3C"/>
    <w:rsid w:val="005D0EF1"/>
    <w:rsid w:val="005D2BAF"/>
    <w:rsid w:val="005D3323"/>
    <w:rsid w:val="005D3DA6"/>
    <w:rsid w:val="005D3DEF"/>
    <w:rsid w:val="005D5441"/>
    <w:rsid w:val="005D761D"/>
    <w:rsid w:val="005D7C3C"/>
    <w:rsid w:val="005E042E"/>
    <w:rsid w:val="005E113C"/>
    <w:rsid w:val="005E16E2"/>
    <w:rsid w:val="005E1DB6"/>
    <w:rsid w:val="005E2049"/>
    <w:rsid w:val="005E2063"/>
    <w:rsid w:val="005E3544"/>
    <w:rsid w:val="005E3B4C"/>
    <w:rsid w:val="005E3EC7"/>
    <w:rsid w:val="005E3F96"/>
    <w:rsid w:val="005E425B"/>
    <w:rsid w:val="005E4A0D"/>
    <w:rsid w:val="005E5AD7"/>
    <w:rsid w:val="005E5CDC"/>
    <w:rsid w:val="005E61A0"/>
    <w:rsid w:val="005E6A6D"/>
    <w:rsid w:val="005E6AEF"/>
    <w:rsid w:val="005E6FFA"/>
    <w:rsid w:val="005E7023"/>
    <w:rsid w:val="005E789E"/>
    <w:rsid w:val="005F0A85"/>
    <w:rsid w:val="005F1605"/>
    <w:rsid w:val="005F1B35"/>
    <w:rsid w:val="005F1DA8"/>
    <w:rsid w:val="005F2675"/>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6FEA"/>
    <w:rsid w:val="0060703C"/>
    <w:rsid w:val="0060772A"/>
    <w:rsid w:val="00607A75"/>
    <w:rsid w:val="0061073F"/>
    <w:rsid w:val="0061275A"/>
    <w:rsid w:val="00612A30"/>
    <w:rsid w:val="00613058"/>
    <w:rsid w:val="0061457F"/>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74D"/>
    <w:rsid w:val="00640779"/>
    <w:rsid w:val="00641306"/>
    <w:rsid w:val="0064259B"/>
    <w:rsid w:val="0064364B"/>
    <w:rsid w:val="00643A38"/>
    <w:rsid w:val="006441E6"/>
    <w:rsid w:val="00647680"/>
    <w:rsid w:val="00647B67"/>
    <w:rsid w:val="006505F3"/>
    <w:rsid w:val="00650622"/>
    <w:rsid w:val="006508B6"/>
    <w:rsid w:val="00651567"/>
    <w:rsid w:val="006520F6"/>
    <w:rsid w:val="00652C7E"/>
    <w:rsid w:val="00653755"/>
    <w:rsid w:val="0065392A"/>
    <w:rsid w:val="00653BD1"/>
    <w:rsid w:val="00654559"/>
    <w:rsid w:val="00654993"/>
    <w:rsid w:val="00656393"/>
    <w:rsid w:val="006566CB"/>
    <w:rsid w:val="0065674A"/>
    <w:rsid w:val="00656A0C"/>
    <w:rsid w:val="00657059"/>
    <w:rsid w:val="00657201"/>
    <w:rsid w:val="0065727D"/>
    <w:rsid w:val="006572B7"/>
    <w:rsid w:val="0065761A"/>
    <w:rsid w:val="00657EFF"/>
    <w:rsid w:val="00660647"/>
    <w:rsid w:val="00660707"/>
    <w:rsid w:val="0066186B"/>
    <w:rsid w:val="00661B93"/>
    <w:rsid w:val="00662022"/>
    <w:rsid w:val="00662E94"/>
    <w:rsid w:val="006640AF"/>
    <w:rsid w:val="0066560D"/>
    <w:rsid w:val="006662F0"/>
    <w:rsid w:val="006665D2"/>
    <w:rsid w:val="006675DE"/>
    <w:rsid w:val="00667846"/>
    <w:rsid w:val="00667A6A"/>
    <w:rsid w:val="00670710"/>
    <w:rsid w:val="0067149B"/>
    <w:rsid w:val="0067258C"/>
    <w:rsid w:val="00672F32"/>
    <w:rsid w:val="00673283"/>
    <w:rsid w:val="006736D3"/>
    <w:rsid w:val="00674024"/>
    <w:rsid w:val="0067412E"/>
    <w:rsid w:val="006745BD"/>
    <w:rsid w:val="006754C1"/>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2E"/>
    <w:rsid w:val="0069017B"/>
    <w:rsid w:val="00690D28"/>
    <w:rsid w:val="00690F9E"/>
    <w:rsid w:val="00691DB1"/>
    <w:rsid w:val="00692E63"/>
    <w:rsid w:val="00693010"/>
    <w:rsid w:val="00693DDB"/>
    <w:rsid w:val="0069444C"/>
    <w:rsid w:val="0069498F"/>
    <w:rsid w:val="00695937"/>
    <w:rsid w:val="00696364"/>
    <w:rsid w:val="006963A9"/>
    <w:rsid w:val="00696D86"/>
    <w:rsid w:val="0069783A"/>
    <w:rsid w:val="00697958"/>
    <w:rsid w:val="006A0849"/>
    <w:rsid w:val="006A11E8"/>
    <w:rsid w:val="006A155A"/>
    <w:rsid w:val="006A1FAB"/>
    <w:rsid w:val="006A2415"/>
    <w:rsid w:val="006A263E"/>
    <w:rsid w:val="006A2816"/>
    <w:rsid w:val="006A32F9"/>
    <w:rsid w:val="006A426C"/>
    <w:rsid w:val="006A4BBC"/>
    <w:rsid w:val="006A56E7"/>
    <w:rsid w:val="006A57EF"/>
    <w:rsid w:val="006A7234"/>
    <w:rsid w:val="006A765F"/>
    <w:rsid w:val="006B007E"/>
    <w:rsid w:val="006B1120"/>
    <w:rsid w:val="006B1A4F"/>
    <w:rsid w:val="006B20DE"/>
    <w:rsid w:val="006B2889"/>
    <w:rsid w:val="006B34BD"/>
    <w:rsid w:val="006B392B"/>
    <w:rsid w:val="006B39ED"/>
    <w:rsid w:val="006B3F27"/>
    <w:rsid w:val="006B4B67"/>
    <w:rsid w:val="006B51DC"/>
    <w:rsid w:val="006B528B"/>
    <w:rsid w:val="006B5495"/>
    <w:rsid w:val="006B5B2C"/>
    <w:rsid w:val="006B6536"/>
    <w:rsid w:val="006B68DA"/>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27D3"/>
    <w:rsid w:val="006E3340"/>
    <w:rsid w:val="006E3851"/>
    <w:rsid w:val="006E415A"/>
    <w:rsid w:val="006E4C1D"/>
    <w:rsid w:val="006E6762"/>
    <w:rsid w:val="006E6CEB"/>
    <w:rsid w:val="006E77E3"/>
    <w:rsid w:val="006E784F"/>
    <w:rsid w:val="006E7FA9"/>
    <w:rsid w:val="006E7FDC"/>
    <w:rsid w:val="006F2A2D"/>
    <w:rsid w:val="006F3655"/>
    <w:rsid w:val="006F3ABE"/>
    <w:rsid w:val="006F40D6"/>
    <w:rsid w:val="006F46C1"/>
    <w:rsid w:val="006F4B71"/>
    <w:rsid w:val="006F5E3C"/>
    <w:rsid w:val="006F63DA"/>
    <w:rsid w:val="006F7284"/>
    <w:rsid w:val="006F7333"/>
    <w:rsid w:val="00700B99"/>
    <w:rsid w:val="00701106"/>
    <w:rsid w:val="00702115"/>
    <w:rsid w:val="00702645"/>
    <w:rsid w:val="00702FA6"/>
    <w:rsid w:val="00703E42"/>
    <w:rsid w:val="00705043"/>
    <w:rsid w:val="00705365"/>
    <w:rsid w:val="0070781F"/>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6715"/>
    <w:rsid w:val="0072679B"/>
    <w:rsid w:val="00727BB3"/>
    <w:rsid w:val="0073083F"/>
    <w:rsid w:val="007309E4"/>
    <w:rsid w:val="007309ED"/>
    <w:rsid w:val="00730B6E"/>
    <w:rsid w:val="00730D5D"/>
    <w:rsid w:val="00731010"/>
    <w:rsid w:val="00731B1B"/>
    <w:rsid w:val="00732CA8"/>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26"/>
    <w:rsid w:val="00745F61"/>
    <w:rsid w:val="0074619A"/>
    <w:rsid w:val="00747512"/>
    <w:rsid w:val="00747CA6"/>
    <w:rsid w:val="00747D8F"/>
    <w:rsid w:val="007509AA"/>
    <w:rsid w:val="00754F02"/>
    <w:rsid w:val="0075547E"/>
    <w:rsid w:val="00755516"/>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40E6"/>
    <w:rsid w:val="00765377"/>
    <w:rsid w:val="00765593"/>
    <w:rsid w:val="00765790"/>
    <w:rsid w:val="007662AB"/>
    <w:rsid w:val="00766E0E"/>
    <w:rsid w:val="00766F7C"/>
    <w:rsid w:val="007672CA"/>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56F1"/>
    <w:rsid w:val="00785C7C"/>
    <w:rsid w:val="0078615E"/>
    <w:rsid w:val="00786AB9"/>
    <w:rsid w:val="007871D4"/>
    <w:rsid w:val="00787EF2"/>
    <w:rsid w:val="00787F94"/>
    <w:rsid w:val="00790041"/>
    <w:rsid w:val="00791ADE"/>
    <w:rsid w:val="007933B9"/>
    <w:rsid w:val="00793FA1"/>
    <w:rsid w:val="00794643"/>
    <w:rsid w:val="00795F12"/>
    <w:rsid w:val="007961DB"/>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D6560"/>
    <w:rsid w:val="007E1744"/>
    <w:rsid w:val="007E1DB1"/>
    <w:rsid w:val="007E2852"/>
    <w:rsid w:val="007E297F"/>
    <w:rsid w:val="007E2981"/>
    <w:rsid w:val="007E29CE"/>
    <w:rsid w:val="007E3D99"/>
    <w:rsid w:val="007E4540"/>
    <w:rsid w:val="007E4D7B"/>
    <w:rsid w:val="007E59EF"/>
    <w:rsid w:val="007E6374"/>
    <w:rsid w:val="007E641C"/>
    <w:rsid w:val="007E6689"/>
    <w:rsid w:val="007E6B37"/>
    <w:rsid w:val="007E6BDB"/>
    <w:rsid w:val="007E6C2D"/>
    <w:rsid w:val="007E7884"/>
    <w:rsid w:val="007E7A0F"/>
    <w:rsid w:val="007F1049"/>
    <w:rsid w:val="007F3DE5"/>
    <w:rsid w:val="007F3E5C"/>
    <w:rsid w:val="007F4358"/>
    <w:rsid w:val="007F49D4"/>
    <w:rsid w:val="007F53C9"/>
    <w:rsid w:val="007F5F3D"/>
    <w:rsid w:val="007F66E9"/>
    <w:rsid w:val="007F73C6"/>
    <w:rsid w:val="007F7D38"/>
    <w:rsid w:val="008005AA"/>
    <w:rsid w:val="00801175"/>
    <w:rsid w:val="00801FC7"/>
    <w:rsid w:val="00802596"/>
    <w:rsid w:val="00802717"/>
    <w:rsid w:val="00802AED"/>
    <w:rsid w:val="008033D2"/>
    <w:rsid w:val="0080359E"/>
    <w:rsid w:val="00803845"/>
    <w:rsid w:val="00803EBD"/>
    <w:rsid w:val="008042C0"/>
    <w:rsid w:val="00805554"/>
    <w:rsid w:val="00805AE3"/>
    <w:rsid w:val="0080635E"/>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201E2"/>
    <w:rsid w:val="00820BD4"/>
    <w:rsid w:val="00820F91"/>
    <w:rsid w:val="008214D5"/>
    <w:rsid w:val="00821B2A"/>
    <w:rsid w:val="00822716"/>
    <w:rsid w:val="00822CFA"/>
    <w:rsid w:val="00823774"/>
    <w:rsid w:val="00823C59"/>
    <w:rsid w:val="008243E2"/>
    <w:rsid w:val="008244A1"/>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996"/>
    <w:rsid w:val="008359A8"/>
    <w:rsid w:val="00836193"/>
    <w:rsid w:val="00837234"/>
    <w:rsid w:val="00837329"/>
    <w:rsid w:val="00837798"/>
    <w:rsid w:val="0084031D"/>
    <w:rsid w:val="00840AB3"/>
    <w:rsid w:val="00841CF8"/>
    <w:rsid w:val="00842401"/>
    <w:rsid w:val="00842777"/>
    <w:rsid w:val="008427C9"/>
    <w:rsid w:val="008434A9"/>
    <w:rsid w:val="00843712"/>
    <w:rsid w:val="00843E7A"/>
    <w:rsid w:val="008451D9"/>
    <w:rsid w:val="00847360"/>
    <w:rsid w:val="008474F3"/>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7143E"/>
    <w:rsid w:val="00872151"/>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F27"/>
    <w:rsid w:val="008902D3"/>
    <w:rsid w:val="008902FB"/>
    <w:rsid w:val="00891250"/>
    <w:rsid w:val="008912A9"/>
    <w:rsid w:val="00891DA0"/>
    <w:rsid w:val="00893679"/>
    <w:rsid w:val="00893D3E"/>
    <w:rsid w:val="00893E6B"/>
    <w:rsid w:val="00894119"/>
    <w:rsid w:val="00894F83"/>
    <w:rsid w:val="00894FD7"/>
    <w:rsid w:val="00895067"/>
    <w:rsid w:val="0089515B"/>
    <w:rsid w:val="00897078"/>
    <w:rsid w:val="008977D3"/>
    <w:rsid w:val="008A007E"/>
    <w:rsid w:val="008A00E2"/>
    <w:rsid w:val="008A0AA6"/>
    <w:rsid w:val="008A1AB5"/>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729"/>
    <w:rsid w:val="008B2C93"/>
    <w:rsid w:val="008B560E"/>
    <w:rsid w:val="008B5DD6"/>
    <w:rsid w:val="008B6175"/>
    <w:rsid w:val="008B63E7"/>
    <w:rsid w:val="008B6A39"/>
    <w:rsid w:val="008B6BE3"/>
    <w:rsid w:val="008B716D"/>
    <w:rsid w:val="008B789B"/>
    <w:rsid w:val="008C0E95"/>
    <w:rsid w:val="008C1107"/>
    <w:rsid w:val="008C264C"/>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C2A"/>
    <w:rsid w:val="008D1C45"/>
    <w:rsid w:val="008D1E3E"/>
    <w:rsid w:val="008D26BF"/>
    <w:rsid w:val="008D27AF"/>
    <w:rsid w:val="008D2A2A"/>
    <w:rsid w:val="008D2A3B"/>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1CB6"/>
    <w:rsid w:val="00902E4E"/>
    <w:rsid w:val="00903744"/>
    <w:rsid w:val="00903D77"/>
    <w:rsid w:val="00904E3B"/>
    <w:rsid w:val="00906409"/>
    <w:rsid w:val="00906CF7"/>
    <w:rsid w:val="00907B6B"/>
    <w:rsid w:val="00907F23"/>
    <w:rsid w:val="0091070E"/>
    <w:rsid w:val="0091101B"/>
    <w:rsid w:val="009118A2"/>
    <w:rsid w:val="00911F6A"/>
    <w:rsid w:val="00915096"/>
    <w:rsid w:val="00915CAC"/>
    <w:rsid w:val="00915DAA"/>
    <w:rsid w:val="00916514"/>
    <w:rsid w:val="009168CD"/>
    <w:rsid w:val="00917201"/>
    <w:rsid w:val="009174A3"/>
    <w:rsid w:val="00921981"/>
    <w:rsid w:val="00922C1A"/>
    <w:rsid w:val="00923127"/>
    <w:rsid w:val="009240DE"/>
    <w:rsid w:val="009243AF"/>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6133"/>
    <w:rsid w:val="00957493"/>
    <w:rsid w:val="0095790C"/>
    <w:rsid w:val="00960691"/>
    <w:rsid w:val="009606F6"/>
    <w:rsid w:val="009609CF"/>
    <w:rsid w:val="009611C0"/>
    <w:rsid w:val="00964878"/>
    <w:rsid w:val="00965C4D"/>
    <w:rsid w:val="00966C06"/>
    <w:rsid w:val="00967901"/>
    <w:rsid w:val="0097027B"/>
    <w:rsid w:val="00970571"/>
    <w:rsid w:val="00971614"/>
    <w:rsid w:val="00971A89"/>
    <w:rsid w:val="00971FEC"/>
    <w:rsid w:val="009721C0"/>
    <w:rsid w:val="00972410"/>
    <w:rsid w:val="0097245C"/>
    <w:rsid w:val="00972A3E"/>
    <w:rsid w:val="00973785"/>
    <w:rsid w:val="00973905"/>
    <w:rsid w:val="00973F6F"/>
    <w:rsid w:val="00974052"/>
    <w:rsid w:val="0097442F"/>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5515"/>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339"/>
    <w:rsid w:val="009934F7"/>
    <w:rsid w:val="009939B1"/>
    <w:rsid w:val="00993E84"/>
    <w:rsid w:val="009945A1"/>
    <w:rsid w:val="009953DC"/>
    <w:rsid w:val="00995992"/>
    <w:rsid w:val="00995F53"/>
    <w:rsid w:val="00996226"/>
    <w:rsid w:val="009968FA"/>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514B"/>
    <w:rsid w:val="009B6410"/>
    <w:rsid w:val="009B6F2A"/>
    <w:rsid w:val="009C0863"/>
    <w:rsid w:val="009C0F2B"/>
    <w:rsid w:val="009C1FC9"/>
    <w:rsid w:val="009C3164"/>
    <w:rsid w:val="009C4000"/>
    <w:rsid w:val="009C423E"/>
    <w:rsid w:val="009C4D40"/>
    <w:rsid w:val="009C5820"/>
    <w:rsid w:val="009C5BD3"/>
    <w:rsid w:val="009C7C52"/>
    <w:rsid w:val="009C7DCC"/>
    <w:rsid w:val="009D0499"/>
    <w:rsid w:val="009D0E4A"/>
    <w:rsid w:val="009D16CA"/>
    <w:rsid w:val="009D1AB7"/>
    <w:rsid w:val="009D28F6"/>
    <w:rsid w:val="009D2E60"/>
    <w:rsid w:val="009D2F24"/>
    <w:rsid w:val="009D4DE0"/>
    <w:rsid w:val="009D4FDD"/>
    <w:rsid w:val="009D5617"/>
    <w:rsid w:val="009D5629"/>
    <w:rsid w:val="009D5800"/>
    <w:rsid w:val="009D5D2D"/>
    <w:rsid w:val="009D6723"/>
    <w:rsid w:val="009D69BD"/>
    <w:rsid w:val="009D6B7F"/>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E7BF8"/>
    <w:rsid w:val="009F03E7"/>
    <w:rsid w:val="009F07BD"/>
    <w:rsid w:val="009F0A43"/>
    <w:rsid w:val="009F1A0A"/>
    <w:rsid w:val="009F2440"/>
    <w:rsid w:val="009F2713"/>
    <w:rsid w:val="009F271A"/>
    <w:rsid w:val="009F2788"/>
    <w:rsid w:val="009F3618"/>
    <w:rsid w:val="009F479C"/>
    <w:rsid w:val="009F498C"/>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445"/>
    <w:rsid w:val="00A11FB6"/>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3BA"/>
    <w:rsid w:val="00A6092A"/>
    <w:rsid w:val="00A6095B"/>
    <w:rsid w:val="00A60A44"/>
    <w:rsid w:val="00A60BEB"/>
    <w:rsid w:val="00A619BC"/>
    <w:rsid w:val="00A61A49"/>
    <w:rsid w:val="00A61B75"/>
    <w:rsid w:val="00A61DE0"/>
    <w:rsid w:val="00A62D46"/>
    <w:rsid w:val="00A63472"/>
    <w:rsid w:val="00A63B12"/>
    <w:rsid w:val="00A649EA"/>
    <w:rsid w:val="00A652E1"/>
    <w:rsid w:val="00A65E64"/>
    <w:rsid w:val="00A66F76"/>
    <w:rsid w:val="00A66FF8"/>
    <w:rsid w:val="00A67AB3"/>
    <w:rsid w:val="00A67D21"/>
    <w:rsid w:val="00A67FBE"/>
    <w:rsid w:val="00A70E49"/>
    <w:rsid w:val="00A713E8"/>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9B0"/>
    <w:rsid w:val="00AE4E54"/>
    <w:rsid w:val="00AE7915"/>
    <w:rsid w:val="00AE7D06"/>
    <w:rsid w:val="00AF0455"/>
    <w:rsid w:val="00AF1064"/>
    <w:rsid w:val="00AF2188"/>
    <w:rsid w:val="00AF2ED8"/>
    <w:rsid w:val="00AF3CE6"/>
    <w:rsid w:val="00AF3F1E"/>
    <w:rsid w:val="00AF40AD"/>
    <w:rsid w:val="00AF5083"/>
    <w:rsid w:val="00AF5EF2"/>
    <w:rsid w:val="00AF7304"/>
    <w:rsid w:val="00B00C42"/>
    <w:rsid w:val="00B013E3"/>
    <w:rsid w:val="00B01772"/>
    <w:rsid w:val="00B01DDD"/>
    <w:rsid w:val="00B0206E"/>
    <w:rsid w:val="00B0354F"/>
    <w:rsid w:val="00B0460E"/>
    <w:rsid w:val="00B0495A"/>
    <w:rsid w:val="00B104B3"/>
    <w:rsid w:val="00B104D0"/>
    <w:rsid w:val="00B10966"/>
    <w:rsid w:val="00B11151"/>
    <w:rsid w:val="00B11D54"/>
    <w:rsid w:val="00B11FC9"/>
    <w:rsid w:val="00B124B1"/>
    <w:rsid w:val="00B13895"/>
    <w:rsid w:val="00B13BB4"/>
    <w:rsid w:val="00B13C8E"/>
    <w:rsid w:val="00B144EA"/>
    <w:rsid w:val="00B14A0E"/>
    <w:rsid w:val="00B1548A"/>
    <w:rsid w:val="00B1575A"/>
    <w:rsid w:val="00B15E03"/>
    <w:rsid w:val="00B16BEA"/>
    <w:rsid w:val="00B16EEE"/>
    <w:rsid w:val="00B176CD"/>
    <w:rsid w:val="00B2014F"/>
    <w:rsid w:val="00B20A97"/>
    <w:rsid w:val="00B22338"/>
    <w:rsid w:val="00B227FF"/>
    <w:rsid w:val="00B22C79"/>
    <w:rsid w:val="00B22F94"/>
    <w:rsid w:val="00B23638"/>
    <w:rsid w:val="00B23891"/>
    <w:rsid w:val="00B24D6A"/>
    <w:rsid w:val="00B24EAE"/>
    <w:rsid w:val="00B256DB"/>
    <w:rsid w:val="00B2575C"/>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3147"/>
    <w:rsid w:val="00B333EB"/>
    <w:rsid w:val="00B35137"/>
    <w:rsid w:val="00B3648F"/>
    <w:rsid w:val="00B3698C"/>
    <w:rsid w:val="00B36D85"/>
    <w:rsid w:val="00B36DA2"/>
    <w:rsid w:val="00B374BF"/>
    <w:rsid w:val="00B37E2B"/>
    <w:rsid w:val="00B40EA1"/>
    <w:rsid w:val="00B42F08"/>
    <w:rsid w:val="00B4300E"/>
    <w:rsid w:val="00B43051"/>
    <w:rsid w:val="00B437FB"/>
    <w:rsid w:val="00B448B9"/>
    <w:rsid w:val="00B44BB4"/>
    <w:rsid w:val="00B4539F"/>
    <w:rsid w:val="00B45986"/>
    <w:rsid w:val="00B45B09"/>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6C"/>
    <w:rsid w:val="00B572A1"/>
    <w:rsid w:val="00B57915"/>
    <w:rsid w:val="00B5795A"/>
    <w:rsid w:val="00B6103E"/>
    <w:rsid w:val="00B613B3"/>
    <w:rsid w:val="00B614EE"/>
    <w:rsid w:val="00B62D15"/>
    <w:rsid w:val="00B63947"/>
    <w:rsid w:val="00B63CC2"/>
    <w:rsid w:val="00B6471B"/>
    <w:rsid w:val="00B64755"/>
    <w:rsid w:val="00B65E2A"/>
    <w:rsid w:val="00B668D2"/>
    <w:rsid w:val="00B66EB7"/>
    <w:rsid w:val="00B70037"/>
    <w:rsid w:val="00B7003C"/>
    <w:rsid w:val="00B701BB"/>
    <w:rsid w:val="00B719A0"/>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9640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C0FD8"/>
    <w:rsid w:val="00BC1929"/>
    <w:rsid w:val="00BC1E79"/>
    <w:rsid w:val="00BC2808"/>
    <w:rsid w:val="00BC2FE1"/>
    <w:rsid w:val="00BC30E5"/>
    <w:rsid w:val="00BC3766"/>
    <w:rsid w:val="00BC38FE"/>
    <w:rsid w:val="00BC3B5E"/>
    <w:rsid w:val="00BC41AB"/>
    <w:rsid w:val="00BC41CF"/>
    <w:rsid w:val="00BC4384"/>
    <w:rsid w:val="00BC5B43"/>
    <w:rsid w:val="00BC6CDA"/>
    <w:rsid w:val="00BD0024"/>
    <w:rsid w:val="00BD06D5"/>
    <w:rsid w:val="00BD09B2"/>
    <w:rsid w:val="00BD16C4"/>
    <w:rsid w:val="00BD17E4"/>
    <w:rsid w:val="00BD4893"/>
    <w:rsid w:val="00BD5521"/>
    <w:rsid w:val="00BD6C6B"/>
    <w:rsid w:val="00BD7394"/>
    <w:rsid w:val="00BD7B6A"/>
    <w:rsid w:val="00BE016B"/>
    <w:rsid w:val="00BE021B"/>
    <w:rsid w:val="00BE1248"/>
    <w:rsid w:val="00BE2542"/>
    <w:rsid w:val="00BE4107"/>
    <w:rsid w:val="00BE44C5"/>
    <w:rsid w:val="00BE5B2E"/>
    <w:rsid w:val="00BE698A"/>
    <w:rsid w:val="00BE6FFC"/>
    <w:rsid w:val="00BE72DE"/>
    <w:rsid w:val="00BE7A11"/>
    <w:rsid w:val="00BE7A71"/>
    <w:rsid w:val="00BE7C54"/>
    <w:rsid w:val="00BE7E95"/>
    <w:rsid w:val="00BF012D"/>
    <w:rsid w:val="00BF0ED7"/>
    <w:rsid w:val="00BF3505"/>
    <w:rsid w:val="00BF440A"/>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FCD"/>
    <w:rsid w:val="00C07B79"/>
    <w:rsid w:val="00C07C8E"/>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20E1"/>
    <w:rsid w:val="00C33B87"/>
    <w:rsid w:val="00C3405D"/>
    <w:rsid w:val="00C353B1"/>
    <w:rsid w:val="00C35BC4"/>
    <w:rsid w:val="00C363FA"/>
    <w:rsid w:val="00C3695A"/>
    <w:rsid w:val="00C36A5E"/>
    <w:rsid w:val="00C36B5F"/>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D02"/>
    <w:rsid w:val="00C62372"/>
    <w:rsid w:val="00C626EC"/>
    <w:rsid w:val="00C627F0"/>
    <w:rsid w:val="00C62A7E"/>
    <w:rsid w:val="00C62BFE"/>
    <w:rsid w:val="00C641F0"/>
    <w:rsid w:val="00C6428D"/>
    <w:rsid w:val="00C6434A"/>
    <w:rsid w:val="00C64A8F"/>
    <w:rsid w:val="00C6524E"/>
    <w:rsid w:val="00C65342"/>
    <w:rsid w:val="00C654E5"/>
    <w:rsid w:val="00C65F2E"/>
    <w:rsid w:val="00C667E4"/>
    <w:rsid w:val="00C66AEE"/>
    <w:rsid w:val="00C66CBC"/>
    <w:rsid w:val="00C66F28"/>
    <w:rsid w:val="00C7020C"/>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4370"/>
    <w:rsid w:val="00CA481D"/>
    <w:rsid w:val="00CA56DC"/>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F62"/>
    <w:rsid w:val="00CC162F"/>
    <w:rsid w:val="00CC1CB6"/>
    <w:rsid w:val="00CC245B"/>
    <w:rsid w:val="00CC2571"/>
    <w:rsid w:val="00CC3A8D"/>
    <w:rsid w:val="00CC3BF8"/>
    <w:rsid w:val="00CC4C44"/>
    <w:rsid w:val="00CC53D7"/>
    <w:rsid w:val="00CC5439"/>
    <w:rsid w:val="00CC5BF9"/>
    <w:rsid w:val="00CC6394"/>
    <w:rsid w:val="00CC6992"/>
    <w:rsid w:val="00CC707F"/>
    <w:rsid w:val="00CC7B18"/>
    <w:rsid w:val="00CC7F44"/>
    <w:rsid w:val="00CD03E1"/>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7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906"/>
    <w:rsid w:val="00D0405E"/>
    <w:rsid w:val="00D048DE"/>
    <w:rsid w:val="00D051B5"/>
    <w:rsid w:val="00D05D40"/>
    <w:rsid w:val="00D06E9C"/>
    <w:rsid w:val="00D07341"/>
    <w:rsid w:val="00D07C40"/>
    <w:rsid w:val="00D10C80"/>
    <w:rsid w:val="00D1151C"/>
    <w:rsid w:val="00D115A2"/>
    <w:rsid w:val="00D11CFD"/>
    <w:rsid w:val="00D13554"/>
    <w:rsid w:val="00D138BD"/>
    <w:rsid w:val="00D1490A"/>
    <w:rsid w:val="00D14915"/>
    <w:rsid w:val="00D1599B"/>
    <w:rsid w:val="00D1696B"/>
    <w:rsid w:val="00D179BA"/>
    <w:rsid w:val="00D20037"/>
    <w:rsid w:val="00D200CE"/>
    <w:rsid w:val="00D2010B"/>
    <w:rsid w:val="00D208B8"/>
    <w:rsid w:val="00D21FBD"/>
    <w:rsid w:val="00D235A1"/>
    <w:rsid w:val="00D235C8"/>
    <w:rsid w:val="00D23A81"/>
    <w:rsid w:val="00D25319"/>
    <w:rsid w:val="00D25DAD"/>
    <w:rsid w:val="00D263F7"/>
    <w:rsid w:val="00D278FD"/>
    <w:rsid w:val="00D27D1A"/>
    <w:rsid w:val="00D27E40"/>
    <w:rsid w:val="00D27FBB"/>
    <w:rsid w:val="00D3025F"/>
    <w:rsid w:val="00D30653"/>
    <w:rsid w:val="00D30710"/>
    <w:rsid w:val="00D30742"/>
    <w:rsid w:val="00D30B3F"/>
    <w:rsid w:val="00D315FB"/>
    <w:rsid w:val="00D320B2"/>
    <w:rsid w:val="00D32951"/>
    <w:rsid w:val="00D33142"/>
    <w:rsid w:val="00D34262"/>
    <w:rsid w:val="00D348B3"/>
    <w:rsid w:val="00D35395"/>
    <w:rsid w:val="00D353EC"/>
    <w:rsid w:val="00D3547C"/>
    <w:rsid w:val="00D36983"/>
    <w:rsid w:val="00D36E56"/>
    <w:rsid w:val="00D3730B"/>
    <w:rsid w:val="00D3792E"/>
    <w:rsid w:val="00D4025C"/>
    <w:rsid w:val="00D40334"/>
    <w:rsid w:val="00D41269"/>
    <w:rsid w:val="00D41769"/>
    <w:rsid w:val="00D41B23"/>
    <w:rsid w:val="00D4325F"/>
    <w:rsid w:val="00D436F5"/>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E46"/>
    <w:rsid w:val="00D762D2"/>
    <w:rsid w:val="00D7631A"/>
    <w:rsid w:val="00D76B45"/>
    <w:rsid w:val="00D779D1"/>
    <w:rsid w:val="00D77D80"/>
    <w:rsid w:val="00D80227"/>
    <w:rsid w:val="00D80676"/>
    <w:rsid w:val="00D811CA"/>
    <w:rsid w:val="00D8193F"/>
    <w:rsid w:val="00D819E2"/>
    <w:rsid w:val="00D8248C"/>
    <w:rsid w:val="00D82CB8"/>
    <w:rsid w:val="00D82EA8"/>
    <w:rsid w:val="00D834E1"/>
    <w:rsid w:val="00D837E0"/>
    <w:rsid w:val="00D83BC0"/>
    <w:rsid w:val="00D8456F"/>
    <w:rsid w:val="00D85F95"/>
    <w:rsid w:val="00D860F3"/>
    <w:rsid w:val="00D8642D"/>
    <w:rsid w:val="00D864AA"/>
    <w:rsid w:val="00D86F1D"/>
    <w:rsid w:val="00D876E6"/>
    <w:rsid w:val="00D91250"/>
    <w:rsid w:val="00D91346"/>
    <w:rsid w:val="00D91D5D"/>
    <w:rsid w:val="00D91EDA"/>
    <w:rsid w:val="00D91FF8"/>
    <w:rsid w:val="00D9252C"/>
    <w:rsid w:val="00D92A32"/>
    <w:rsid w:val="00D93837"/>
    <w:rsid w:val="00D94E20"/>
    <w:rsid w:val="00D95027"/>
    <w:rsid w:val="00D95263"/>
    <w:rsid w:val="00D9546C"/>
    <w:rsid w:val="00D966BD"/>
    <w:rsid w:val="00D97D3E"/>
    <w:rsid w:val="00DA0215"/>
    <w:rsid w:val="00DA1835"/>
    <w:rsid w:val="00DA2978"/>
    <w:rsid w:val="00DA3010"/>
    <w:rsid w:val="00DA303D"/>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5709"/>
    <w:rsid w:val="00DC5B58"/>
    <w:rsid w:val="00DC6119"/>
    <w:rsid w:val="00DC6D39"/>
    <w:rsid w:val="00DC70C7"/>
    <w:rsid w:val="00DC78AE"/>
    <w:rsid w:val="00DD0303"/>
    <w:rsid w:val="00DD098C"/>
    <w:rsid w:val="00DD0EFB"/>
    <w:rsid w:val="00DD158E"/>
    <w:rsid w:val="00DD1D43"/>
    <w:rsid w:val="00DD383A"/>
    <w:rsid w:val="00DD492B"/>
    <w:rsid w:val="00DD5EF8"/>
    <w:rsid w:val="00DD6368"/>
    <w:rsid w:val="00DD65E7"/>
    <w:rsid w:val="00DD6822"/>
    <w:rsid w:val="00DD6AD9"/>
    <w:rsid w:val="00DE03D8"/>
    <w:rsid w:val="00DE0DF0"/>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E5A"/>
    <w:rsid w:val="00DF6B6D"/>
    <w:rsid w:val="00DF6CF1"/>
    <w:rsid w:val="00DF6E95"/>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36CF"/>
    <w:rsid w:val="00E13AC0"/>
    <w:rsid w:val="00E145DA"/>
    <w:rsid w:val="00E14CA5"/>
    <w:rsid w:val="00E1555D"/>
    <w:rsid w:val="00E15AAF"/>
    <w:rsid w:val="00E1611F"/>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255F"/>
    <w:rsid w:val="00E32FCB"/>
    <w:rsid w:val="00E3346E"/>
    <w:rsid w:val="00E345B3"/>
    <w:rsid w:val="00E34615"/>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411"/>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A9"/>
    <w:rsid w:val="00E60527"/>
    <w:rsid w:val="00E6105F"/>
    <w:rsid w:val="00E617EF"/>
    <w:rsid w:val="00E61897"/>
    <w:rsid w:val="00E61ECC"/>
    <w:rsid w:val="00E6221B"/>
    <w:rsid w:val="00E62AD5"/>
    <w:rsid w:val="00E63333"/>
    <w:rsid w:val="00E63E9B"/>
    <w:rsid w:val="00E6411B"/>
    <w:rsid w:val="00E64A51"/>
    <w:rsid w:val="00E65D9C"/>
    <w:rsid w:val="00E661CF"/>
    <w:rsid w:val="00E6668B"/>
    <w:rsid w:val="00E669E8"/>
    <w:rsid w:val="00E67018"/>
    <w:rsid w:val="00E67522"/>
    <w:rsid w:val="00E7029A"/>
    <w:rsid w:val="00E7038B"/>
    <w:rsid w:val="00E7151E"/>
    <w:rsid w:val="00E732B6"/>
    <w:rsid w:val="00E738DE"/>
    <w:rsid w:val="00E73B95"/>
    <w:rsid w:val="00E73D6F"/>
    <w:rsid w:val="00E74536"/>
    <w:rsid w:val="00E746D8"/>
    <w:rsid w:val="00E74DC5"/>
    <w:rsid w:val="00E75A54"/>
    <w:rsid w:val="00E764EA"/>
    <w:rsid w:val="00E7697F"/>
    <w:rsid w:val="00E76A34"/>
    <w:rsid w:val="00E76B73"/>
    <w:rsid w:val="00E77924"/>
    <w:rsid w:val="00E8009E"/>
    <w:rsid w:val="00E80AFB"/>
    <w:rsid w:val="00E81D96"/>
    <w:rsid w:val="00E8282E"/>
    <w:rsid w:val="00E82855"/>
    <w:rsid w:val="00E82AF6"/>
    <w:rsid w:val="00E82BA1"/>
    <w:rsid w:val="00E837A6"/>
    <w:rsid w:val="00E83957"/>
    <w:rsid w:val="00E84C4F"/>
    <w:rsid w:val="00E85C9F"/>
    <w:rsid w:val="00E86718"/>
    <w:rsid w:val="00E86E5B"/>
    <w:rsid w:val="00E901F5"/>
    <w:rsid w:val="00E90BCA"/>
    <w:rsid w:val="00E913D4"/>
    <w:rsid w:val="00E91751"/>
    <w:rsid w:val="00E91BE0"/>
    <w:rsid w:val="00E93565"/>
    <w:rsid w:val="00E93821"/>
    <w:rsid w:val="00E94074"/>
    <w:rsid w:val="00E94F50"/>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40CE"/>
    <w:rsid w:val="00EC439B"/>
    <w:rsid w:val="00EC4AC7"/>
    <w:rsid w:val="00EC4C0C"/>
    <w:rsid w:val="00EC53F5"/>
    <w:rsid w:val="00EC662F"/>
    <w:rsid w:val="00EC73FC"/>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521D"/>
    <w:rsid w:val="00EE53E9"/>
    <w:rsid w:val="00EE5FC2"/>
    <w:rsid w:val="00EE6211"/>
    <w:rsid w:val="00EE6358"/>
    <w:rsid w:val="00EE6625"/>
    <w:rsid w:val="00EE6C52"/>
    <w:rsid w:val="00EF0F0A"/>
    <w:rsid w:val="00EF228A"/>
    <w:rsid w:val="00EF22C2"/>
    <w:rsid w:val="00EF231C"/>
    <w:rsid w:val="00EF29D1"/>
    <w:rsid w:val="00EF2A14"/>
    <w:rsid w:val="00EF41A7"/>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5C5A"/>
    <w:rsid w:val="00F066EE"/>
    <w:rsid w:val="00F07D94"/>
    <w:rsid w:val="00F07E49"/>
    <w:rsid w:val="00F104C3"/>
    <w:rsid w:val="00F10BA7"/>
    <w:rsid w:val="00F11A61"/>
    <w:rsid w:val="00F136C3"/>
    <w:rsid w:val="00F13E7D"/>
    <w:rsid w:val="00F14F48"/>
    <w:rsid w:val="00F168A7"/>
    <w:rsid w:val="00F16E96"/>
    <w:rsid w:val="00F209E1"/>
    <w:rsid w:val="00F20B65"/>
    <w:rsid w:val="00F20F8B"/>
    <w:rsid w:val="00F2159A"/>
    <w:rsid w:val="00F217D2"/>
    <w:rsid w:val="00F21874"/>
    <w:rsid w:val="00F218FB"/>
    <w:rsid w:val="00F21944"/>
    <w:rsid w:val="00F21D1C"/>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27EE9"/>
    <w:rsid w:val="00F30613"/>
    <w:rsid w:val="00F3079D"/>
    <w:rsid w:val="00F30CDF"/>
    <w:rsid w:val="00F314A6"/>
    <w:rsid w:val="00F33684"/>
    <w:rsid w:val="00F3375E"/>
    <w:rsid w:val="00F33C11"/>
    <w:rsid w:val="00F33FD1"/>
    <w:rsid w:val="00F3434C"/>
    <w:rsid w:val="00F34DDB"/>
    <w:rsid w:val="00F35786"/>
    <w:rsid w:val="00F3587A"/>
    <w:rsid w:val="00F35A9E"/>
    <w:rsid w:val="00F35C02"/>
    <w:rsid w:val="00F36193"/>
    <w:rsid w:val="00F36C7D"/>
    <w:rsid w:val="00F41D10"/>
    <w:rsid w:val="00F41DB3"/>
    <w:rsid w:val="00F4200F"/>
    <w:rsid w:val="00F4222B"/>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2814"/>
    <w:rsid w:val="00F529C8"/>
    <w:rsid w:val="00F53663"/>
    <w:rsid w:val="00F53BB7"/>
    <w:rsid w:val="00F55896"/>
    <w:rsid w:val="00F55AD6"/>
    <w:rsid w:val="00F55B12"/>
    <w:rsid w:val="00F5638B"/>
    <w:rsid w:val="00F56E1A"/>
    <w:rsid w:val="00F5743B"/>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A16"/>
    <w:rsid w:val="00F804C3"/>
    <w:rsid w:val="00F805ED"/>
    <w:rsid w:val="00F811E6"/>
    <w:rsid w:val="00F8155D"/>
    <w:rsid w:val="00F819AE"/>
    <w:rsid w:val="00F81EE4"/>
    <w:rsid w:val="00F828F0"/>
    <w:rsid w:val="00F82AA9"/>
    <w:rsid w:val="00F82ECB"/>
    <w:rsid w:val="00F8341A"/>
    <w:rsid w:val="00F8358F"/>
    <w:rsid w:val="00F83913"/>
    <w:rsid w:val="00F83E58"/>
    <w:rsid w:val="00F84130"/>
    <w:rsid w:val="00F84CEE"/>
    <w:rsid w:val="00F85885"/>
    <w:rsid w:val="00F86B54"/>
    <w:rsid w:val="00F87CC3"/>
    <w:rsid w:val="00F9009A"/>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072"/>
    <w:rsid w:val="00FA041B"/>
    <w:rsid w:val="00FA089F"/>
    <w:rsid w:val="00FA152A"/>
    <w:rsid w:val="00FA1822"/>
    <w:rsid w:val="00FA1E98"/>
    <w:rsid w:val="00FA3C91"/>
    <w:rsid w:val="00FA3F3A"/>
    <w:rsid w:val="00FA44D7"/>
    <w:rsid w:val="00FA49AE"/>
    <w:rsid w:val="00FA4D02"/>
    <w:rsid w:val="00FA4DF2"/>
    <w:rsid w:val="00FA501C"/>
    <w:rsid w:val="00FA51E1"/>
    <w:rsid w:val="00FA5B33"/>
    <w:rsid w:val="00FA60F1"/>
    <w:rsid w:val="00FB0236"/>
    <w:rsid w:val="00FB0354"/>
    <w:rsid w:val="00FB03ED"/>
    <w:rsid w:val="00FB0FEC"/>
    <w:rsid w:val="00FB1045"/>
    <w:rsid w:val="00FB125F"/>
    <w:rsid w:val="00FB128B"/>
    <w:rsid w:val="00FB14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17C4"/>
    <w:rsid w:val="00FC25A2"/>
    <w:rsid w:val="00FC2B4E"/>
    <w:rsid w:val="00FC3F32"/>
    <w:rsid w:val="00FC403F"/>
    <w:rsid w:val="00FC41FF"/>
    <w:rsid w:val="00FC4284"/>
    <w:rsid w:val="00FC45FC"/>
    <w:rsid w:val="00FC57AA"/>
    <w:rsid w:val="00FC5E0E"/>
    <w:rsid w:val="00FC63B9"/>
    <w:rsid w:val="00FC6AFF"/>
    <w:rsid w:val="00FC7099"/>
    <w:rsid w:val="00FC719F"/>
    <w:rsid w:val="00FC74C0"/>
    <w:rsid w:val="00FC78BD"/>
    <w:rsid w:val="00FC7929"/>
    <w:rsid w:val="00FC7BE3"/>
    <w:rsid w:val="00FD0FA4"/>
    <w:rsid w:val="00FD1F5B"/>
    <w:rsid w:val="00FD20A7"/>
    <w:rsid w:val="00FD20F4"/>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6DC"/>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325"/>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890B3"/>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AB99-C048-4EC5-86F9-D1368E80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476</TotalTime>
  <Pages>1</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30</cp:revision>
  <cp:lastPrinted>2020-05-21T04:32:00Z</cp:lastPrinted>
  <dcterms:created xsi:type="dcterms:W3CDTF">2020-06-21T09:12:00Z</dcterms:created>
  <dcterms:modified xsi:type="dcterms:W3CDTF">2020-06-22T06:26:00Z</dcterms:modified>
</cp:coreProperties>
</file>