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C5" w:rsidRPr="008157C1" w:rsidRDefault="00A75D56" w:rsidP="008157C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  <w:r w:rsidRPr="008157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Guvernul României</w:t>
      </w:r>
    </w:p>
    <w:p w:rsidR="00A75D56" w:rsidRDefault="00A75D56" w:rsidP="008157C1">
      <w:pPr>
        <w:jc w:val="center"/>
      </w:pPr>
      <w:r w:rsidRPr="00F86170">
        <w:rPr>
          <w:b/>
          <w:bCs/>
          <w:noProof/>
        </w:rPr>
        <w:drawing>
          <wp:inline distT="0" distB="0" distL="0" distR="0" wp14:anchorId="1401413E" wp14:editId="0F30B467">
            <wp:extent cx="819150" cy="111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C5" w:rsidRPr="00666E50" w:rsidRDefault="00FC7EC5" w:rsidP="00FC7E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  <w:r w:rsidRPr="00666E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Hotărâre</w:t>
      </w:r>
    </w:p>
    <w:p w:rsidR="00FC7EC5" w:rsidRPr="00666E50" w:rsidRDefault="00FC7EC5" w:rsidP="00C340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privind stabilirea unor măsuri pentru aplicarea Regulamentului (UE) nr. 1.257/2013 al Parlamentului European și al Consiliului din 20 noiembrie 2013 privind reciclarea navelor și de modificare a Regulamentului (CE) nr. 1.013/2006 și a Directivei 2009/16/CE</w:t>
      </w:r>
    </w:p>
    <w:p w:rsidR="00C3408E" w:rsidRDefault="00C3408E" w:rsidP="00BA02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BA0227" w:rsidRPr="00666E50" w:rsidRDefault="00BA0227" w:rsidP="00BA02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În temeiul art. 108 din Constituția României, republicată,</w:t>
      </w:r>
    </w:p>
    <w:p w:rsidR="00BA0227" w:rsidRPr="00666E50" w:rsidRDefault="00BA0227" w:rsidP="00BA02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BA0227" w:rsidRPr="00666E50" w:rsidRDefault="00BA0227" w:rsidP="00BA02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Guvernul României adoptă prezenta hotărâre:</w:t>
      </w:r>
    </w:p>
    <w:p w:rsidR="00BA0227" w:rsidRPr="00666E50" w:rsidRDefault="00C3408E" w:rsidP="00BA02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</w:t>
      </w:r>
      <w:r w:rsidR="00BA0227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Art.1. -  (1) Prezenta hotărâre cre</w:t>
      </w:r>
      <w:r w:rsidR="00122C9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</w:t>
      </w:r>
      <w:r w:rsidR="00BA0227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ază cadrul instituțional pentru aplicarea Regulamentului (UE) nr. 1.257/2013 al Parlamentului European și al Consiliului din 20 noiembrie 2013 privind reciclarea navelor și de modificare a Regulamentului (CE) nr. 1.013/2006 și a Directivei 2009/16/CE, publicat în Jurnalul Oficial al Uniunii Europene nr. L 330 din 10 decembrie  2013, denumit în continuare Regulament.</w:t>
      </w:r>
    </w:p>
    <w:p w:rsidR="00FC7EC5" w:rsidRDefault="00C3408E" w:rsidP="00C3408E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</w:t>
      </w:r>
      <w:r w:rsidR="00A96D67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Art.2. - (1) În înțelesul prevederilor Art. 3, alin. 2, lit. (a) din Regulament, termenilor de ,,deșeu”, ,,deșeu periculos”, ,,tratare” și ,,gestionarea deșeurilor” li se aplică definițiile </w:t>
      </w:r>
      <w:r w:rsidR="001E4E2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prevăzute la</w:t>
      </w:r>
      <w:r w:rsidR="001E4E20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A96D67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Art. 3 </w:t>
      </w:r>
      <w:r w:rsidR="001E4E2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din </w:t>
      </w:r>
      <w:r w:rsidR="00A96D67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Anexa 1 din Legea nr. 211 din 15 noiembrie 2011 privind regimul deșeurilor</w:t>
      </w:r>
      <w:r w:rsidR="001E4E2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="00A96D67" w:rsidRPr="00666E5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  <w:t>republicată în Monitorul Oficial al României, Partea I, nr. 220 din 28 martie 2014</w:t>
      </w:r>
      <w:r w:rsidR="00A96D67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:rsidR="00136283" w:rsidRDefault="00C3408E" w:rsidP="00C3408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</w:t>
      </w:r>
      <w:r w:rsidR="00136283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(2) În înțelesul prevederilor </w:t>
      </w:r>
      <w:r w:rsidR="00136283" w:rsidRPr="00666E50">
        <w:rPr>
          <w:rFonts w:ascii="Times New Roman" w:hAnsi="Times New Roman" w:cs="Times New Roman"/>
          <w:sz w:val="28"/>
          <w:szCs w:val="28"/>
          <w:lang w:val="ro-RO"/>
        </w:rPr>
        <w:t xml:space="preserve">art. 8 alin. (6) </w:t>
      </w:r>
      <w:r w:rsidR="00136283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din Regulament, termenul de ,,reparație semnificativă” înseamnă </w:t>
      </w:r>
      <w:r w:rsidR="00136283" w:rsidRPr="00666E50">
        <w:rPr>
          <w:rFonts w:ascii="Times New Roman" w:hAnsi="Times New Roman" w:cs="Times New Roman"/>
          <w:sz w:val="28"/>
          <w:szCs w:val="28"/>
          <w:lang w:val="ro-RO"/>
        </w:rPr>
        <w:t>orice tip de reparație vizând structura, echi</w:t>
      </w:r>
      <w:r w:rsidR="00136283" w:rsidRPr="00666E50">
        <w:rPr>
          <w:rFonts w:ascii="Times New Roman" w:hAnsi="Times New Roman" w:cs="Times New Roman"/>
          <w:sz w:val="28"/>
          <w:szCs w:val="28"/>
          <w:lang w:val="ro-RO"/>
        </w:rPr>
        <w:softHyphen/>
        <w:t>pamentele, sistemele, dispozitivele, amenajările și materialele, acestea având un impact asupra inventarului materialelor periculoase.</w:t>
      </w:r>
    </w:p>
    <w:p w:rsidR="007F2960" w:rsidRPr="00666E50" w:rsidRDefault="00C65966" w:rsidP="00C340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</w:t>
      </w:r>
      <w:r w:rsidR="007F2960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</w:t>
      </w:r>
      <w:r w:rsidR="00C3408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rt</w:t>
      </w:r>
      <w:r w:rsidR="007F2960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 3</w:t>
      </w:r>
      <w:r w:rsidR="00C3408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 -</w:t>
      </w:r>
      <w:r w:rsidR="007F2960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Administrația</w:t>
      </w:r>
    </w:p>
    <w:p w:rsidR="00D00406" w:rsidRDefault="00C65966" w:rsidP="00C340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</w:t>
      </w:r>
      <w:r w:rsidR="00D00406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(1) Se desemnează administrație, în înțelesul prevederilor art.</w:t>
      </w:r>
      <w:r w:rsidR="001E4E2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D00406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3, pct. 9 din Regulament, Autoritatea Navală Română, autoritatea centrală de specialitate din subordinea Ministerului Transporturilor, Infrastructurii și Comunicațiilor, în domeniul siguranței navigației și al securității navelor.  </w:t>
      </w:r>
    </w:p>
    <w:p w:rsidR="005707BF" w:rsidRDefault="00C65966" w:rsidP="00C659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5707BF">
        <w:rPr>
          <w:rFonts w:ascii="Times New Roman" w:hAnsi="Times New Roman" w:cs="Times New Roman"/>
          <w:sz w:val="28"/>
          <w:szCs w:val="28"/>
          <w:lang w:val="ro-RO"/>
        </w:rPr>
        <w:t xml:space="preserve">(2) </w:t>
      </w:r>
      <w:r w:rsidR="005707BF" w:rsidRPr="00666E50">
        <w:rPr>
          <w:rFonts w:ascii="Times New Roman" w:hAnsi="Times New Roman" w:cs="Times New Roman"/>
          <w:sz w:val="28"/>
          <w:szCs w:val="28"/>
          <w:lang w:val="ro-RO"/>
        </w:rPr>
        <w:t xml:space="preserve">Autoritatea Navală Română, prin decizie a directorului general, desemnează una sau mai </w:t>
      </w:r>
      <w:r w:rsidR="005707BF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multe persoane de contact responsabile cu informarea </w:t>
      </w:r>
      <w:proofErr w:type="spellStart"/>
      <w:r w:rsidR="005707BF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şi</w:t>
      </w:r>
      <w:proofErr w:type="spellEnd"/>
      <w:r w:rsidR="005707BF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consilierea persoanelor fizice sau juridice care solicită informații  referitoare la nave </w:t>
      </w:r>
      <w:r w:rsidR="00C477F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în</w:t>
      </w:r>
      <w:r w:rsidR="005707BF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temeiul Regulamentului.</w:t>
      </w:r>
    </w:p>
    <w:p w:rsidR="00C65966" w:rsidRDefault="00C65966" w:rsidP="007723F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</w:t>
      </w:r>
      <w:r w:rsidRPr="00666E50">
        <w:rPr>
          <w:rFonts w:ascii="Times New Roman" w:hAnsi="Times New Roman" w:cs="Times New Roman"/>
          <w:sz w:val="28"/>
          <w:szCs w:val="28"/>
          <w:lang w:val="ro-RO"/>
        </w:rPr>
        <w:t>(</w:t>
      </w: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666E50">
        <w:rPr>
          <w:rFonts w:ascii="Times New Roman" w:hAnsi="Times New Roman" w:cs="Times New Roman"/>
          <w:sz w:val="28"/>
          <w:szCs w:val="28"/>
          <w:lang w:val="ro-RO"/>
        </w:rPr>
        <w:t>) Decizia prevăzută la alin. (2) se notifică Comisiei Europene de către Ministerul Transporturilor, Infrastructurii și Comunicațiilor, în termen de 30 zile de la publicarea prezentului act normativ.</w:t>
      </w:r>
    </w:p>
    <w:p w:rsidR="002E032D" w:rsidRDefault="00C65966" w:rsidP="002E032D">
      <w:pP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55678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C62468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(</w:t>
      </w:r>
      <w:r w:rsidR="00C6246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4</w:t>
      </w:r>
      <w:r w:rsidR="00C62468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) Ministerul Transporturilor, Infrastructurii și Comunicațiilor  notific</w:t>
      </w:r>
      <w:r w:rsidR="00C6246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ă</w:t>
      </w:r>
      <w:r w:rsidR="00C62468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Comisiei eventualele modificări ale acestor informații, ori de câte ori este cazul.</w:t>
      </w:r>
    </w:p>
    <w:p w:rsidR="007723F6" w:rsidRPr="00666E50" w:rsidRDefault="007723F6" w:rsidP="007723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5</w:t>
      </w: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) Autoritatea Navală Română duce la îndeplinire prevederile art. 8</w:t>
      </w:r>
      <w:r w:rsidR="001E4E2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B12D6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art.</w:t>
      </w:r>
      <w:r w:rsidR="001E4E2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9</w:t>
      </w:r>
      <w:r w:rsidR="001E4E2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B12D61" w:rsidRPr="00D3198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art. 11 și art. 12 alin. (5)</w:t>
      </w:r>
      <w:r w:rsidR="00B12D6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din Regulament.</w:t>
      </w:r>
    </w:p>
    <w:p w:rsidR="00556785" w:rsidRDefault="00556785" w:rsidP="005567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</w:t>
      </w: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6</w:t>
      </w: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) Autoritatea Navală Română poate delega competentele prevăzute la alin.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5</w:t>
      </w: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) unei organizații recunoscut</w:t>
      </w:r>
      <w:r w:rsidR="00122C9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e, în sensul prevăzut la art.3, alin. (1), pct.10 din Regulament și</w:t>
      </w: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cu care are încheiat un contract de mandat special în acest sens.</w:t>
      </w:r>
    </w:p>
    <w:p w:rsidR="00FA70EB" w:rsidRDefault="00556785" w:rsidP="00C6596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</w:t>
      </w: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7</w:t>
      </w: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) Certificatul de inventar și certificatul de pregătire  pentru reciclare menționate în art. 9 din Regulament se redactează în limb</w:t>
      </w:r>
      <w:r w:rsidR="001E4E2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ile</w:t>
      </w: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română și engleză.</w:t>
      </w:r>
    </w:p>
    <w:p w:rsidR="00BB119F" w:rsidRDefault="00556785" w:rsidP="005567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</w:t>
      </w:r>
      <w:r w:rsidR="00BB119F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(</w:t>
      </w:r>
      <w:r w:rsidR="00093AB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8</w:t>
      </w:r>
      <w:r w:rsidR="00BB119F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) Autoritatea Navală Română întocmește raportul potrivit art. 21 din Regulament și în transmite Comisiei potrivit prevederilor din același articol.</w:t>
      </w:r>
    </w:p>
    <w:p w:rsidR="003B5AE9" w:rsidRPr="00666E50" w:rsidRDefault="00C477F6" w:rsidP="003B5A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</w:t>
      </w:r>
      <w:r w:rsidR="003B5AE9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</w:t>
      </w:r>
      <w:r w:rsidR="0055678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rt</w:t>
      </w:r>
      <w:r w:rsidR="003B5AE9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 5</w:t>
      </w:r>
      <w:r w:rsidR="0055678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. - </w:t>
      </w:r>
      <w:r w:rsidR="003B5AE9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Autoritatea competentă</w:t>
      </w:r>
    </w:p>
    <w:p w:rsidR="00B35994" w:rsidRPr="00666E50" w:rsidRDefault="00556785" w:rsidP="005567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</w:t>
      </w:r>
      <w:r w:rsidR="00B35994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(1) Se desemnează  autoritate competentă, în înțelesul prevederilor art.</w:t>
      </w:r>
      <w:r w:rsidR="001E4E2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B35994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3, pct. 11 din Regulament, autoritatea publică centrală pentru protecția mediului</w:t>
      </w:r>
      <w:r w:rsidR="00122C9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 apelor și pădurilor</w:t>
      </w:r>
      <w:r w:rsidR="00B3599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:rsidR="003B5AE9" w:rsidRDefault="00556785" w:rsidP="005567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</w:t>
      </w:r>
      <w:r w:rsidR="00D93A20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(2) Atribuțiile autorității publice centrale pentru protecția mediului</w:t>
      </w:r>
      <w:r w:rsidR="00122C9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 apelor și pădurilor</w:t>
      </w:r>
      <w:r w:rsidR="00D93A20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în calitate de autoritate competentă, așa cum reies din Regulament, se pun în aplicare de către </w:t>
      </w:r>
      <w:proofErr w:type="spellStart"/>
      <w:r w:rsidR="00D93A20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Agenţia</w:t>
      </w:r>
      <w:proofErr w:type="spellEnd"/>
      <w:r w:rsidR="00D93A20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D93A20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Naţională</w:t>
      </w:r>
      <w:proofErr w:type="spellEnd"/>
      <w:r w:rsidR="00D93A20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pentru </w:t>
      </w:r>
      <w:proofErr w:type="spellStart"/>
      <w:r w:rsidR="00D93A20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Protecţia</w:t>
      </w:r>
      <w:proofErr w:type="spellEnd"/>
      <w:r w:rsidR="00D93A20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Mediului, organism aflat în subordinea autorității publice centrale pentru protecția mediului,</w:t>
      </w:r>
      <w:r w:rsidR="00122C9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apelor și pădurilor</w:t>
      </w:r>
      <w:r w:rsidR="00D93A20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conform prevederilor legale în vigoare.</w:t>
      </w:r>
    </w:p>
    <w:p w:rsidR="005530E6" w:rsidRDefault="00556785" w:rsidP="005567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</w:t>
      </w:r>
      <w:r w:rsidR="005530E6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(3) Autoritatea publică centrală pentru </w:t>
      </w:r>
      <w:proofErr w:type="spellStart"/>
      <w:r w:rsidR="005530E6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protecţia</w:t>
      </w:r>
      <w:proofErr w:type="spellEnd"/>
      <w:r w:rsidR="005530E6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mediului</w:t>
      </w:r>
      <w:r w:rsidR="00122C9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 apelor și pădurilor</w:t>
      </w:r>
      <w:r w:rsidR="005530E6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desemnează persoane responsabile cu informarea sau consilierea persoanelor fizice și juridice care solicită </w:t>
      </w:r>
      <w:proofErr w:type="spellStart"/>
      <w:r w:rsidR="005530E6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informaţii</w:t>
      </w:r>
      <w:proofErr w:type="spellEnd"/>
      <w:r w:rsidR="005530E6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în conformitate cu prevederile art. 19 și ale art. 22 alin. (2) și (3) din Regulament, </w:t>
      </w:r>
      <w:r w:rsidR="00122C9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cu privi</w:t>
      </w:r>
      <w:r w:rsidR="005530E6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re la autorizarea instalațiilor de reciclare a navelor.</w:t>
      </w:r>
    </w:p>
    <w:p w:rsidR="005B5691" w:rsidRDefault="00556785" w:rsidP="005567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</w:t>
      </w:r>
      <w:r w:rsidR="005B5691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(4) Autoritatea publică centrală pentru </w:t>
      </w:r>
      <w:proofErr w:type="spellStart"/>
      <w:r w:rsidR="005B5691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protecţia</w:t>
      </w:r>
      <w:proofErr w:type="spellEnd"/>
      <w:r w:rsidR="005B5691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mediului</w:t>
      </w:r>
      <w:r w:rsidR="00122C9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 apelor și pădurilor</w:t>
      </w:r>
      <w:r w:rsidR="005B5691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comunică Comisiei Europene </w:t>
      </w:r>
      <w:proofErr w:type="spellStart"/>
      <w:r w:rsidR="005B5691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informaţiile</w:t>
      </w:r>
      <w:proofErr w:type="spellEnd"/>
      <w:r w:rsidR="005B5691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prevăzute la alin. (3), în termen de </w:t>
      </w:r>
      <w:r w:rsidR="00B12D6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30</w:t>
      </w:r>
      <w:r w:rsidR="00B12D61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5B5691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zile de la publicarea prezentului act normativ.</w:t>
      </w:r>
    </w:p>
    <w:p w:rsidR="008A5340" w:rsidRDefault="00556785" w:rsidP="005567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</w:t>
      </w:r>
      <w:r w:rsidR="008A5340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(5) Autoritatea publică centrală pentru </w:t>
      </w:r>
      <w:proofErr w:type="spellStart"/>
      <w:r w:rsidR="008A5340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protecţia</w:t>
      </w:r>
      <w:proofErr w:type="spellEnd"/>
      <w:r w:rsidR="008A5340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mediului</w:t>
      </w:r>
      <w:r w:rsidR="00122C9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 apelor și pădurilor</w:t>
      </w:r>
      <w:r w:rsidR="008A5340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v</w:t>
      </w:r>
      <w:r w:rsidR="008A534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</w:t>
      </w:r>
      <w:r w:rsidR="008A5340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notifica Comisiei eventualele modificări ale acestor informații, ori de câte ori este cazul.</w:t>
      </w:r>
    </w:p>
    <w:p w:rsidR="007835F2" w:rsidRDefault="00556785" w:rsidP="005567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</w:t>
      </w:r>
      <w:r w:rsidR="007835F2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(</w:t>
      </w:r>
      <w:r w:rsidR="007835F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6</w:t>
      </w:r>
      <w:r w:rsidR="007835F2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)  </w:t>
      </w:r>
      <w:proofErr w:type="spellStart"/>
      <w:r w:rsidR="007835F2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Agenţia</w:t>
      </w:r>
      <w:proofErr w:type="spellEnd"/>
      <w:r w:rsidR="007835F2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7835F2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Naţională</w:t>
      </w:r>
      <w:proofErr w:type="spellEnd"/>
      <w:r w:rsidR="007835F2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pentru </w:t>
      </w:r>
      <w:proofErr w:type="spellStart"/>
      <w:r w:rsidR="007835F2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Protecţia</w:t>
      </w:r>
      <w:proofErr w:type="spellEnd"/>
      <w:r w:rsidR="007835F2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Mediului aprobă planul de reciclare a navei elaborat în conformitate cu prevederile regulamentului.</w:t>
      </w:r>
    </w:p>
    <w:p w:rsidR="00550CC8" w:rsidRDefault="00556785" w:rsidP="005567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</w:t>
      </w:r>
      <w:r w:rsidR="00550CC8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(</w:t>
      </w:r>
      <w:r w:rsidR="00550CC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7</w:t>
      </w:r>
      <w:r w:rsidR="00550CC8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) Aprobarea planului de reciclare a navei nu poate face obiectul unui aprobări tacite.</w:t>
      </w:r>
    </w:p>
    <w:p w:rsidR="002951D9" w:rsidRPr="00666E50" w:rsidRDefault="00C477F6" w:rsidP="002951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</w:t>
      </w:r>
      <w:r w:rsidR="002951D9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</w:t>
      </w:r>
      <w:r w:rsidR="0055678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rt</w:t>
      </w:r>
      <w:r w:rsidR="002951D9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 6</w:t>
      </w:r>
      <w:r w:rsidR="00E8138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. - </w:t>
      </w:r>
      <w:r w:rsidR="002951D9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Autorizarea instalațiilor de reciclare a navelor</w:t>
      </w:r>
    </w:p>
    <w:p w:rsidR="002951D9" w:rsidRPr="00B12D61" w:rsidRDefault="00B12D61" w:rsidP="00B12D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(1) </w:t>
      </w:r>
      <w:r w:rsidR="00AF6522" w:rsidRPr="00B12D6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Pentru a fi incluse pe lista europeană a instalațiilor de reciclarea a navelor</w:t>
      </w:r>
      <w:r w:rsidR="00122C9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 instalațiile de reciclare a navelor</w:t>
      </w:r>
      <w:r w:rsidR="00AF6522" w:rsidRPr="00B12D6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trebuie autorizate în conformitate cu prevederile Regulamentului.</w:t>
      </w:r>
    </w:p>
    <w:p w:rsidR="00B12D61" w:rsidRDefault="00B12D61" w:rsidP="00B1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Autoritățile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implicate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procedura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autorizare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instalațiilor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reciclare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navelor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România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12D61" w:rsidRPr="005833FC" w:rsidRDefault="001E4E20" w:rsidP="00B12D61">
      <w:pPr>
        <w:pStyle w:val="ListParagraph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</w:t>
      </w:r>
      <w:proofErr w:type="spellStart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>Autoritatea</w:t>
      </w:r>
      <w:proofErr w:type="spellEnd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>public</w:t>
      </w:r>
      <w:r w:rsidR="00B12D61" w:rsidRPr="005833FC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ă</w:t>
      </w:r>
      <w:proofErr w:type="spellEnd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>central</w:t>
      </w:r>
      <w:r w:rsidR="00B12D61" w:rsidRPr="005833FC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ă</w:t>
      </w:r>
      <w:proofErr w:type="spellEnd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pentru </w:t>
      </w:r>
      <w:proofErr w:type="spellStart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>protecția</w:t>
      </w:r>
      <w:proofErr w:type="spellEnd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>mediului</w:t>
      </w:r>
      <w:proofErr w:type="spellEnd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>apelor</w:t>
      </w:r>
      <w:proofErr w:type="spellEnd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B12D61" w:rsidRPr="005833FC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ă</w:t>
      </w:r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>durilor</w:t>
      </w:r>
      <w:proofErr w:type="spellEnd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2D61" w:rsidRDefault="001E4E20" w:rsidP="00B12D61">
      <w:pPr>
        <w:pStyle w:val="ListParagraph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</w:t>
      </w:r>
      <w:proofErr w:type="spellStart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>utoritatea</w:t>
      </w:r>
      <w:proofErr w:type="spellEnd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>public</w:t>
      </w:r>
      <w:r w:rsidR="00B12D61" w:rsidRPr="005833FC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ă</w:t>
      </w:r>
      <w:proofErr w:type="spellEnd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>central</w:t>
      </w:r>
      <w:r w:rsidR="00B12D61" w:rsidRPr="005833FC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ă</w:t>
      </w:r>
      <w:proofErr w:type="spellEnd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pentru </w:t>
      </w:r>
      <w:proofErr w:type="spellStart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>transporturi</w:t>
      </w:r>
      <w:proofErr w:type="spellEnd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>infrastructur</w:t>
      </w:r>
      <w:r w:rsidR="00B12D61" w:rsidRPr="005833FC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ă</w:t>
      </w:r>
      <w:proofErr w:type="spellEnd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>comunicații</w:t>
      </w:r>
      <w:proofErr w:type="spellEnd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2D61" w:rsidRDefault="001E4E20" w:rsidP="00B12D61">
      <w:pPr>
        <w:pStyle w:val="ListParagraph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c)</w:t>
      </w:r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>Ministerul</w:t>
      </w:r>
      <w:proofErr w:type="spellEnd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>Afacerilor</w:t>
      </w:r>
      <w:proofErr w:type="spellEnd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Interne;</w:t>
      </w:r>
    </w:p>
    <w:p w:rsidR="00B12D61" w:rsidRDefault="001E4E20" w:rsidP="00B12D61">
      <w:pPr>
        <w:pStyle w:val="ListParagraph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d) </w:t>
      </w:r>
      <w:proofErr w:type="spellStart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>Autoritatea</w:t>
      </w:r>
      <w:proofErr w:type="spellEnd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>publică</w:t>
      </w:r>
      <w:proofErr w:type="spellEnd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>central</w:t>
      </w:r>
      <w:r w:rsidR="00A75D56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proofErr w:type="spellEnd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>domeniul</w:t>
      </w:r>
      <w:proofErr w:type="spellEnd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>muncii</w:t>
      </w:r>
      <w:proofErr w:type="spellEnd"/>
      <w:r w:rsidR="00122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>protecției</w:t>
      </w:r>
      <w:proofErr w:type="spellEnd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2D61" w:rsidRPr="005833FC">
        <w:rPr>
          <w:rFonts w:ascii="Times New Roman" w:hAnsi="Times New Roman" w:cs="Times New Roman"/>
          <w:color w:val="000000" w:themeColor="text1"/>
          <w:sz w:val="28"/>
          <w:szCs w:val="28"/>
        </w:rPr>
        <w:t>sociale</w:t>
      </w:r>
      <w:proofErr w:type="spellEnd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2D61" w:rsidRDefault="001E4E20" w:rsidP="00B12D61">
      <w:pPr>
        <w:pStyle w:val="ListParagraph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e)</w:t>
      </w:r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>Autoritatea</w:t>
      </w:r>
      <w:proofErr w:type="spellEnd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>publică</w:t>
      </w:r>
      <w:proofErr w:type="spellEnd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>centrală</w:t>
      </w:r>
      <w:proofErr w:type="spellEnd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>domeniul</w:t>
      </w:r>
      <w:proofErr w:type="spellEnd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>educației</w:t>
      </w:r>
      <w:proofErr w:type="spellEnd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12D61" w:rsidRDefault="001E4E20" w:rsidP="00B12D61">
      <w:pPr>
        <w:pStyle w:val="ListParagraph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f) </w:t>
      </w:r>
      <w:proofErr w:type="spellStart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>Autoritatea</w:t>
      </w:r>
      <w:proofErr w:type="spellEnd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>publică</w:t>
      </w:r>
      <w:proofErr w:type="spellEnd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>centrală</w:t>
      </w:r>
      <w:proofErr w:type="spellEnd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>domeniul</w:t>
      </w:r>
      <w:proofErr w:type="spellEnd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>sănătății</w:t>
      </w:r>
      <w:proofErr w:type="spellEnd"/>
      <w:r w:rsidR="00B12D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2D61" w:rsidRDefault="00B12D61" w:rsidP="00B12D61">
      <w:pPr>
        <w:pStyle w:val="ListParagraph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D61" w:rsidRPr="00B12D61" w:rsidRDefault="00B12D61" w:rsidP="00B1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(3)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Autorizarea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instalațiilor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reciclare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navei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realizează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Comisie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înființată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nivelul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autorității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competente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care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fac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parte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reprezentanți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ai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instituțiilor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prevăzute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alin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(2). </w:t>
      </w:r>
    </w:p>
    <w:p w:rsidR="00B12D61" w:rsidRPr="00B12D61" w:rsidRDefault="00B12D61" w:rsidP="00B12D61">
      <w:pPr>
        <w:autoSpaceDE w:val="0"/>
        <w:autoSpaceDN w:val="0"/>
        <w:adjustRightInd w:val="0"/>
        <w:spacing w:after="0" w:line="240" w:lineRule="auto"/>
        <w:ind w:left="2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D61" w:rsidRPr="00B12D61" w:rsidRDefault="00B12D61" w:rsidP="00B1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(4)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Structura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regulamentul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funcționare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comisiei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menționată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alin</w:t>
      </w:r>
      <w:proofErr w:type="spellEnd"/>
      <w:r w:rsidR="00122C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(3) se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stabilește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ordin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comun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autorităților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menționate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alin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(2), </w:t>
      </w:r>
      <w:bookmarkStart w:id="0" w:name="_Hlk31896172"/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termen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120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zile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la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intrarea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vigoare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prezentei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hotărâri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Guvernului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:rsidR="00B12D61" w:rsidRPr="00B12D61" w:rsidRDefault="00B12D61" w:rsidP="00B12D61">
      <w:pPr>
        <w:pStyle w:val="ListParagraph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D61" w:rsidRPr="00B12D61" w:rsidRDefault="00B12D61" w:rsidP="00B1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(5)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Procedura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autorizare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suspendare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retragere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autorizației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instalațiilor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reciclare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navelor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proofErr w:type="gram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va</w:t>
      </w:r>
      <w:proofErr w:type="spellEnd"/>
      <w:proofErr w:type="gram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stabili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ordin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comun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autorităților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prevăzute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alin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(2) </w:t>
      </w:r>
      <w:proofErr w:type="spellStart"/>
      <w:proofErr w:type="gramStart"/>
      <w:r w:rsidRPr="00B12D6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î</w:t>
      </w:r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proofErr w:type="spellEnd"/>
      <w:proofErr w:type="gram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termen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120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zile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la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intrarea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î</w:t>
      </w:r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vigoare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prezentei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hot</w:t>
      </w:r>
      <w:r w:rsidRPr="00B12D6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ă</w:t>
      </w:r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Pr="00B12D6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â</w:t>
      </w:r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ri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Guvernului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2D61" w:rsidRPr="00B12D61" w:rsidRDefault="00B12D61" w:rsidP="00B12D61">
      <w:pPr>
        <w:pStyle w:val="ListParagraph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D61" w:rsidRPr="00B12D61" w:rsidRDefault="00B12D61" w:rsidP="00B1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(6)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vederea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obținerii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autorizării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instalațiile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reciclare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navelor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trebuie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proofErr w:type="gram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îndeplinească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cumulativ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cerințele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prevăzute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art. 13 din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Regulament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12D61" w:rsidRPr="00B12D61" w:rsidRDefault="00B12D61" w:rsidP="00B12D61">
      <w:pPr>
        <w:pStyle w:val="ListParagraph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D61" w:rsidRPr="00B12D61" w:rsidRDefault="00B12D61" w:rsidP="00B1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(7)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luarea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deciziei</w:t>
      </w:r>
      <w:proofErr w:type="spellEnd"/>
      <w:r w:rsidR="00122C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Comisia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poate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solicita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operatorului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instalației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reciclare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navelor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informații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suplimentare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poate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consulta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alte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autorități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instituții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organisme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2D61" w:rsidRPr="00B12D61" w:rsidRDefault="00B12D61" w:rsidP="00B12D61">
      <w:pPr>
        <w:pStyle w:val="ListParagraph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D61" w:rsidRDefault="00B12D61" w:rsidP="00B1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(8)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sensul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prezentului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act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normativ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autorizația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instalațiilor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reciclare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navelor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se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înțelege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autorizația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mediu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obținută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condițiile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>legii</w:t>
      </w:r>
      <w:proofErr w:type="spellEnd"/>
      <w:r w:rsidRPr="00B1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12D61" w:rsidRPr="00B12D61" w:rsidRDefault="00B12D61" w:rsidP="00B1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314" w:rsidRPr="00666E50" w:rsidRDefault="000854E1" w:rsidP="005013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</w:t>
      </w:r>
      <w:r w:rsidR="00501314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</w:t>
      </w:r>
      <w:r w:rsidR="00411B6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rt.</w:t>
      </w:r>
      <w:r w:rsidR="00501314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7</w:t>
      </w:r>
      <w:r w:rsidR="0050131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  <w:r w:rsidR="00501314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bookmarkStart w:id="1" w:name="_Hlk31717251"/>
      <w:r w:rsidR="0023544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- </w:t>
      </w:r>
      <w:r w:rsidR="00501314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Cerințe generale pentru </w:t>
      </w:r>
      <w:bookmarkEnd w:id="1"/>
      <w:r w:rsidR="0050131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armator</w:t>
      </w:r>
    </w:p>
    <w:p w:rsidR="005217BE" w:rsidRDefault="00235445" w:rsidP="0023544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</w:t>
      </w:r>
      <w:r w:rsidR="00F73AB9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(1) În aplicarea art. 6, alin.(1)</w:t>
      </w:r>
      <w:r w:rsidR="00F73AB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</w:t>
      </w:r>
      <w:r w:rsidR="00F73AB9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lit.(b) din Regulament, </w:t>
      </w:r>
      <w:r w:rsidR="00F73AB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armatorul</w:t>
      </w:r>
      <w:r w:rsidR="00F73AB9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navei notifică în scris Autoritatea Navală Română  cu cel puțin  30 de zile înainte, intenția sa de a recicla nava, nominalizând instalația sau instalațiile alese pentru reciclare.</w:t>
      </w:r>
    </w:p>
    <w:p w:rsidR="00A05759" w:rsidRPr="00666E50" w:rsidRDefault="000854E1" w:rsidP="00A057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</w:t>
      </w:r>
      <w:r w:rsidR="00A05759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</w:t>
      </w:r>
      <w:r w:rsidR="0023544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rt</w:t>
      </w:r>
      <w:r w:rsidR="00A05759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 8</w:t>
      </w:r>
      <w:r w:rsidR="0023544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  <w:r w:rsidR="00A05759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23544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- </w:t>
      </w:r>
      <w:r w:rsidR="00A05759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Cerințe generale pentru Operatorul instalației de reciclare a navelor</w:t>
      </w:r>
    </w:p>
    <w:p w:rsidR="004F25F6" w:rsidRPr="00B45013" w:rsidRDefault="004F25F6" w:rsidP="004F25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  <w:r w:rsidRPr="00F4178C">
        <w:rPr>
          <w:rStyle w:val="CommentReference"/>
        </w:rPr>
        <w:t xml:space="preserve"> </w:t>
      </w:r>
      <w:proofErr w:type="spellStart"/>
      <w:r w:rsidRPr="00A01F87">
        <w:rPr>
          <w:rFonts w:ascii="Times New Roman" w:hAnsi="Times New Roman" w:cs="Times New Roman"/>
          <w:color w:val="000000" w:themeColor="text1"/>
          <w:sz w:val="28"/>
          <w:szCs w:val="28"/>
        </w:rPr>
        <w:t>Op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eratorul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instalației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reciclare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obligat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elaboreze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transmit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Agenți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ei</w:t>
      </w: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Național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</w:t>
      </w: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pentru Protecția </w:t>
      </w:r>
      <w:proofErr w:type="gramStart"/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Mediului</w:t>
      </w:r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lanul</w:t>
      </w:r>
      <w:proofErr w:type="spellEnd"/>
      <w:proofErr w:type="gram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reciclare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navei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elaborează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157C1">
        <w:rPr>
          <w:rFonts w:ascii="Times New Roman" w:hAnsi="Times New Roman" w:cs="Times New Roman"/>
          <w:color w:val="000000" w:themeColor="text1"/>
          <w:sz w:val="28"/>
          <w:szCs w:val="28"/>
        </w:rPr>
        <w:t>limb</w:t>
      </w:r>
      <w:r w:rsidR="00122C95">
        <w:rPr>
          <w:rFonts w:ascii="Times New Roman" w:hAnsi="Times New Roman" w:cs="Times New Roman"/>
          <w:color w:val="000000" w:themeColor="text1"/>
          <w:sz w:val="28"/>
          <w:szCs w:val="28"/>
        </w:rPr>
        <w:t>ile</w:t>
      </w:r>
      <w:proofErr w:type="spellEnd"/>
      <w:r w:rsidR="00815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română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engleză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04D3" w:rsidRDefault="001904D3" w:rsidP="001904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(</w:t>
      </w:r>
      <w:r w:rsidR="004F25F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</w:t>
      </w: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Operatorul instalației de reciclare informează Agenția Națională pentru Protecția Mediului, Autoritatea Navală Română, precum și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armatorul</w:t>
      </w: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î</w:t>
      </w: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n situația refuzului primirii navei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î</w:t>
      </w: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n vederea reciclării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:rsidR="00A05759" w:rsidRDefault="006E517B" w:rsidP="0023544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(</w:t>
      </w:r>
      <w:r w:rsidR="004F25F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3</w:t>
      </w: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) </w:t>
      </w:r>
      <w:r w:rsidR="00B2253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Operatorul instalației de reciclare a navelor întocmește notificarea referitoare la începerea preconizată a reciclării navei în conformitate cu modelul prevăzut  în </w:t>
      </w: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Decizia de punere în aplicare (UE) 2016/2324 a Comisiei din 19 decembrie 2016 privind formatul notificării referitoare la începerea preconizată a reciclării navei care trebuie prezentată în temeiul Regulamentului (UE) nr. 1257/2013 al Parlamentului European și al Consiliului privind reciclarea navelor.</w:t>
      </w:r>
    </w:p>
    <w:p w:rsidR="003E3B1A" w:rsidRDefault="004F25F6" w:rsidP="00A75D5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(4</w:t>
      </w:r>
      <w:r w:rsidR="003E3B1A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) Operatorul instalației de reciclare a navelor întocmește declarația de finalizare  în conformitate cu modelul prevăzut în Decizia de punere în aplicare (UE) 2016/2322 a Comisiei din 19 decembrie 2016 privind formatul declarației de finalizare a reciclării navei care trebuie prezentată în temeiul Regulamentului (UE) nr. 1257/2013 al Parlamentului European și al Consiliului privind reciclarea navelor.</w:t>
      </w:r>
    </w:p>
    <w:p w:rsidR="00BD073A" w:rsidRDefault="00BD073A" w:rsidP="0023544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</w:t>
      </w: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rt.</w:t>
      </w: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 -</w:t>
      </w:r>
      <w:r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Alte organisme</w:t>
      </w:r>
    </w:p>
    <w:p w:rsidR="00391EF3" w:rsidRDefault="00BD073A" w:rsidP="00BD073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</w:t>
      </w:r>
      <w:r w:rsidR="00391EF3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(1) În înțelesul prevederilor art. 11 alin. (4) din Regulament, termenul de “autoritatea relevantă a statului membru ” </w:t>
      </w:r>
      <w:r w:rsidR="00391EF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este </w:t>
      </w:r>
      <w:r w:rsidR="00391EF3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</w:t>
      </w:r>
      <w:r w:rsidR="00391EF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utoritatea Navală Română sau </w:t>
      </w:r>
      <w:r w:rsidR="00391EF3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prefectura din cadrul județului pe a cărui rază teritorial-administrativă se găsește portul sau ancorajul respectiv.</w:t>
      </w:r>
    </w:p>
    <w:p w:rsidR="00E86A08" w:rsidRPr="00666E50" w:rsidRDefault="00824E52" w:rsidP="00E86A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</w:t>
      </w:r>
      <w:r w:rsidR="00E86A08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rt</w:t>
      </w:r>
      <w:r w:rsidR="00E86A08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 1</w:t>
      </w:r>
      <w:r w:rsidR="00E86A0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 -</w:t>
      </w:r>
      <w:r w:rsidR="00E86A08" w:rsidRPr="00666E5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Contravenții</w:t>
      </w:r>
    </w:p>
    <w:p w:rsidR="004F25F6" w:rsidRDefault="004F25F6" w:rsidP="004F25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4620BF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(1)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U</w:t>
      </w:r>
      <w:r w:rsidRPr="004620BF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rmătoarele</w:t>
      </w:r>
      <w:proofErr w:type="spellEnd"/>
      <w:r w:rsidRPr="004620BF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620BF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fapte</w:t>
      </w:r>
      <w:proofErr w:type="spellEnd"/>
      <w:r w:rsidRPr="004620BF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</w:t>
      </w:r>
      <w:r w:rsidRPr="004620BF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onstituie</w:t>
      </w:r>
      <w:proofErr w:type="spellEnd"/>
      <w:r w:rsidRPr="004620BF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620BF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contravenţii</w:t>
      </w:r>
      <w:proofErr w:type="spellEnd"/>
      <w:r w:rsidRPr="004620BF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620BF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şi</w:t>
      </w:r>
      <w:proofErr w:type="spellEnd"/>
      <w:r w:rsidRPr="004620BF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se </w:t>
      </w:r>
      <w:proofErr w:type="spellStart"/>
      <w:r w:rsidRPr="004620BF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sancţionează</w:t>
      </w:r>
      <w:proofErr w:type="spellEnd"/>
      <w:r w:rsidRPr="004620BF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620BF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după</w:t>
      </w:r>
      <w:proofErr w:type="spellEnd"/>
      <w:r w:rsidRPr="004620BF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cum </w:t>
      </w:r>
      <w:proofErr w:type="spellStart"/>
      <w:r w:rsidRPr="004620BF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urmează</w:t>
      </w:r>
      <w:proofErr w:type="spellEnd"/>
      <w:r w:rsidRPr="004620BF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:</w:t>
      </w:r>
    </w:p>
    <w:p w:rsidR="004F25F6" w:rsidRPr="00434E2A" w:rsidRDefault="004F25F6" w:rsidP="004F25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instalarea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sau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utilizarea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bordul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navelor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gram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</w:t>
      </w:r>
      <w:proofErr w:type="gram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materialelor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periculoase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menţionate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în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anexa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I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din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Regulament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cu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amendă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la 500.000 la 1.000.000 lei;</w:t>
      </w:r>
    </w:p>
    <w:p w:rsidR="004F25F6" w:rsidRPr="003E197E" w:rsidRDefault="004F25F6" w:rsidP="004F25F6">
      <w:pPr>
        <w:pStyle w:val="ListParagraph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4F25F6" w:rsidRPr="00434E2A" w:rsidRDefault="004F25F6" w:rsidP="004F25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lipsa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inventarului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materialelor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periculoase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care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să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identifice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cel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puțin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materialele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periculoase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menționate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în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anexa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II 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Regulamentului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care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sunt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prezente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în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structura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sau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în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echipamentele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navei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precum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și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amplasarea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acestora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și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cantitățile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aproximative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cu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amendă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la 30.000 </w:t>
      </w:r>
      <w:proofErr w:type="gram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la</w:t>
      </w:r>
      <w:proofErr w:type="gram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50.000 lei;</w:t>
      </w:r>
    </w:p>
    <w:p w:rsidR="004F25F6" w:rsidRDefault="004F25F6" w:rsidP="004F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4F25F6" w:rsidRPr="00434E2A" w:rsidRDefault="004F25F6" w:rsidP="004F25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</w:rPr>
        <w:t>Nerespectarea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</w:rPr>
        <w:t>prevederilor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53A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434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rt. 5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</w:rPr>
        <w:t>alin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(6)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din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Regulament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către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armatorul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unei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nave cu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amendă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la 30.000 lei </w:t>
      </w:r>
      <w:proofErr w:type="gram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la</w:t>
      </w:r>
      <w:proofErr w:type="gram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50.000 lei;</w:t>
      </w:r>
    </w:p>
    <w:p w:rsidR="004F25F6" w:rsidRDefault="004F25F6" w:rsidP="004F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4F25F6" w:rsidRPr="00434E2A" w:rsidRDefault="004F25F6" w:rsidP="004F25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Nerespectarea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către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armatorul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unei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nave 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obligaţiei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se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asigura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că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efectuarea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operaţiunii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reciclare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are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loc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numai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în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cadrul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instalaţiilor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reciclare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navelor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care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sunt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incluse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lista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europeană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cu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amendă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la 500.000 lei </w:t>
      </w:r>
      <w:proofErr w:type="gram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la</w:t>
      </w:r>
      <w:proofErr w:type="gram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1.000.000 lei;</w:t>
      </w:r>
    </w:p>
    <w:p w:rsidR="004F25F6" w:rsidRPr="0071778C" w:rsidRDefault="004F25F6" w:rsidP="004F25F6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4F25F6" w:rsidRPr="00434E2A" w:rsidRDefault="004F25F6" w:rsidP="004F25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Efectuarea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operațiunilor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reciclare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gram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</w:t>
      </w:r>
      <w:proofErr w:type="gram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navelor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către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instalații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care nu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sunt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autorizate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și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incluse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lista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europeană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, cu amenda de la 800.000 lei la 1.000.000 lei</w:t>
      </w:r>
    </w:p>
    <w:p w:rsidR="004F25F6" w:rsidRPr="004620BF" w:rsidRDefault="004F25F6" w:rsidP="004F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4F25F6" w:rsidRPr="00434E2A" w:rsidRDefault="004F25F6" w:rsidP="004F25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Nerespectarea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către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armatorul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unei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nave 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obligaţiei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efectua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operaţiunea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reciclare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95243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numai</w:t>
      </w:r>
      <w:proofErr w:type="spellEnd"/>
      <w:r w:rsidR="0095243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95243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în</w:t>
      </w:r>
      <w:proofErr w:type="spellEnd"/>
      <w:r w:rsidR="0095243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95243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baza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certificatului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pregătire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pentru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reciclare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sau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după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caz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certificatului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inventar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cu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amendă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la 30.000 la 50.000 lei;</w:t>
      </w:r>
    </w:p>
    <w:p w:rsidR="004F25F6" w:rsidRPr="004620BF" w:rsidRDefault="004F25F6" w:rsidP="004F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4F25F6" w:rsidRPr="00434E2A" w:rsidRDefault="004F25F6" w:rsidP="004F25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</w:rPr>
        <w:t>Nerespectarea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</w:rPr>
        <w:t>armatori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</w:rPr>
        <w:t>prevederilor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53A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434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rt. 6,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</w:rPr>
        <w:t>alin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(5)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din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Regulament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referitoare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responsabilitatea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pentru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navă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la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momentul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notificării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administrației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în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ceea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ce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privește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intenția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reciclare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și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până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preluarea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responsabilității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pentru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navă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către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operatorul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instalației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reciclare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navelor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cu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amendă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la  300.000 lei </w:t>
      </w:r>
      <w:proofErr w:type="gram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la</w:t>
      </w:r>
      <w:proofErr w:type="gram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500.000 lei;</w:t>
      </w:r>
    </w:p>
    <w:p w:rsidR="004F25F6" w:rsidRPr="004620BF" w:rsidRDefault="004F25F6" w:rsidP="004F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4F25F6" w:rsidRPr="00434E2A" w:rsidRDefault="004F25F6" w:rsidP="004F25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Nerespectarea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către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armatorii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unor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nave care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arborează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pavilionul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unei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țări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terțe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prevederilor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B2253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</w:t>
      </w:r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rt. 12 </w:t>
      </w:r>
      <w:proofErr w:type="spellStart"/>
      <w:proofErr w:type="gram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alin</w:t>
      </w:r>
      <w:proofErr w:type="spellEnd"/>
      <w:proofErr w:type="gram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. (2)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din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Regulament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cu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amendă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gram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de la</w:t>
      </w:r>
      <w:proofErr w:type="gram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500.000 lei la 1.000.000lei;</w:t>
      </w:r>
    </w:p>
    <w:p w:rsidR="004F25F6" w:rsidRPr="004620BF" w:rsidRDefault="004F25F6" w:rsidP="004F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4F25F6" w:rsidRPr="00434E2A" w:rsidRDefault="004F25F6" w:rsidP="004F25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Nerespectarea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către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armatorii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unor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nave care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arborează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pavilionul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unei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țări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terțe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434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</w:rPr>
        <w:t>preveder</w:t>
      </w:r>
      <w:r w:rsidR="00B2253A">
        <w:rPr>
          <w:rFonts w:ascii="Times New Roman" w:hAnsi="Times New Roman" w:cs="Times New Roman"/>
          <w:color w:val="000000" w:themeColor="text1"/>
          <w:sz w:val="28"/>
          <w:szCs w:val="28"/>
        </w:rPr>
        <w:t>ilor</w:t>
      </w:r>
      <w:proofErr w:type="spellEnd"/>
      <w:r w:rsidR="00B2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</w:t>
      </w:r>
      <w:r w:rsidRPr="00434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rt. 12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</w:rPr>
        <w:t>alin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(4) din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</w:rPr>
        <w:t>Regulament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</w:rPr>
        <w:t>amendă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la 30.000 lei la 50.000 lei;</w:t>
      </w:r>
    </w:p>
    <w:p w:rsidR="004F25F6" w:rsidRPr="004620BF" w:rsidRDefault="004F25F6" w:rsidP="004F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5F6" w:rsidRPr="00434E2A" w:rsidRDefault="004F25F6" w:rsidP="004F25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Nerespectarea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către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instalația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reciclare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navelor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obligaţiei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trimite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către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administrație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declarației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privind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finalizarea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recicării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în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termen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14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zile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la data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reciclării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totale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sau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parțiale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în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conformitate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cu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planul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reciclare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navei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cu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amendă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la 50.000 lei la 100.000 lei;</w:t>
      </w:r>
    </w:p>
    <w:p w:rsidR="004F25F6" w:rsidRPr="004D7535" w:rsidRDefault="004F25F6" w:rsidP="004F25F6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4F25F6" w:rsidRPr="00434E2A" w:rsidRDefault="004F25F6" w:rsidP="004F25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Nerespectarea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către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instalația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reciclare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gram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</w:t>
      </w:r>
      <w:proofErr w:type="gram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navelor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obligaţiei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efectua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operaţiunea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reciclare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în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limitele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instalaţiei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reciclare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cu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amendă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la 300.000 lei la 500.000 lei;</w:t>
      </w:r>
    </w:p>
    <w:p w:rsidR="004F25F6" w:rsidRPr="000C6EF7" w:rsidRDefault="004F25F6" w:rsidP="004F25F6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4F25F6" w:rsidRDefault="004F25F6" w:rsidP="004F25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Nerespectarea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către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armator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gram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</w:t>
      </w:r>
      <w:proofErr w:type="gram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obligației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notifica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în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scris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administrației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intenția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recicla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nava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într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-o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anumită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instalație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în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termen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maximum 30 de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zile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calendaristice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potrivit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art.7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alin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. (1),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din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prezentul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act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normativ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cu amenda </w:t>
      </w:r>
      <w:proofErr w:type="gram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de la</w:t>
      </w:r>
      <w:proofErr w:type="gram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10.000 lei la 20.000 lei.</w:t>
      </w:r>
    </w:p>
    <w:p w:rsidR="004F25F6" w:rsidRPr="00434E2A" w:rsidRDefault="004F25F6" w:rsidP="004F25F6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4F25F6" w:rsidRPr="00434E2A" w:rsidRDefault="004F25F6" w:rsidP="004F25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nerespectarea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către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95243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armatorul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unei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nave 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obligaţiei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solicita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retragerea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dreptului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arborare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pavilionului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român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şi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radierea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navei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maritime,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în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termen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30 de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zile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la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emiterea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„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declaraţiei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finalizare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” de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către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operatorul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instalaţiei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reciclare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a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navelor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cu </w:t>
      </w:r>
      <w:proofErr w:type="spellStart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amendă</w:t>
      </w:r>
      <w:proofErr w:type="spellEnd"/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la </w:t>
      </w:r>
      <w:r w:rsidR="0095243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10</w:t>
      </w:r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.000 lei la </w:t>
      </w:r>
      <w:r w:rsidR="0095243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2</w:t>
      </w:r>
      <w:r w:rsidRPr="00434E2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0.000 lei;</w:t>
      </w:r>
    </w:p>
    <w:p w:rsidR="004F25F6" w:rsidRDefault="004F25F6" w:rsidP="004F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5F6" w:rsidRPr="00B45013" w:rsidRDefault="004F25F6" w:rsidP="004F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(2)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Contravenientul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poate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achita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pe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loc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termen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cel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mult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 de ore de la data </w:t>
      </w:r>
      <w:proofErr w:type="spellStart"/>
      <w:r w:rsidR="00A75D56"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 w:rsidR="00A75D56">
        <w:rPr>
          <w:rFonts w:ascii="Times New Roman" w:hAnsi="Times New Roman" w:cs="Times New Roman"/>
          <w:color w:val="000000" w:themeColor="text1"/>
          <w:sz w:val="28"/>
          <w:szCs w:val="28"/>
        </w:rPr>
        <w:t>nmânării</w:t>
      </w:r>
      <w:proofErr w:type="spellEnd"/>
      <w:r w:rsidR="00A75D56"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procesului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-verbal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ori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după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caz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de la data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comunicării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acestuia</w:t>
      </w:r>
      <w:proofErr w:type="spellEnd"/>
      <w:r w:rsidR="00B2253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jumătate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minimul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amenzii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agentul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constatator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făcând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menţiune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despre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această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posibilitate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procesul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-verbal de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constatare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sancţionare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contravenţiei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25F6" w:rsidRPr="00B45013" w:rsidRDefault="004F25F6" w:rsidP="004F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5F6" w:rsidRPr="00B45013" w:rsidRDefault="004F25F6" w:rsidP="004F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(3)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Împotriva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procesului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-verbal de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constatare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contravenţiei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aplicare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sancţiunii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poate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face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plângere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instanţa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competentă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termen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15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zile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la data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comunicării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procesului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-verbal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condiţiile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legii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25F6" w:rsidRPr="00B45013" w:rsidRDefault="004F25F6" w:rsidP="004F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F25F6" w:rsidRPr="00B45013" w:rsidRDefault="004F25F6" w:rsidP="004F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(4)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Constatarea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contravenţiilor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aplicarea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sancţiunilor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prevăzute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alin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(1) </w:t>
      </w:r>
      <w:proofErr w:type="gram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se</w:t>
      </w:r>
      <w:proofErr w:type="gram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fac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personalul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împuternicit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adrul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Autorității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Navale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Române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respectiv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Gărzii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Naţionale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Mediu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potrivit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competenţelor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acestora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25F6" w:rsidRPr="00B45013" w:rsidRDefault="004F25F6" w:rsidP="004F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5F6" w:rsidRPr="00B45013" w:rsidRDefault="004F25F6" w:rsidP="004F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5F6" w:rsidRPr="00B45013" w:rsidRDefault="004F25F6" w:rsidP="004F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ART.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4F25F6" w:rsidRPr="00B45013" w:rsidRDefault="004F25F6" w:rsidP="004F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Contravenţiilor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prevăzute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r w:rsidRPr="0027641D">
        <w:rPr>
          <w:rFonts w:ascii="Times New Roman" w:hAnsi="Times New Roman" w:cs="Times New Roman"/>
          <w:color w:val="000000" w:themeColor="text1"/>
          <w:sz w:val="28"/>
          <w:szCs w:val="28"/>
        </w:rPr>
        <w:t>art. 10</w:t>
      </w:r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le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sunt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aplicabile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dispoziţiile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Ordonanţei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Guvernului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2/2001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regimul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juridic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contravenţiilor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aprobată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modificări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completări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Legea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180/2002, cu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modificările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completările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ulterioare</w:t>
      </w:r>
      <w:proofErr w:type="spellEnd"/>
      <w:r w:rsidRPr="00B450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25F6" w:rsidRDefault="004F25F6" w:rsidP="004F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5F6" w:rsidRPr="00B45013" w:rsidRDefault="004F25F6" w:rsidP="004F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ART.12</w:t>
      </w:r>
    </w:p>
    <w:p w:rsidR="004F25F6" w:rsidRDefault="004F25F6" w:rsidP="004F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data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publicării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act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normativ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abrogă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transporturilor</w:t>
      </w:r>
      <w:proofErr w:type="spellEnd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1204/2019 din 28 august 2019 </w:t>
      </w:r>
      <w:proofErr w:type="spellStart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>unele</w:t>
      </w:r>
      <w:proofErr w:type="spellEnd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>măsuri</w:t>
      </w:r>
      <w:proofErr w:type="spellEnd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pentru </w:t>
      </w:r>
      <w:proofErr w:type="spellStart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>aplicarea</w:t>
      </w:r>
      <w:proofErr w:type="spellEnd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>Regulamentului</w:t>
      </w:r>
      <w:proofErr w:type="spellEnd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(UE) </w:t>
      </w:r>
      <w:proofErr w:type="spellStart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1.257/2013 al </w:t>
      </w:r>
      <w:proofErr w:type="spellStart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>Parlamentului</w:t>
      </w:r>
      <w:proofErr w:type="spellEnd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European </w:t>
      </w:r>
      <w:proofErr w:type="spellStart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20 </w:t>
      </w:r>
      <w:proofErr w:type="spellStart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>noiembrie</w:t>
      </w:r>
      <w:proofErr w:type="spellEnd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2013 </w:t>
      </w:r>
      <w:proofErr w:type="spellStart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>reciclarea</w:t>
      </w:r>
      <w:proofErr w:type="spellEnd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>navelor</w:t>
      </w:r>
      <w:proofErr w:type="spellEnd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>modificare</w:t>
      </w:r>
      <w:proofErr w:type="spellEnd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>Regulamentului</w:t>
      </w:r>
      <w:proofErr w:type="spellEnd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(CE) </w:t>
      </w:r>
      <w:proofErr w:type="spellStart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1.013/2006 </w:t>
      </w:r>
      <w:proofErr w:type="spellStart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>Directivei</w:t>
      </w:r>
      <w:proofErr w:type="spellEnd"/>
      <w:r w:rsidRPr="00B15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2009/16/CE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5D56" w:rsidRDefault="00A75D56" w:rsidP="004F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D56" w:rsidRDefault="00A75D56" w:rsidP="004F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ART. 13</w:t>
      </w:r>
    </w:p>
    <w:p w:rsidR="00A75D56" w:rsidRPr="00B15E9C" w:rsidRDefault="00A75D56" w:rsidP="004F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5D56">
        <w:rPr>
          <w:rFonts w:ascii="Times New Roman" w:hAnsi="Times New Roman" w:cs="Times New Roman"/>
          <w:color w:val="000000" w:themeColor="text1"/>
          <w:sz w:val="28"/>
          <w:szCs w:val="28"/>
        </w:rPr>
        <w:t>Prezenta</w:t>
      </w:r>
      <w:proofErr w:type="spellEnd"/>
      <w:r w:rsidRPr="00A7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75D56">
        <w:rPr>
          <w:rFonts w:ascii="Times New Roman" w:hAnsi="Times New Roman" w:cs="Times New Roman"/>
          <w:color w:val="000000" w:themeColor="text1"/>
          <w:sz w:val="28"/>
          <w:szCs w:val="28"/>
        </w:rPr>
        <w:t>hotărâre</w:t>
      </w:r>
      <w:proofErr w:type="spellEnd"/>
      <w:r w:rsidRPr="00A7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75D56">
        <w:rPr>
          <w:rFonts w:ascii="Times New Roman" w:hAnsi="Times New Roman" w:cs="Times New Roman"/>
          <w:color w:val="000000" w:themeColor="text1"/>
          <w:sz w:val="28"/>
          <w:szCs w:val="28"/>
        </w:rPr>
        <w:t>intră</w:t>
      </w:r>
      <w:proofErr w:type="spellEnd"/>
      <w:r w:rsidRPr="00A7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75D56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A7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75D56">
        <w:rPr>
          <w:rFonts w:ascii="Times New Roman" w:hAnsi="Times New Roman" w:cs="Times New Roman"/>
          <w:color w:val="000000" w:themeColor="text1"/>
          <w:sz w:val="28"/>
          <w:szCs w:val="28"/>
        </w:rPr>
        <w:t>vigoare</w:t>
      </w:r>
      <w:proofErr w:type="spellEnd"/>
      <w:r w:rsidRPr="00A7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30 de </w:t>
      </w:r>
      <w:proofErr w:type="spellStart"/>
      <w:r w:rsidRPr="00A75D56">
        <w:rPr>
          <w:rFonts w:ascii="Times New Roman" w:hAnsi="Times New Roman" w:cs="Times New Roman"/>
          <w:color w:val="000000" w:themeColor="text1"/>
          <w:sz w:val="28"/>
          <w:szCs w:val="28"/>
        </w:rPr>
        <w:t>zile</w:t>
      </w:r>
      <w:proofErr w:type="spellEnd"/>
      <w:r w:rsidRPr="00A7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la data </w:t>
      </w:r>
      <w:proofErr w:type="spellStart"/>
      <w:r w:rsidRPr="00A75D56">
        <w:rPr>
          <w:rFonts w:ascii="Times New Roman" w:hAnsi="Times New Roman" w:cs="Times New Roman"/>
          <w:color w:val="000000" w:themeColor="text1"/>
          <w:sz w:val="28"/>
          <w:szCs w:val="28"/>
        </w:rPr>
        <w:t>publicării</w:t>
      </w:r>
      <w:proofErr w:type="spellEnd"/>
      <w:r w:rsidRPr="00A7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75D56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A7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75D56">
        <w:rPr>
          <w:rFonts w:ascii="Times New Roman" w:hAnsi="Times New Roman" w:cs="Times New Roman"/>
          <w:color w:val="000000" w:themeColor="text1"/>
          <w:sz w:val="28"/>
          <w:szCs w:val="28"/>
        </w:rPr>
        <w:t>Monitorul</w:t>
      </w:r>
      <w:proofErr w:type="spellEnd"/>
      <w:r w:rsidRPr="00A7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75D56">
        <w:rPr>
          <w:rFonts w:ascii="Times New Roman" w:hAnsi="Times New Roman" w:cs="Times New Roman"/>
          <w:color w:val="000000" w:themeColor="text1"/>
          <w:sz w:val="28"/>
          <w:szCs w:val="28"/>
        </w:rPr>
        <w:t>Oficial</w:t>
      </w:r>
      <w:proofErr w:type="spellEnd"/>
      <w:r w:rsidRPr="00A7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A75D56">
        <w:rPr>
          <w:rFonts w:ascii="Times New Roman" w:hAnsi="Times New Roman" w:cs="Times New Roman"/>
          <w:color w:val="000000" w:themeColor="text1"/>
          <w:sz w:val="28"/>
          <w:szCs w:val="28"/>
        </w:rPr>
        <w:t>României</w:t>
      </w:r>
      <w:proofErr w:type="spellEnd"/>
      <w:r w:rsidRPr="00A7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75D56">
        <w:rPr>
          <w:rFonts w:ascii="Times New Roman" w:hAnsi="Times New Roman" w:cs="Times New Roman"/>
          <w:color w:val="000000" w:themeColor="text1"/>
          <w:sz w:val="28"/>
          <w:szCs w:val="28"/>
        </w:rPr>
        <w:t>Partea</w:t>
      </w:r>
      <w:proofErr w:type="spellEnd"/>
      <w:r w:rsidRPr="00A7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I.</w:t>
      </w:r>
    </w:p>
    <w:p w:rsidR="000E239A" w:rsidRDefault="000E239A" w:rsidP="004F25F6">
      <w:pPr>
        <w:jc w:val="both"/>
      </w:pPr>
    </w:p>
    <w:p w:rsidR="00A75D56" w:rsidRPr="00F86170" w:rsidRDefault="00A75D56" w:rsidP="00A75D56">
      <w:pPr>
        <w:jc w:val="center"/>
        <w:rPr>
          <w:rFonts w:ascii="Trebuchet MS" w:hAnsi="Trebuchet MS" w:cs="Times New Roman"/>
          <w:b/>
          <w:spacing w:val="8"/>
          <w:sz w:val="28"/>
          <w:szCs w:val="28"/>
          <w:lang w:val="ro-RO"/>
        </w:rPr>
      </w:pPr>
      <w:r w:rsidRPr="00F86170">
        <w:rPr>
          <w:rFonts w:ascii="Trebuchet MS" w:hAnsi="Trebuchet MS" w:cs="Times New Roman"/>
          <w:b/>
          <w:spacing w:val="8"/>
          <w:sz w:val="28"/>
          <w:szCs w:val="28"/>
          <w:lang w:val="ro-RO"/>
        </w:rPr>
        <w:t>PRIM-MINISTRU</w:t>
      </w:r>
    </w:p>
    <w:p w:rsidR="00A75D56" w:rsidRPr="00F86170" w:rsidRDefault="00A75D56" w:rsidP="00A75D56">
      <w:pPr>
        <w:jc w:val="center"/>
        <w:rPr>
          <w:rFonts w:ascii="Trebuchet MS" w:hAnsi="Trebuchet MS" w:cs="Times New Roman"/>
          <w:b/>
          <w:bCs/>
          <w:sz w:val="28"/>
          <w:szCs w:val="28"/>
          <w:lang w:val="ro-RO"/>
        </w:rPr>
      </w:pPr>
      <w:r w:rsidRPr="00F86170">
        <w:rPr>
          <w:rFonts w:ascii="Trebuchet MS" w:hAnsi="Trebuchet MS" w:cs="Times New Roman"/>
          <w:b/>
          <w:spacing w:val="8"/>
          <w:sz w:val="28"/>
          <w:szCs w:val="28"/>
          <w:lang w:val="ro-RO"/>
        </w:rPr>
        <w:t>LUDOVIC ORBAN</w:t>
      </w:r>
    </w:p>
    <w:p w:rsidR="00952434" w:rsidRPr="000E239A" w:rsidRDefault="00952434" w:rsidP="004F25F6">
      <w:pPr>
        <w:jc w:val="both"/>
      </w:pPr>
    </w:p>
    <w:sectPr w:rsidR="00952434" w:rsidRPr="000E23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F20814" w16cid:durableId="21E3C95A"/>
  <w16cid:commentId w16cid:paraId="07462C24" w16cid:durableId="21E3C95E"/>
  <w16cid:commentId w16cid:paraId="046A7816" w16cid:durableId="21E3C962"/>
  <w16cid:commentId w16cid:paraId="4B466566" w16cid:durableId="21E3C964"/>
  <w16cid:commentId w16cid:paraId="5D244604" w16cid:durableId="21ED4070"/>
  <w16cid:commentId w16cid:paraId="2BEFEBCB" w16cid:durableId="21E3C9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66" w:rsidRDefault="001E4F66" w:rsidP="00B90ECB">
      <w:pPr>
        <w:spacing w:after="0" w:line="240" w:lineRule="auto"/>
      </w:pPr>
      <w:r>
        <w:separator/>
      </w:r>
    </w:p>
  </w:endnote>
  <w:endnote w:type="continuationSeparator" w:id="0">
    <w:p w:rsidR="001E4F66" w:rsidRDefault="001E4F66" w:rsidP="00B9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FN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C1" w:rsidRDefault="008157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C1" w:rsidRDefault="008157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C1" w:rsidRDefault="008157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66" w:rsidRDefault="001E4F66" w:rsidP="00B90ECB">
      <w:pPr>
        <w:spacing w:after="0" w:line="240" w:lineRule="auto"/>
      </w:pPr>
      <w:r>
        <w:separator/>
      </w:r>
    </w:p>
  </w:footnote>
  <w:footnote w:type="continuationSeparator" w:id="0">
    <w:p w:rsidR="001E4F66" w:rsidRDefault="001E4F66" w:rsidP="00B9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C1" w:rsidRDefault="001E4F66">
    <w:pPr>
      <w:pStyle w:val="Header"/>
    </w:pPr>
    <w:r>
      <w:rPr>
        <w:noProof/>
      </w:rPr>
      <w:pict w14:anchorId="158FE3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621297" o:spid="_x0000_s2050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C1" w:rsidRDefault="001E4F66">
    <w:pPr>
      <w:pStyle w:val="Header"/>
    </w:pPr>
    <w:r>
      <w:rPr>
        <w:noProof/>
      </w:rPr>
      <w:pict w14:anchorId="1AB847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621298" o:spid="_x0000_s2051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C1" w:rsidRDefault="001E4F66">
    <w:pPr>
      <w:pStyle w:val="Header"/>
    </w:pPr>
    <w:r>
      <w:rPr>
        <w:noProof/>
      </w:rPr>
      <w:pict w14:anchorId="738CF4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621296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F6AE3"/>
    <w:multiLevelType w:val="hybridMultilevel"/>
    <w:tmpl w:val="B588B24E"/>
    <w:lvl w:ilvl="0" w:tplc="DF66E916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5950FCC"/>
    <w:multiLevelType w:val="hybridMultilevel"/>
    <w:tmpl w:val="221624EE"/>
    <w:lvl w:ilvl="0" w:tplc="FDD0D0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3D62EC"/>
    <w:multiLevelType w:val="hybridMultilevel"/>
    <w:tmpl w:val="9F367A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CC"/>
    <w:rsid w:val="00065FEA"/>
    <w:rsid w:val="000854E1"/>
    <w:rsid w:val="00093AB0"/>
    <w:rsid w:val="000E239A"/>
    <w:rsid w:val="000F5147"/>
    <w:rsid w:val="00122C95"/>
    <w:rsid w:val="00124FB7"/>
    <w:rsid w:val="00136283"/>
    <w:rsid w:val="001904D3"/>
    <w:rsid w:val="001A4AD7"/>
    <w:rsid w:val="001C2459"/>
    <w:rsid w:val="001E4E20"/>
    <w:rsid w:val="001E4F66"/>
    <w:rsid w:val="001F63B0"/>
    <w:rsid w:val="0022117D"/>
    <w:rsid w:val="00235445"/>
    <w:rsid w:val="00263130"/>
    <w:rsid w:val="002951D9"/>
    <w:rsid w:val="002B2BDD"/>
    <w:rsid w:val="002D5DCE"/>
    <w:rsid w:val="002E032D"/>
    <w:rsid w:val="002F4A40"/>
    <w:rsid w:val="00386575"/>
    <w:rsid w:val="00391EF3"/>
    <w:rsid w:val="00395EDB"/>
    <w:rsid w:val="003B5AE9"/>
    <w:rsid w:val="003D0A60"/>
    <w:rsid w:val="003E3B1A"/>
    <w:rsid w:val="00411B67"/>
    <w:rsid w:val="004268AA"/>
    <w:rsid w:val="00430C23"/>
    <w:rsid w:val="00437807"/>
    <w:rsid w:val="004C2E4A"/>
    <w:rsid w:val="004D0EF4"/>
    <w:rsid w:val="004E58E6"/>
    <w:rsid w:val="004E667A"/>
    <w:rsid w:val="004F25F6"/>
    <w:rsid w:val="004F496C"/>
    <w:rsid w:val="00501314"/>
    <w:rsid w:val="00504C8B"/>
    <w:rsid w:val="005217BE"/>
    <w:rsid w:val="005440CC"/>
    <w:rsid w:val="00550CC8"/>
    <w:rsid w:val="005530E6"/>
    <w:rsid w:val="00556785"/>
    <w:rsid w:val="00566DEA"/>
    <w:rsid w:val="005707BF"/>
    <w:rsid w:val="005B5691"/>
    <w:rsid w:val="0061045D"/>
    <w:rsid w:val="006209CB"/>
    <w:rsid w:val="00654F96"/>
    <w:rsid w:val="00661F18"/>
    <w:rsid w:val="0066600E"/>
    <w:rsid w:val="0068298F"/>
    <w:rsid w:val="006E517B"/>
    <w:rsid w:val="007723F6"/>
    <w:rsid w:val="00772D81"/>
    <w:rsid w:val="007835F2"/>
    <w:rsid w:val="007F2960"/>
    <w:rsid w:val="008157C1"/>
    <w:rsid w:val="00824E52"/>
    <w:rsid w:val="008A5340"/>
    <w:rsid w:val="00943117"/>
    <w:rsid w:val="00952434"/>
    <w:rsid w:val="00993598"/>
    <w:rsid w:val="009A0BC5"/>
    <w:rsid w:val="009A5CFA"/>
    <w:rsid w:val="00A04DFB"/>
    <w:rsid w:val="00A05759"/>
    <w:rsid w:val="00A204B4"/>
    <w:rsid w:val="00A62EB0"/>
    <w:rsid w:val="00A700B6"/>
    <w:rsid w:val="00A749CC"/>
    <w:rsid w:val="00A75D56"/>
    <w:rsid w:val="00A9021F"/>
    <w:rsid w:val="00A96D67"/>
    <w:rsid w:val="00AB166B"/>
    <w:rsid w:val="00AF64E4"/>
    <w:rsid w:val="00AF6522"/>
    <w:rsid w:val="00B12D61"/>
    <w:rsid w:val="00B2253A"/>
    <w:rsid w:val="00B26406"/>
    <w:rsid w:val="00B35994"/>
    <w:rsid w:val="00B5166A"/>
    <w:rsid w:val="00B90ECB"/>
    <w:rsid w:val="00BA0227"/>
    <w:rsid w:val="00BA2A6B"/>
    <w:rsid w:val="00BB119F"/>
    <w:rsid w:val="00BD073A"/>
    <w:rsid w:val="00C230A6"/>
    <w:rsid w:val="00C3408E"/>
    <w:rsid w:val="00C477F6"/>
    <w:rsid w:val="00C62468"/>
    <w:rsid w:val="00C65966"/>
    <w:rsid w:val="00CA532B"/>
    <w:rsid w:val="00CC3842"/>
    <w:rsid w:val="00CF4C4B"/>
    <w:rsid w:val="00CF677E"/>
    <w:rsid w:val="00D00406"/>
    <w:rsid w:val="00D22D01"/>
    <w:rsid w:val="00D77703"/>
    <w:rsid w:val="00D866A4"/>
    <w:rsid w:val="00D879BB"/>
    <w:rsid w:val="00D93A20"/>
    <w:rsid w:val="00DA6AFF"/>
    <w:rsid w:val="00DE6D92"/>
    <w:rsid w:val="00E2790B"/>
    <w:rsid w:val="00E81386"/>
    <w:rsid w:val="00E86A08"/>
    <w:rsid w:val="00E8704E"/>
    <w:rsid w:val="00EB44A7"/>
    <w:rsid w:val="00F54779"/>
    <w:rsid w:val="00F70A9A"/>
    <w:rsid w:val="00F73AB9"/>
    <w:rsid w:val="00F95147"/>
    <w:rsid w:val="00FA70EB"/>
    <w:rsid w:val="00FC5AC5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A567BD"/>
  <w15:chartTrackingRefBased/>
  <w15:docId w15:val="{453BA1A5-DB66-4934-9C82-819A1AEC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24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2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0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504C8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04C8B"/>
    <w:pPr>
      <w:spacing w:line="240" w:lineRule="auto"/>
    </w:pPr>
    <w:rPr>
      <w:rFonts w:ascii="AvantGardEFN" w:hAnsi="AvantGardEF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504C8B"/>
    <w:rPr>
      <w:rFonts w:ascii="AvantGardEFN" w:hAnsi="AvantGardEF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90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ECB"/>
  </w:style>
  <w:style w:type="paragraph" w:styleId="Footer">
    <w:name w:val="footer"/>
    <w:basedOn w:val="Normal"/>
    <w:link w:val="FooterChar"/>
    <w:uiPriority w:val="99"/>
    <w:unhideWhenUsed/>
    <w:rsid w:val="00B90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ECB"/>
  </w:style>
  <w:style w:type="paragraph" w:styleId="ListParagraph">
    <w:name w:val="List Paragraph"/>
    <w:basedOn w:val="Normal"/>
    <w:uiPriority w:val="34"/>
    <w:qFormat/>
    <w:rsid w:val="00B12D6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52434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E20"/>
    <w:rPr>
      <w:rFonts w:asciiTheme="minorHAnsi" w:hAnsiTheme="minorHAns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E20"/>
    <w:rPr>
      <w:rFonts w:ascii="AvantGardEFN" w:hAnsi="AvantGardEF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15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3DDAC4F5957429AA6D3B75AC99CC7" ma:contentTypeVersion="6" ma:contentTypeDescription="Create a new document." ma:contentTypeScope="" ma:versionID="8fa4c7a0b5e3158492777c6b0780796c">
  <xsd:schema xmlns:xsd="http://www.w3.org/2001/XMLSchema" xmlns:xs="http://www.w3.org/2001/XMLSchema" xmlns:p="http://schemas.microsoft.com/office/2006/metadata/properties" xmlns:ns3="0db6574d-d05b-4d59-9721-852fdc81b30e" targetNamespace="http://schemas.microsoft.com/office/2006/metadata/properties" ma:root="true" ma:fieldsID="8a6f9e41bb36ae3f0deaaad45f125deb" ns3:_="">
    <xsd:import namespace="0db6574d-d05b-4d59-9721-852fdc81b3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6574d-d05b-4d59-9721-852fdc81b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51505-843C-44BE-A27B-364DE695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6574d-d05b-4d59-9721-852fdc81b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C2E144-D586-4883-B603-881AEB74F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FD084-3388-4F2D-A7C2-C7F460FD6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BF3CA5-4B1A-45F5-8EF4-41DF9D29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Lacrima Hornet</dc:creator>
  <cp:keywords/>
  <dc:description/>
  <cp:lastModifiedBy>Flavius Ardelean</cp:lastModifiedBy>
  <cp:revision>2</cp:revision>
  <dcterms:created xsi:type="dcterms:W3CDTF">2020-02-28T08:54:00Z</dcterms:created>
  <dcterms:modified xsi:type="dcterms:W3CDTF">2020-02-28T08:54:00Z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0x0101006DD3DDAC4F5957429AA6D3B75AC99CC7</vt:lpwstr>
  </property>
</Properties>
</file>