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F6258" w14:textId="77777777" w:rsidR="0031366E" w:rsidRDefault="00D82A7A" w:rsidP="006E4F92">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p w14:paraId="72006DB8" w14:textId="77777777" w:rsidR="006E4F92" w:rsidRPr="00C71302" w:rsidRDefault="006E4F92" w:rsidP="006E4F92">
      <w:pPr>
        <w:spacing w:line="240" w:lineRule="auto"/>
        <w:jc w:val="center"/>
        <w:outlineLvl w:val="0"/>
        <w:rPr>
          <w:rFonts w:ascii="Times New Roman" w:hAnsi="Times New Roman"/>
          <w:b/>
          <w:color w:val="000000" w:themeColor="text1"/>
          <w:sz w:val="24"/>
          <w:szCs w:val="24"/>
        </w:rPr>
      </w:pPr>
    </w:p>
    <w:tbl>
      <w:tblPr>
        <w:tblW w:w="103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1795"/>
        <w:gridCol w:w="892"/>
        <w:gridCol w:w="8"/>
        <w:gridCol w:w="1072"/>
        <w:gridCol w:w="974"/>
        <w:gridCol w:w="16"/>
        <w:gridCol w:w="990"/>
        <w:gridCol w:w="990"/>
        <w:gridCol w:w="1140"/>
        <w:gridCol w:w="13"/>
      </w:tblGrid>
      <w:tr w:rsidR="00C71302" w:rsidRPr="00C71302" w14:paraId="15C5EFED" w14:textId="77777777" w:rsidTr="006E4F92">
        <w:trPr>
          <w:gridAfter w:val="1"/>
          <w:wAfter w:w="13" w:type="dxa"/>
          <w:trHeight w:val="274"/>
        </w:trPr>
        <w:tc>
          <w:tcPr>
            <w:tcW w:w="10320" w:type="dxa"/>
            <w:gridSpan w:val="10"/>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6E4F92">
        <w:trPr>
          <w:gridAfter w:val="1"/>
          <w:wAfter w:w="13" w:type="dxa"/>
          <w:trHeight w:val="503"/>
        </w:trPr>
        <w:tc>
          <w:tcPr>
            <w:tcW w:w="10320" w:type="dxa"/>
            <w:gridSpan w:val="10"/>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502C18DD" w:rsidR="0031366E" w:rsidRPr="00CC20D2" w:rsidRDefault="00732360" w:rsidP="005B789A">
            <w:pPr>
              <w:jc w:val="center"/>
              <w:rPr>
                <w:rFonts w:ascii="Times New Roman" w:hAnsi="Times New Roman" w:cs="Times New Roman"/>
                <w:b/>
                <w:color w:val="000000" w:themeColor="text1"/>
                <w:sz w:val="24"/>
                <w:szCs w:val="24"/>
              </w:rPr>
            </w:pPr>
            <w:r w:rsidRPr="00732360">
              <w:rPr>
                <w:rFonts w:ascii="Times New Roman" w:hAnsi="Times New Roman" w:cs="Times New Roman"/>
                <w:b/>
                <w:color w:val="000000" w:themeColor="text1"/>
                <w:sz w:val="24"/>
                <w:szCs w:val="24"/>
              </w:rPr>
              <w:t>privind trecerea, cu titlu gratuit, a unor drumuri forestiere și a terenurilor aferente acestora din domeniul public al statului și din administrarea Regiei Naționale a Pădurilor - Romsilva în</w:t>
            </w:r>
            <w:r w:rsidR="005B789A">
              <w:rPr>
                <w:rFonts w:ascii="Times New Roman" w:hAnsi="Times New Roman" w:cs="Times New Roman"/>
                <w:b/>
                <w:color w:val="000000" w:themeColor="text1"/>
                <w:sz w:val="24"/>
                <w:szCs w:val="24"/>
              </w:rPr>
              <w:t xml:space="preserve"> domeniul public al orașului Călimănești</w:t>
            </w:r>
            <w:r w:rsidRPr="00732360">
              <w:rPr>
                <w:rFonts w:ascii="Times New Roman" w:hAnsi="Times New Roman" w:cs="Times New Roman"/>
                <w:b/>
                <w:color w:val="000000" w:themeColor="text1"/>
                <w:sz w:val="24"/>
                <w:szCs w:val="24"/>
              </w:rPr>
              <w:t xml:space="preserve">, județul </w:t>
            </w:r>
            <w:r w:rsidR="005B789A">
              <w:rPr>
                <w:rFonts w:ascii="Times New Roman" w:hAnsi="Times New Roman" w:cs="Times New Roman"/>
                <w:b/>
                <w:color w:val="000000" w:themeColor="text1"/>
                <w:sz w:val="24"/>
                <w:szCs w:val="24"/>
              </w:rPr>
              <w:t>Vâlcea</w:t>
            </w:r>
          </w:p>
        </w:tc>
      </w:tr>
      <w:tr w:rsidR="00C71302" w:rsidRPr="00C71302" w14:paraId="1E422AED" w14:textId="77777777" w:rsidTr="006E4F92">
        <w:trPr>
          <w:gridAfter w:val="1"/>
          <w:wAfter w:w="13" w:type="dxa"/>
          <w:trHeight w:val="503"/>
        </w:trPr>
        <w:tc>
          <w:tcPr>
            <w:tcW w:w="10320" w:type="dxa"/>
            <w:gridSpan w:val="10"/>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6E4F92">
        <w:trPr>
          <w:gridAfter w:val="1"/>
          <w:wAfter w:w="13" w:type="dxa"/>
          <w:trHeight w:val="503"/>
        </w:trPr>
        <w:tc>
          <w:tcPr>
            <w:tcW w:w="2443" w:type="dxa"/>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877" w:type="dxa"/>
            <w:gridSpan w:val="9"/>
          </w:tcPr>
          <w:p w14:paraId="70B70B8A" w14:textId="72D194B5" w:rsidR="001D6895" w:rsidRDefault="004B679F" w:rsidP="001D6895">
            <w:pPr>
              <w:jc w:val="both"/>
              <w:rPr>
                <w:rFonts w:ascii="Times New Roman" w:hAnsi="Times New Roman" w:cs="Times New Roman"/>
                <w:i/>
                <w:iCs/>
                <w:sz w:val="24"/>
                <w:szCs w:val="24"/>
                <w:lang w:eastAsia="en-US"/>
              </w:rPr>
            </w:pPr>
            <w:r w:rsidRPr="001D6895">
              <w:rPr>
                <w:rFonts w:ascii="Times New Roman" w:hAnsi="Times New Roman" w:cs="Times New Roman"/>
                <w:sz w:val="24"/>
                <w:szCs w:val="24"/>
                <w:lang w:eastAsia="en-US"/>
              </w:rPr>
              <w:t xml:space="preserve">Potrivit art. 1 alin. (1) din Legea nr. </w:t>
            </w:r>
            <w:r w:rsidR="001D6895" w:rsidRPr="001D6895">
              <w:rPr>
                <w:rFonts w:ascii="Times New Roman" w:hAnsi="Times New Roman" w:cs="Times New Roman"/>
                <w:sz w:val="24"/>
                <w:szCs w:val="24"/>
                <w:lang w:eastAsia="en-US"/>
              </w:rPr>
              <w:t>192/2010</w:t>
            </w:r>
            <w:r w:rsidR="001D6895">
              <w:rPr>
                <w:rFonts w:ascii="Times New Roman" w:hAnsi="Times New Roman" w:cs="Times New Roman"/>
                <w:sz w:val="24"/>
                <w:szCs w:val="24"/>
                <w:lang w:eastAsia="en-US"/>
              </w:rPr>
              <w:t>, cu modificările și completările ulterioare,</w:t>
            </w:r>
            <w:r w:rsidRPr="001D6895">
              <w:rPr>
                <w:rFonts w:ascii="Times New Roman" w:hAnsi="Times New Roman" w:cs="Times New Roman"/>
                <w:sz w:val="24"/>
                <w:szCs w:val="24"/>
                <w:lang w:eastAsia="en-US"/>
              </w:rPr>
              <w:t xml:space="preserve"> </w:t>
            </w:r>
            <w:r w:rsidR="001D6895" w:rsidRPr="001D6895">
              <w:rPr>
                <w:rFonts w:ascii="Times New Roman" w:hAnsi="Times New Roman" w:cs="Times New Roman"/>
                <w:sz w:val="24"/>
                <w:szCs w:val="24"/>
              </w:rPr>
              <w:t>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DC7151">
              <w:rPr>
                <w:rFonts w:ascii="Times New Roman" w:hAnsi="Times New Roman" w:cs="Times New Roman"/>
                <w:i/>
                <w:iCs/>
                <w:sz w:val="24"/>
                <w:szCs w:val="24"/>
                <w:lang w:eastAsia="en-US"/>
              </w:rPr>
              <w:t xml:space="preserve"> „</w:t>
            </w:r>
            <w:r w:rsidR="001D6895" w:rsidRPr="001D6895">
              <w:rPr>
                <w:rStyle w:val="salnbdy"/>
                <w:rFonts w:ascii="Times New Roman" w:eastAsia="Times New Roman" w:hAnsi="Times New Roman" w:cs="Times New Roman"/>
                <w:i/>
                <w:iCs/>
                <w:sz w:val="24"/>
                <w:szCs w:val="24"/>
              </w:rPr>
              <w:t xml:space="preserve">Prin derogare de la dispoziţiile art. 10 şi 34 din Legea nr. 46/2008 - Codul </w:t>
            </w:r>
            <w:r w:rsidR="001D6895">
              <w:rPr>
                <w:rStyle w:val="salnbdy"/>
                <w:rFonts w:ascii="Times New Roman" w:eastAsia="Times New Roman" w:hAnsi="Times New Roman" w:cs="Times New Roman"/>
                <w:i/>
                <w:iCs/>
                <w:sz w:val="24"/>
                <w:szCs w:val="24"/>
              </w:rPr>
              <w:t>S</w:t>
            </w:r>
            <w:r w:rsidR="001D6895" w:rsidRPr="001D6895">
              <w:rPr>
                <w:rStyle w:val="salnbdy"/>
                <w:rFonts w:ascii="Times New Roman" w:eastAsia="Times New Roman" w:hAnsi="Times New Roman" w:cs="Times New Roman"/>
                <w:i/>
                <w:iCs/>
                <w:sz w:val="24"/>
                <w:szCs w:val="24"/>
              </w:rPr>
              <w:t>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r w:rsidR="00087FF1">
              <w:rPr>
                <w:rFonts w:ascii="Times New Roman" w:hAnsi="Times New Roman" w:cs="Times New Roman"/>
                <w:i/>
                <w:iCs/>
                <w:sz w:val="24"/>
                <w:szCs w:val="24"/>
                <w:lang w:eastAsia="en-US"/>
              </w:rPr>
              <w:t>.</w:t>
            </w:r>
            <w:r w:rsidRPr="00DC7151">
              <w:rPr>
                <w:rFonts w:ascii="Times New Roman" w:hAnsi="Times New Roman" w:cs="Times New Roman"/>
                <w:i/>
                <w:iCs/>
                <w:sz w:val="24"/>
                <w:szCs w:val="24"/>
                <w:lang w:eastAsia="en-US"/>
              </w:rPr>
              <w:t>”</w:t>
            </w:r>
            <w:r w:rsidR="00087FF1">
              <w:rPr>
                <w:rFonts w:ascii="Times New Roman" w:hAnsi="Times New Roman" w:cs="Times New Roman"/>
                <w:i/>
                <w:iCs/>
                <w:sz w:val="24"/>
                <w:szCs w:val="24"/>
                <w:lang w:eastAsia="en-US"/>
              </w:rPr>
              <w:t xml:space="preserve"> </w:t>
            </w:r>
          </w:p>
          <w:p w14:paraId="5AEECF28" w14:textId="0D013C51" w:rsidR="00B73052" w:rsidRPr="0071104B" w:rsidRDefault="004B679F" w:rsidP="001D6895">
            <w:pPr>
              <w:jc w:val="both"/>
              <w:rPr>
                <w:lang w:eastAsia="en-US"/>
              </w:rPr>
            </w:pPr>
            <w:r w:rsidRPr="007106D5">
              <w:rPr>
                <w:rFonts w:ascii="Times New Roman" w:hAnsi="Times New Roman" w:cs="Times New Roman"/>
                <w:sz w:val="24"/>
                <w:szCs w:val="24"/>
                <w:lang w:eastAsia="en-US"/>
              </w:rPr>
              <w:t xml:space="preserve">În </w:t>
            </w:r>
            <w:r w:rsidR="000F6319" w:rsidRPr="007106D5">
              <w:rPr>
                <w:rFonts w:ascii="Times New Roman" w:hAnsi="Times New Roman" w:cs="Times New Roman"/>
                <w:sz w:val="24"/>
                <w:szCs w:val="24"/>
                <w:lang w:eastAsia="en-US"/>
              </w:rPr>
              <w:t>conformitate</w:t>
            </w:r>
            <w:r w:rsidRPr="007106D5">
              <w:rPr>
                <w:rFonts w:ascii="Times New Roman" w:hAnsi="Times New Roman" w:cs="Times New Roman"/>
                <w:sz w:val="24"/>
                <w:szCs w:val="24"/>
                <w:lang w:eastAsia="en-US"/>
              </w:rPr>
              <w:t xml:space="preserve"> cu prevederile art. 2 alin. (1) din Legea nr. </w:t>
            </w:r>
            <w:r w:rsidR="00002E62" w:rsidRPr="002238EE">
              <w:rPr>
                <w:rFonts w:ascii="Times New Roman" w:hAnsi="Times New Roman" w:cs="Times New Roman"/>
                <w:sz w:val="24"/>
                <w:szCs w:val="24"/>
                <w:lang w:eastAsia="en-US"/>
              </w:rPr>
              <w:t>192/2010</w:t>
            </w:r>
            <w:r w:rsidRPr="002238EE">
              <w:rPr>
                <w:rFonts w:ascii="Times New Roman" w:hAnsi="Times New Roman" w:cs="Times New Roman"/>
                <w:sz w:val="24"/>
                <w:szCs w:val="24"/>
                <w:lang w:eastAsia="en-US"/>
              </w:rPr>
              <w:t xml:space="preserve"> Consiliul local al </w:t>
            </w:r>
            <w:r w:rsidR="005B789A">
              <w:rPr>
                <w:rFonts w:ascii="Times New Roman" w:hAnsi="Times New Roman" w:cs="Times New Roman"/>
                <w:sz w:val="24"/>
                <w:szCs w:val="24"/>
                <w:lang w:eastAsia="en-US"/>
              </w:rPr>
              <w:t>orașului Călimănești</w:t>
            </w:r>
            <w:r w:rsidR="00732360">
              <w:rPr>
                <w:rFonts w:ascii="Times New Roman" w:hAnsi="Times New Roman" w:cs="Times New Roman"/>
                <w:sz w:val="24"/>
                <w:szCs w:val="24"/>
                <w:lang w:eastAsia="en-US"/>
              </w:rPr>
              <w:t xml:space="preserve">, județul </w:t>
            </w:r>
            <w:r w:rsidR="005B789A">
              <w:rPr>
                <w:rFonts w:ascii="Times New Roman" w:hAnsi="Times New Roman" w:cs="Times New Roman"/>
                <w:sz w:val="24"/>
                <w:szCs w:val="24"/>
                <w:lang w:eastAsia="en-US"/>
              </w:rPr>
              <w:t>Vâlcea</w:t>
            </w:r>
            <w:r w:rsidRPr="002238EE">
              <w:rPr>
                <w:rFonts w:ascii="Times New Roman" w:hAnsi="Times New Roman" w:cs="Times New Roman"/>
                <w:sz w:val="24"/>
                <w:szCs w:val="24"/>
                <w:lang w:eastAsia="en-US"/>
              </w:rPr>
              <w:t xml:space="preserve"> a solicitat Guvernului, în baza Hotărârii Consiliul local nr. </w:t>
            </w:r>
            <w:r w:rsidR="005B789A">
              <w:rPr>
                <w:rFonts w:ascii="Times New Roman" w:hAnsi="Times New Roman" w:cs="Times New Roman"/>
                <w:sz w:val="24"/>
                <w:szCs w:val="24"/>
                <w:lang w:eastAsia="en-US"/>
              </w:rPr>
              <w:t>89/2019</w:t>
            </w:r>
            <w:r w:rsidRPr="002238EE">
              <w:rPr>
                <w:rFonts w:ascii="Times New Roman" w:hAnsi="Times New Roman" w:cs="Times New Roman"/>
                <w:sz w:val="24"/>
                <w:szCs w:val="24"/>
                <w:lang w:eastAsia="en-US"/>
              </w:rPr>
              <w:t>,</w:t>
            </w:r>
            <w:r w:rsidRPr="007106D5">
              <w:rPr>
                <w:rFonts w:ascii="Times New Roman" w:hAnsi="Times New Roman" w:cs="Times New Roman"/>
                <w:sz w:val="24"/>
                <w:szCs w:val="24"/>
                <w:lang w:eastAsia="en-US"/>
              </w:rPr>
              <w:t xml:space="preserve"> </w:t>
            </w:r>
            <w:r w:rsidR="00002E62" w:rsidRPr="007106D5">
              <w:rPr>
                <w:rFonts w:ascii="Times New Roman" w:hAnsi="Times New Roman" w:cs="Times New Roman"/>
                <w:sz w:val="24"/>
                <w:szCs w:val="24"/>
                <w:lang w:eastAsia="en-US"/>
              </w:rPr>
              <w:t>trecerea</w:t>
            </w:r>
            <w:r w:rsidRPr="007106D5">
              <w:rPr>
                <w:rFonts w:ascii="Times New Roman" w:hAnsi="Times New Roman" w:cs="Times New Roman"/>
                <w:sz w:val="24"/>
                <w:szCs w:val="24"/>
                <w:lang w:eastAsia="en-US"/>
              </w:rPr>
              <w:t xml:space="preserve"> cu titlu gratuit,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sidR="005B789A">
              <w:rPr>
                <w:rFonts w:ascii="Times New Roman" w:hAnsi="Times New Roman" w:cs="Times New Roman"/>
                <w:sz w:val="24"/>
                <w:szCs w:val="24"/>
                <w:lang w:eastAsia="en-US"/>
              </w:rPr>
              <w:t>orașului Călimănești</w:t>
            </w:r>
            <w:r w:rsidR="00732360">
              <w:rPr>
                <w:rFonts w:ascii="Times New Roman" w:hAnsi="Times New Roman" w:cs="Times New Roman"/>
                <w:sz w:val="24"/>
                <w:szCs w:val="24"/>
                <w:lang w:eastAsia="en-US"/>
              </w:rPr>
              <w:t xml:space="preserve">, județul </w:t>
            </w:r>
            <w:r w:rsidR="005B789A">
              <w:rPr>
                <w:rFonts w:ascii="Times New Roman" w:hAnsi="Times New Roman" w:cs="Times New Roman"/>
                <w:sz w:val="24"/>
                <w:szCs w:val="24"/>
                <w:lang w:eastAsia="en-US"/>
              </w:rPr>
              <w:t>Vâlcea</w:t>
            </w:r>
            <w:r w:rsidRPr="002238EE">
              <w:rPr>
                <w:rFonts w:ascii="Times New Roman" w:hAnsi="Times New Roman" w:cs="Times New Roman"/>
                <w:sz w:val="24"/>
                <w:szCs w:val="24"/>
                <w:lang w:eastAsia="en-US"/>
              </w:rPr>
              <w:t xml:space="preserve"> </w:t>
            </w:r>
            <w:r w:rsidR="00CC20D2" w:rsidRPr="005B38F6">
              <w:rPr>
                <w:rFonts w:ascii="Times New Roman" w:hAnsi="Times New Roman" w:cs="Times New Roman"/>
                <w:sz w:val="24"/>
                <w:szCs w:val="24"/>
                <w:lang w:eastAsia="en-US"/>
              </w:rPr>
              <w:t xml:space="preserve">a </w:t>
            </w:r>
            <w:r w:rsidR="005B38F6" w:rsidRPr="007106D5">
              <w:rPr>
                <w:rFonts w:ascii="Times New Roman" w:hAnsi="Times New Roman" w:cs="Times New Roman"/>
                <w:sz w:val="24"/>
                <w:szCs w:val="24"/>
                <w:lang w:eastAsia="en-US"/>
              </w:rPr>
              <w:t xml:space="preserve">unor </w:t>
            </w:r>
            <w:r w:rsidR="00732360" w:rsidRPr="007106D5">
              <w:rPr>
                <w:rFonts w:ascii="Times New Roman" w:hAnsi="Times New Roman" w:cs="Times New Roman"/>
                <w:sz w:val="24"/>
                <w:szCs w:val="24"/>
                <w:lang w:eastAsia="en-US"/>
              </w:rPr>
              <w:t>drumuri forestiere</w:t>
            </w:r>
            <w:r w:rsidR="005B38F6" w:rsidRPr="007106D5">
              <w:rPr>
                <w:rFonts w:ascii="Times New Roman" w:hAnsi="Times New Roman" w:cs="Times New Roman"/>
                <w:sz w:val="24"/>
                <w:szCs w:val="24"/>
                <w:lang w:eastAsia="en-US"/>
              </w:rPr>
              <w:t xml:space="preserve"> și ale terenurilor</w:t>
            </w:r>
            <w:r w:rsidR="00CC20D2" w:rsidRPr="007106D5">
              <w:rPr>
                <w:rFonts w:ascii="Times New Roman" w:hAnsi="Times New Roman" w:cs="Times New Roman"/>
                <w:sz w:val="24"/>
                <w:szCs w:val="24"/>
                <w:lang w:eastAsia="en-US"/>
              </w:rPr>
              <w:t xml:space="preserve"> aferent</w:t>
            </w:r>
            <w:r w:rsidR="005B38F6" w:rsidRPr="007106D5">
              <w:rPr>
                <w:rFonts w:ascii="Times New Roman" w:hAnsi="Times New Roman" w:cs="Times New Roman"/>
                <w:sz w:val="24"/>
                <w:szCs w:val="24"/>
                <w:lang w:eastAsia="en-US"/>
              </w:rPr>
              <w:t>e acestora</w:t>
            </w:r>
            <w:r w:rsidR="00002E62" w:rsidRPr="007106D5">
              <w:rPr>
                <w:lang w:eastAsia="en-US"/>
              </w:rPr>
              <w:t>.</w:t>
            </w:r>
          </w:p>
          <w:p w14:paraId="12F0F8A2" w14:textId="126C80CC" w:rsidR="000F6319" w:rsidRPr="00C47722" w:rsidRDefault="000F6319" w:rsidP="000F6319">
            <w:pPr>
              <w:shd w:val="clear" w:color="auto" w:fill="FFFFFF"/>
              <w:spacing w:after="0" w:line="240" w:lineRule="auto"/>
              <w:jc w:val="both"/>
              <w:rPr>
                <w:rFonts w:ascii="Times New Roman" w:hAnsi="Times New Roman" w:cs="Times New Roman"/>
                <w:sz w:val="24"/>
                <w:szCs w:val="24"/>
                <w:lang w:eastAsia="en-US"/>
              </w:rPr>
            </w:pPr>
            <w:r w:rsidRPr="002238EE">
              <w:rPr>
                <w:rFonts w:ascii="Times New Roman" w:hAnsi="Times New Roman" w:cs="Times New Roman"/>
                <w:sz w:val="24"/>
                <w:szCs w:val="24"/>
                <w:lang w:eastAsia="en-US"/>
              </w:rPr>
              <w:t xml:space="preserve">În conformitate cu prevederile art. </w:t>
            </w:r>
            <w:r w:rsidR="002238EE" w:rsidRPr="002238EE">
              <w:rPr>
                <w:rFonts w:ascii="Times New Roman" w:hAnsi="Times New Roman" w:cs="Times New Roman"/>
                <w:sz w:val="24"/>
                <w:szCs w:val="24"/>
                <w:lang w:eastAsia="en-US"/>
              </w:rPr>
              <w:t>4</w:t>
            </w:r>
            <w:r w:rsidRPr="002238EE">
              <w:rPr>
                <w:rFonts w:ascii="Times New Roman" w:hAnsi="Times New Roman" w:cs="Times New Roman"/>
                <w:sz w:val="24"/>
                <w:szCs w:val="24"/>
                <w:lang w:eastAsia="en-US"/>
              </w:rPr>
              <w:t xml:space="preserve"> din Normele metodologice </w:t>
            </w:r>
            <w:r w:rsidR="002238EE" w:rsidRPr="002238EE">
              <w:rPr>
                <w:rFonts w:ascii="Times New Roman" w:hAnsi="Times New Roman" w:cs="Times New Roman"/>
                <w:sz w:val="24"/>
                <w:szCs w:val="24"/>
                <w:shd w:val="clear" w:color="auto" w:fill="FFFFFF"/>
                <w:lang w:val="en-US"/>
              </w:rPr>
              <w:t>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2238EE">
              <w:rPr>
                <w:rFonts w:ascii="Times New Roman" w:hAnsi="Times New Roman" w:cs="Times New Roman"/>
                <w:sz w:val="24"/>
                <w:szCs w:val="24"/>
                <w:lang w:eastAsia="en-US"/>
              </w:rPr>
              <w:t xml:space="preserve">, aprobate prin Ordinul ministrului apelor și pădurilor nr. </w:t>
            </w:r>
            <w:r w:rsidR="002238EE">
              <w:rPr>
                <w:rFonts w:ascii="Times New Roman" w:hAnsi="Times New Roman" w:cs="Times New Roman"/>
                <w:sz w:val="24"/>
                <w:szCs w:val="24"/>
                <w:lang w:eastAsia="en-US"/>
              </w:rPr>
              <w:t>1019/2019</w:t>
            </w:r>
            <w:r w:rsidRPr="002238EE">
              <w:rPr>
                <w:rFonts w:ascii="Times New Roman" w:hAnsi="Times New Roman" w:cs="Times New Roman"/>
                <w:sz w:val="24"/>
                <w:szCs w:val="24"/>
                <w:lang w:eastAsia="en-US"/>
              </w:rPr>
              <w:t>,  solicitantul a depus următoarea documentație:</w:t>
            </w:r>
          </w:p>
          <w:p w14:paraId="5B3FE871" w14:textId="140E0F08" w:rsidR="000F6319" w:rsidRPr="00CC4DA3" w:rsidRDefault="00E84126" w:rsidP="00E84126">
            <w:pPr>
              <w:shd w:val="clear" w:color="auto" w:fill="FFFFFF"/>
              <w:jc w:val="both"/>
              <w:rPr>
                <w:rFonts w:ascii="Verdana" w:eastAsia="Times New Roman" w:hAnsi="Verdana"/>
                <w:sz w:val="20"/>
              </w:rPr>
            </w:pPr>
            <w:r w:rsidRPr="00CC4DA3">
              <w:rPr>
                <w:rFonts w:ascii="Verdana" w:eastAsia="Times New Roman" w:hAnsi="Verdana"/>
                <w:sz w:val="20"/>
              </w:rPr>
              <w:t xml:space="preserve">- </w:t>
            </w:r>
            <w:r w:rsidR="000F6319" w:rsidRPr="00CC4DA3">
              <w:rPr>
                <w:rFonts w:ascii="Times New Roman" w:hAnsi="Times New Roman" w:cs="Times New Roman"/>
                <w:sz w:val="24"/>
                <w:szCs w:val="24"/>
                <w:lang w:eastAsia="en-US"/>
              </w:rPr>
              <w:t>solicitarea unit</w:t>
            </w:r>
            <w:r w:rsidRPr="00CC4DA3">
              <w:rPr>
                <w:rFonts w:ascii="Times New Roman" w:hAnsi="Times New Roman" w:cs="Times New Roman"/>
                <w:sz w:val="24"/>
                <w:szCs w:val="24"/>
                <w:lang w:eastAsia="en-US"/>
              </w:rPr>
              <w:t xml:space="preserve">ății </w:t>
            </w:r>
            <w:r w:rsidR="000F6319" w:rsidRPr="00CC4DA3">
              <w:rPr>
                <w:rFonts w:ascii="Times New Roman" w:hAnsi="Times New Roman" w:cs="Times New Roman"/>
                <w:sz w:val="24"/>
                <w:szCs w:val="24"/>
                <w:lang w:eastAsia="en-US"/>
              </w:rPr>
              <w:t xml:space="preserve">administrativ-teritorială pe raza căreia sunt amplasate </w:t>
            </w:r>
            <w:r w:rsidR="00CC4DA3" w:rsidRPr="00CC4DA3">
              <w:rPr>
                <w:rFonts w:ascii="Times New Roman" w:hAnsi="Times New Roman" w:cs="Times New Roman"/>
                <w:sz w:val="24"/>
                <w:szCs w:val="24"/>
                <w:lang w:eastAsia="en-US"/>
              </w:rPr>
              <w:t>drumurile</w:t>
            </w:r>
            <w:r w:rsidR="00157D93">
              <w:rPr>
                <w:rFonts w:ascii="Times New Roman" w:hAnsi="Times New Roman" w:cs="Times New Roman"/>
                <w:sz w:val="24"/>
                <w:szCs w:val="24"/>
                <w:lang w:eastAsia="en-US"/>
              </w:rPr>
              <w:t xml:space="preserve"> auto</w:t>
            </w:r>
            <w:r w:rsidR="00CC4DA3" w:rsidRPr="00CC4DA3">
              <w:rPr>
                <w:rFonts w:ascii="Times New Roman" w:hAnsi="Times New Roman" w:cs="Times New Roman"/>
                <w:sz w:val="24"/>
                <w:szCs w:val="24"/>
                <w:lang w:eastAsia="en-US"/>
              </w:rPr>
              <w:t xml:space="preserve"> forestiere</w:t>
            </w:r>
            <w:r w:rsidR="00157D93">
              <w:rPr>
                <w:rFonts w:ascii="Times New Roman" w:hAnsi="Times New Roman" w:cs="Times New Roman"/>
                <w:sz w:val="24"/>
                <w:szCs w:val="24"/>
                <w:lang w:eastAsia="en-US"/>
              </w:rPr>
              <w:t xml:space="preserve"> (DAF)</w:t>
            </w:r>
            <w:r w:rsidR="00C31377">
              <w:rPr>
                <w:rFonts w:ascii="Times New Roman" w:hAnsi="Times New Roman" w:cs="Times New Roman"/>
                <w:sz w:val="24"/>
                <w:szCs w:val="24"/>
                <w:lang w:eastAsia="en-US"/>
              </w:rPr>
              <w:t>;</w:t>
            </w:r>
          </w:p>
          <w:p w14:paraId="629031C6" w14:textId="1384C934" w:rsidR="00B06127" w:rsidRDefault="00E84126" w:rsidP="00E84126">
            <w:pPr>
              <w:shd w:val="clear" w:color="auto" w:fill="FFFFFF"/>
              <w:jc w:val="both"/>
              <w:rPr>
                <w:rFonts w:eastAsia="Times New Roman"/>
                <w:color w:val="000000"/>
                <w:sz w:val="20"/>
                <w:szCs w:val="20"/>
              </w:rPr>
            </w:pPr>
            <w:r w:rsidRPr="00CC4DA3">
              <w:rPr>
                <w:rStyle w:val="slitbdy"/>
                <w:rFonts w:eastAsia="Times New Roman"/>
                <w:noProof/>
              </w:rPr>
              <w:t>-</w:t>
            </w:r>
            <w:r w:rsidR="00BE1CBB" w:rsidRPr="00CC4DA3">
              <w:rPr>
                <w:rStyle w:val="slitbdy"/>
                <w:rFonts w:eastAsia="Times New Roman"/>
                <w:noProof/>
              </w:rPr>
              <w:t xml:space="preserve"> </w:t>
            </w:r>
            <w:r w:rsidRPr="00CC4DA3">
              <w:rPr>
                <w:rFonts w:ascii="Times New Roman" w:hAnsi="Times New Roman" w:cs="Times New Roman"/>
                <w:sz w:val="24"/>
                <w:szCs w:val="24"/>
                <w:lang w:eastAsia="en-US"/>
              </w:rPr>
              <w:t xml:space="preserve">Hotărârea Consiliului local al </w:t>
            </w:r>
            <w:r w:rsidR="005B789A">
              <w:rPr>
                <w:rFonts w:ascii="Times New Roman" w:hAnsi="Times New Roman" w:cs="Times New Roman"/>
                <w:sz w:val="24"/>
                <w:szCs w:val="24"/>
                <w:lang w:eastAsia="en-US"/>
              </w:rPr>
              <w:t>orașului Călimănești</w:t>
            </w:r>
            <w:r w:rsidR="005B38F6" w:rsidRPr="00CC4DA3">
              <w:rPr>
                <w:rFonts w:ascii="Times New Roman" w:hAnsi="Times New Roman" w:cs="Times New Roman"/>
                <w:sz w:val="24"/>
                <w:szCs w:val="24"/>
                <w:lang w:eastAsia="en-US"/>
              </w:rPr>
              <w:t xml:space="preserve"> </w:t>
            </w:r>
            <w:r w:rsidRPr="00CC4DA3">
              <w:rPr>
                <w:rFonts w:ascii="Times New Roman" w:hAnsi="Times New Roman" w:cs="Times New Roman"/>
                <w:sz w:val="24"/>
                <w:szCs w:val="24"/>
                <w:lang w:eastAsia="en-US"/>
              </w:rPr>
              <w:t>nr.</w:t>
            </w:r>
            <w:r w:rsidR="00CC4DA3" w:rsidRPr="00CC4DA3">
              <w:rPr>
                <w:rFonts w:ascii="Times New Roman" w:hAnsi="Times New Roman" w:cs="Times New Roman"/>
                <w:sz w:val="24"/>
                <w:szCs w:val="24"/>
                <w:lang w:eastAsia="en-US"/>
              </w:rPr>
              <w:t xml:space="preserve"> </w:t>
            </w:r>
            <w:r w:rsidR="005B789A">
              <w:rPr>
                <w:rFonts w:ascii="Times New Roman" w:hAnsi="Times New Roman" w:cs="Times New Roman"/>
                <w:sz w:val="24"/>
                <w:szCs w:val="24"/>
                <w:lang w:eastAsia="en-US"/>
              </w:rPr>
              <w:t>89/2019</w:t>
            </w:r>
            <w:r w:rsidRPr="00CC4DA3">
              <w:rPr>
                <w:rFonts w:ascii="Times New Roman" w:hAnsi="Times New Roman" w:cs="Times New Roman"/>
                <w:sz w:val="24"/>
                <w:szCs w:val="24"/>
                <w:lang w:eastAsia="en-US"/>
              </w:rPr>
              <w:t xml:space="preserve"> privind </w:t>
            </w:r>
            <w:r w:rsidR="005B789A">
              <w:rPr>
                <w:rFonts w:ascii="Times New Roman" w:hAnsi="Times New Roman" w:cs="Times New Roman"/>
                <w:color w:val="000000" w:themeColor="text1"/>
                <w:sz w:val="24"/>
                <w:szCs w:val="24"/>
              </w:rPr>
              <w:t xml:space="preserve">solicitarea de transmitere </w:t>
            </w:r>
            <w:r w:rsidR="00CC4DA3" w:rsidRPr="00CC4DA3">
              <w:rPr>
                <w:rFonts w:ascii="Times New Roman" w:hAnsi="Times New Roman" w:cs="Times New Roman"/>
                <w:color w:val="000000" w:themeColor="text1"/>
                <w:sz w:val="24"/>
                <w:szCs w:val="24"/>
              </w:rPr>
              <w:t>cu titlu gratuit,</w:t>
            </w:r>
            <w:r w:rsidR="005B789A">
              <w:rPr>
                <w:rFonts w:ascii="Times New Roman" w:hAnsi="Times New Roman" w:cs="Times New Roman"/>
                <w:color w:val="000000" w:themeColor="text1"/>
                <w:sz w:val="24"/>
                <w:szCs w:val="24"/>
              </w:rPr>
              <w:t xml:space="preserve"> a unor drumuri forestiere</w:t>
            </w:r>
            <w:r w:rsidR="00CC4DA3" w:rsidRPr="00CC4DA3">
              <w:rPr>
                <w:rFonts w:ascii="Times New Roman" w:hAnsi="Times New Roman" w:cs="Times New Roman"/>
                <w:color w:val="000000" w:themeColor="text1"/>
                <w:sz w:val="24"/>
                <w:szCs w:val="24"/>
              </w:rPr>
              <w:t xml:space="preserve"> </w:t>
            </w:r>
            <w:r w:rsidR="005B789A">
              <w:rPr>
                <w:rFonts w:ascii="Times New Roman" w:hAnsi="Times New Roman" w:cs="Times New Roman"/>
                <w:color w:val="000000" w:themeColor="text1"/>
                <w:sz w:val="24"/>
                <w:szCs w:val="24"/>
              </w:rPr>
              <w:t xml:space="preserve">și a terenurilor aferente acestora, din </w:t>
            </w:r>
            <w:r w:rsidR="00CC4DA3" w:rsidRPr="00CC4DA3">
              <w:rPr>
                <w:rFonts w:ascii="Times New Roman" w:hAnsi="Times New Roman" w:cs="Times New Roman"/>
                <w:color w:val="000000" w:themeColor="text1"/>
                <w:sz w:val="24"/>
                <w:szCs w:val="24"/>
              </w:rPr>
              <w:t xml:space="preserve">domeniul public al statului și din administrarea </w:t>
            </w:r>
            <w:r w:rsidR="00CC4DA3" w:rsidRPr="00CC4DA3">
              <w:rPr>
                <w:rFonts w:ascii="Times New Roman" w:hAnsi="Times New Roman" w:cs="Times New Roman"/>
                <w:sz w:val="24"/>
                <w:szCs w:val="24"/>
                <w:lang w:eastAsia="en-US"/>
              </w:rPr>
              <w:t xml:space="preserve">Regiei Naționale a Pădurilor - Romsilva în domeniul public al </w:t>
            </w:r>
            <w:r w:rsidR="00C31377">
              <w:rPr>
                <w:rFonts w:ascii="Times New Roman" w:hAnsi="Times New Roman" w:cs="Times New Roman"/>
                <w:sz w:val="24"/>
                <w:szCs w:val="24"/>
                <w:lang w:eastAsia="en-US"/>
              </w:rPr>
              <w:lastRenderedPageBreak/>
              <w:t>orașului Călimănești;</w:t>
            </w:r>
            <w:r w:rsidRPr="00CC4DA3">
              <w:rPr>
                <w:rFonts w:eastAsia="Times New Roman"/>
                <w:color w:val="000000"/>
                <w:sz w:val="20"/>
                <w:szCs w:val="20"/>
              </w:rPr>
              <w:t xml:space="preserve"> </w:t>
            </w:r>
          </w:p>
          <w:p w14:paraId="50D845E7" w14:textId="0273EE73" w:rsidR="00BE1CBB" w:rsidRPr="00B06127" w:rsidRDefault="00BE1CBB" w:rsidP="00E84126">
            <w:pPr>
              <w:shd w:val="clear" w:color="auto" w:fill="FFFFFF"/>
              <w:jc w:val="both"/>
              <w:rPr>
                <w:rFonts w:eastAsia="Times New Roman"/>
                <w:color w:val="000000"/>
                <w:sz w:val="20"/>
                <w:szCs w:val="20"/>
              </w:rPr>
            </w:pPr>
            <w:r w:rsidRPr="00B06127">
              <w:rPr>
                <w:rFonts w:ascii="Times New Roman" w:hAnsi="Times New Roman"/>
                <w:bCs/>
                <w:color w:val="000000" w:themeColor="text1"/>
                <w:sz w:val="24"/>
                <w:szCs w:val="24"/>
              </w:rPr>
              <w:t xml:space="preserve">- </w:t>
            </w:r>
            <w:r w:rsidR="00A36F93" w:rsidRPr="00B06127">
              <w:rPr>
                <w:rStyle w:val="slitbdy"/>
                <w:rFonts w:ascii="Times New Roman" w:eastAsia="Times New Roman" w:hAnsi="Times New Roman" w:cs="Times New Roman"/>
                <w:sz w:val="24"/>
                <w:szCs w:val="24"/>
                <w:lang w:val="en-US"/>
              </w:rPr>
              <w:t>datele de identificare a</w:t>
            </w:r>
            <w:r w:rsidR="00732360">
              <w:rPr>
                <w:rStyle w:val="slitbdy"/>
                <w:rFonts w:ascii="Times New Roman" w:eastAsia="Times New Roman" w:hAnsi="Times New Roman" w:cs="Times New Roman"/>
                <w:sz w:val="24"/>
                <w:szCs w:val="24"/>
                <w:lang w:val="en-US"/>
              </w:rPr>
              <w:t>le</w:t>
            </w:r>
            <w:r w:rsidR="00A36F93" w:rsidRPr="00B06127">
              <w:rPr>
                <w:rStyle w:val="slitbdy"/>
                <w:rFonts w:ascii="Times New Roman" w:eastAsia="Times New Roman" w:hAnsi="Times New Roman" w:cs="Times New Roman"/>
                <w:sz w:val="24"/>
                <w:szCs w:val="24"/>
                <w:lang w:val="en-US"/>
              </w:rPr>
              <w:t xml:space="preserve"> drumu</w:t>
            </w:r>
            <w:r w:rsidR="00732360">
              <w:rPr>
                <w:rStyle w:val="slitbdy"/>
                <w:rFonts w:ascii="Times New Roman" w:eastAsia="Times New Roman" w:hAnsi="Times New Roman" w:cs="Times New Roman"/>
                <w:sz w:val="24"/>
                <w:szCs w:val="24"/>
                <w:lang w:val="en-US"/>
              </w:rPr>
              <w:t>rilor</w:t>
            </w:r>
            <w:r w:rsidR="00A36F93" w:rsidRPr="00B06127">
              <w:rPr>
                <w:rStyle w:val="slitbdy"/>
                <w:rFonts w:ascii="Times New Roman" w:eastAsia="Times New Roman" w:hAnsi="Times New Roman" w:cs="Times New Roman"/>
                <w:sz w:val="24"/>
                <w:szCs w:val="24"/>
                <w:lang w:val="en-US"/>
              </w:rPr>
              <w:t xml:space="preserve"> forestier</w:t>
            </w:r>
            <w:r w:rsidR="00732360">
              <w:rPr>
                <w:rStyle w:val="slitbdy"/>
                <w:rFonts w:ascii="Times New Roman" w:eastAsia="Times New Roman" w:hAnsi="Times New Roman" w:cs="Times New Roman"/>
                <w:sz w:val="24"/>
                <w:szCs w:val="24"/>
                <w:lang w:val="en-US"/>
              </w:rPr>
              <w:t xml:space="preserve">e </w:t>
            </w:r>
            <w:r w:rsidR="005B38F6">
              <w:rPr>
                <w:rStyle w:val="slitbdy"/>
                <w:rFonts w:ascii="Times New Roman" w:eastAsia="Times New Roman" w:hAnsi="Times New Roman" w:cs="Times New Roman"/>
                <w:sz w:val="24"/>
                <w:szCs w:val="24"/>
                <w:lang w:val="en-US"/>
              </w:rPr>
              <w:t>și ale</w:t>
            </w:r>
            <w:r w:rsidR="00A36F93" w:rsidRPr="00B06127">
              <w:rPr>
                <w:rStyle w:val="slitbdy"/>
                <w:rFonts w:ascii="Times New Roman" w:eastAsia="Times New Roman" w:hAnsi="Times New Roman" w:cs="Times New Roman"/>
                <w:sz w:val="24"/>
                <w:szCs w:val="24"/>
                <w:lang w:val="en-US"/>
              </w:rPr>
              <w:t xml:space="preserve"> terenu</w:t>
            </w:r>
            <w:r w:rsidR="005B38F6">
              <w:rPr>
                <w:rStyle w:val="slitbdy"/>
                <w:rFonts w:ascii="Times New Roman" w:eastAsia="Times New Roman" w:hAnsi="Times New Roman" w:cs="Times New Roman"/>
                <w:sz w:val="24"/>
                <w:szCs w:val="24"/>
                <w:lang w:val="en-US"/>
              </w:rPr>
              <w:t>rilor</w:t>
            </w:r>
            <w:r w:rsidR="00A36F93" w:rsidRPr="00B06127">
              <w:rPr>
                <w:rStyle w:val="slitbdy"/>
                <w:rFonts w:ascii="Times New Roman" w:eastAsia="Times New Roman" w:hAnsi="Times New Roman" w:cs="Times New Roman"/>
                <w:sz w:val="24"/>
                <w:szCs w:val="24"/>
                <w:lang w:val="en-US"/>
              </w:rPr>
              <w:t xml:space="preserve"> aferent</w:t>
            </w:r>
            <w:r w:rsidR="005B38F6">
              <w:rPr>
                <w:rStyle w:val="slitbdy"/>
                <w:rFonts w:ascii="Times New Roman" w:eastAsia="Times New Roman" w:hAnsi="Times New Roman" w:cs="Times New Roman"/>
                <w:sz w:val="24"/>
                <w:szCs w:val="24"/>
                <w:lang w:val="en-US"/>
              </w:rPr>
              <w:t>e</w:t>
            </w:r>
            <w:r w:rsidR="00A36F93" w:rsidRPr="00B06127">
              <w:rPr>
                <w:rStyle w:val="slitbdy"/>
                <w:rFonts w:ascii="Times New Roman" w:eastAsia="Times New Roman" w:hAnsi="Times New Roman" w:cs="Times New Roman"/>
                <w:sz w:val="24"/>
                <w:szCs w:val="24"/>
                <w:lang w:val="en-US"/>
              </w:rPr>
              <w:t xml:space="preserve"> a</w:t>
            </w:r>
            <w:r w:rsidR="005B38F6">
              <w:rPr>
                <w:rStyle w:val="slitbdy"/>
                <w:rFonts w:ascii="Times New Roman" w:eastAsia="Times New Roman" w:hAnsi="Times New Roman" w:cs="Times New Roman"/>
                <w:sz w:val="24"/>
                <w:szCs w:val="24"/>
                <w:lang w:val="en-US"/>
              </w:rPr>
              <w:t>cestora</w:t>
            </w:r>
            <w:r w:rsidR="00A36F93" w:rsidRPr="00B06127">
              <w:rPr>
                <w:rStyle w:val="slitbdy"/>
                <w:rFonts w:ascii="Times New Roman" w:eastAsia="Times New Roman" w:hAnsi="Times New Roman" w:cs="Times New Roman"/>
                <w:sz w:val="24"/>
                <w:szCs w:val="24"/>
                <w:lang w:val="en-US"/>
              </w:rPr>
              <w:t xml:space="preserve">, astfel cum </w:t>
            </w:r>
            <w:r w:rsidR="005B38F6">
              <w:rPr>
                <w:rStyle w:val="slitbdy"/>
                <w:rFonts w:ascii="Times New Roman" w:eastAsia="Times New Roman" w:hAnsi="Times New Roman" w:cs="Times New Roman"/>
                <w:sz w:val="24"/>
                <w:szCs w:val="24"/>
                <w:lang w:val="en-US"/>
              </w:rPr>
              <w:t>sunt înscrise</w:t>
            </w:r>
            <w:r w:rsidR="00A36F93" w:rsidRPr="00B06127">
              <w:rPr>
                <w:rStyle w:val="slitbdy"/>
                <w:rFonts w:ascii="Times New Roman" w:eastAsia="Times New Roman" w:hAnsi="Times New Roman" w:cs="Times New Roman"/>
                <w:sz w:val="24"/>
                <w:szCs w:val="24"/>
                <w:lang w:val="en-US"/>
              </w:rPr>
              <w:t xml:space="preserve"> în amenajamentele silvice şi în inventarul mijloacelor fixe, inclusiv numărul de inventar de la Ministerul Finanţelor Publice, vizate de şeful ocolului silvic care administrează mijlocul fix</w:t>
            </w:r>
            <w:r w:rsidRPr="00B06127">
              <w:rPr>
                <w:rFonts w:ascii="Times New Roman" w:hAnsi="Times New Roman" w:cs="Times New Roman"/>
                <w:sz w:val="24"/>
                <w:szCs w:val="24"/>
                <w:lang w:eastAsia="en-US"/>
              </w:rPr>
              <w:t>;</w:t>
            </w:r>
          </w:p>
          <w:p w14:paraId="703A0C2D" w14:textId="77777777" w:rsidR="003858A3" w:rsidRDefault="00BE1CBB" w:rsidP="003858A3">
            <w:pPr>
              <w:shd w:val="clear" w:color="auto" w:fill="FFFFFF"/>
              <w:jc w:val="both"/>
              <w:rPr>
                <w:rFonts w:eastAsia="Times New Roman"/>
                <w:color w:val="000000"/>
                <w:sz w:val="20"/>
                <w:szCs w:val="20"/>
              </w:rPr>
            </w:pPr>
            <w:r w:rsidRPr="00B06127">
              <w:rPr>
                <w:rFonts w:ascii="Times New Roman" w:hAnsi="Times New Roman" w:cs="Times New Roman"/>
                <w:sz w:val="24"/>
                <w:szCs w:val="24"/>
                <w:lang w:eastAsia="en-US"/>
              </w:rPr>
              <w:t xml:space="preserve">  - </w:t>
            </w:r>
            <w:r w:rsidR="00B06127" w:rsidRPr="00B06127">
              <w:rPr>
                <w:rStyle w:val="slitbdy"/>
                <w:rFonts w:ascii="Times New Roman" w:eastAsia="Times New Roman" w:hAnsi="Times New Roman" w:cs="Times New Roman"/>
                <w:sz w:val="24"/>
                <w:szCs w:val="24"/>
                <w:lang w:val="en-US"/>
              </w:rPr>
              <w:t>copia fişe</w:t>
            </w:r>
            <w:r w:rsidR="00B06127">
              <w:rPr>
                <w:rStyle w:val="slitbdy"/>
                <w:rFonts w:ascii="Times New Roman" w:eastAsia="Times New Roman" w:hAnsi="Times New Roman" w:cs="Times New Roman"/>
                <w:sz w:val="24"/>
                <w:szCs w:val="24"/>
                <w:lang w:val="en-US"/>
              </w:rPr>
              <w:t>lor</w:t>
            </w:r>
            <w:r w:rsidR="00B06127" w:rsidRPr="00B06127">
              <w:rPr>
                <w:rStyle w:val="slitbdy"/>
                <w:rFonts w:ascii="Times New Roman" w:eastAsia="Times New Roman" w:hAnsi="Times New Roman" w:cs="Times New Roman"/>
                <w:sz w:val="24"/>
                <w:szCs w:val="24"/>
                <w:lang w:val="en-US"/>
              </w:rPr>
              <w:t xml:space="preserve"> mijlo</w:t>
            </w:r>
            <w:r w:rsidR="00B06127">
              <w:rPr>
                <w:rStyle w:val="slitbdy"/>
                <w:rFonts w:ascii="Times New Roman" w:eastAsia="Times New Roman" w:hAnsi="Times New Roman" w:cs="Times New Roman"/>
                <w:sz w:val="24"/>
                <w:szCs w:val="24"/>
                <w:lang w:val="en-US"/>
              </w:rPr>
              <w:t>acelor</w:t>
            </w:r>
            <w:r w:rsidR="00B06127" w:rsidRPr="00B06127">
              <w:rPr>
                <w:rStyle w:val="slitbdy"/>
                <w:rFonts w:ascii="Times New Roman" w:eastAsia="Times New Roman" w:hAnsi="Times New Roman" w:cs="Times New Roman"/>
                <w:sz w:val="24"/>
                <w:szCs w:val="24"/>
                <w:lang w:val="en-US"/>
              </w:rPr>
              <w:t xml:space="preserve"> fix</w:t>
            </w:r>
            <w:r w:rsidR="00B06127">
              <w:rPr>
                <w:rStyle w:val="slitbdy"/>
                <w:rFonts w:ascii="Times New Roman" w:eastAsia="Times New Roman" w:hAnsi="Times New Roman" w:cs="Times New Roman"/>
                <w:sz w:val="24"/>
                <w:szCs w:val="24"/>
                <w:lang w:val="en-US"/>
              </w:rPr>
              <w:t>e</w:t>
            </w:r>
            <w:r w:rsidR="00D446A9">
              <w:rPr>
                <w:rStyle w:val="slitbdy"/>
                <w:rFonts w:ascii="Times New Roman" w:eastAsia="Times New Roman" w:hAnsi="Times New Roman" w:cs="Times New Roman"/>
                <w:sz w:val="24"/>
                <w:szCs w:val="24"/>
                <w:lang w:val="en-US"/>
              </w:rPr>
              <w:t xml:space="preserve"> – drumuri auto forestiere</w:t>
            </w:r>
            <w:r w:rsidR="005B38F6">
              <w:rPr>
                <w:rStyle w:val="slitbdy"/>
                <w:rFonts w:ascii="Times New Roman" w:eastAsia="Times New Roman" w:hAnsi="Times New Roman" w:cs="Times New Roman"/>
                <w:sz w:val="24"/>
                <w:szCs w:val="24"/>
                <w:lang w:val="en-US"/>
              </w:rPr>
              <w:t>, vizate</w:t>
            </w:r>
            <w:r w:rsidR="00B06127" w:rsidRPr="00B06127">
              <w:rPr>
                <w:rStyle w:val="slitbdy"/>
                <w:rFonts w:ascii="Times New Roman" w:eastAsia="Times New Roman" w:hAnsi="Times New Roman" w:cs="Times New Roman"/>
                <w:sz w:val="24"/>
                <w:szCs w:val="24"/>
                <w:lang w:val="en-US"/>
              </w:rPr>
              <w:t xml:space="preserve"> pentru conformitate cu originalul de şeful ocolului silvic care administrează mijlocul fix</w:t>
            </w:r>
            <w:r w:rsidRPr="00B06127">
              <w:rPr>
                <w:rFonts w:ascii="Times New Roman" w:hAnsi="Times New Roman" w:cs="Times New Roman"/>
                <w:sz w:val="24"/>
                <w:szCs w:val="24"/>
                <w:lang w:eastAsia="en-US"/>
              </w:rPr>
              <w:t>;</w:t>
            </w:r>
          </w:p>
          <w:p w14:paraId="40AE0EC6" w14:textId="4AD1F1E7" w:rsidR="003A064E" w:rsidRPr="003858A3" w:rsidRDefault="003858A3" w:rsidP="003858A3">
            <w:pPr>
              <w:shd w:val="clear" w:color="auto" w:fill="FFFFFF"/>
              <w:jc w:val="both"/>
              <w:rPr>
                <w:rFonts w:eastAsia="Times New Roman"/>
                <w:color w:val="000000"/>
                <w:sz w:val="20"/>
                <w:szCs w:val="20"/>
              </w:rPr>
            </w:pPr>
            <w:r>
              <w:rPr>
                <w:rFonts w:eastAsia="Times New Roman"/>
                <w:color w:val="000000"/>
                <w:sz w:val="20"/>
                <w:szCs w:val="20"/>
              </w:rPr>
              <w:t xml:space="preserve">  </w:t>
            </w:r>
            <w:r w:rsidR="00774EBD">
              <w:rPr>
                <w:rFonts w:ascii="Times New Roman" w:hAnsi="Times New Roman" w:cs="Times New Roman"/>
                <w:sz w:val="24"/>
                <w:szCs w:val="24"/>
                <w:lang w:eastAsia="en-US"/>
              </w:rPr>
              <w:t xml:space="preserve">- Avizul nr. </w:t>
            </w:r>
            <w:r w:rsidR="00C31377">
              <w:rPr>
                <w:rFonts w:ascii="Times New Roman" w:hAnsi="Times New Roman" w:cs="Times New Roman"/>
                <w:sz w:val="24"/>
                <w:szCs w:val="24"/>
                <w:lang w:eastAsia="en-US"/>
              </w:rPr>
              <w:t>1</w:t>
            </w:r>
            <w:r w:rsidR="00774EBD">
              <w:rPr>
                <w:rFonts w:ascii="Times New Roman" w:hAnsi="Times New Roman" w:cs="Times New Roman"/>
                <w:sz w:val="24"/>
                <w:szCs w:val="24"/>
                <w:lang w:eastAsia="en-US"/>
              </w:rPr>
              <w:t xml:space="preserve"> din </w:t>
            </w:r>
            <w:r w:rsidR="00C31377">
              <w:rPr>
                <w:rFonts w:ascii="Times New Roman" w:hAnsi="Times New Roman" w:cs="Times New Roman"/>
                <w:sz w:val="24"/>
                <w:szCs w:val="24"/>
                <w:lang w:eastAsia="en-US"/>
              </w:rPr>
              <w:t>29</w:t>
            </w:r>
            <w:r w:rsidR="00774EBD">
              <w:rPr>
                <w:rFonts w:ascii="Times New Roman" w:hAnsi="Times New Roman" w:cs="Times New Roman"/>
                <w:sz w:val="24"/>
                <w:szCs w:val="24"/>
                <w:lang w:eastAsia="en-US"/>
              </w:rPr>
              <w:t>.0</w:t>
            </w:r>
            <w:r w:rsidR="00C31377">
              <w:rPr>
                <w:rFonts w:ascii="Times New Roman" w:hAnsi="Times New Roman" w:cs="Times New Roman"/>
                <w:sz w:val="24"/>
                <w:szCs w:val="24"/>
                <w:lang w:eastAsia="en-US"/>
              </w:rPr>
              <w:t>1</w:t>
            </w:r>
            <w:r w:rsidR="00774EBD">
              <w:rPr>
                <w:rFonts w:ascii="Times New Roman" w:hAnsi="Times New Roman" w:cs="Times New Roman"/>
                <w:sz w:val="24"/>
                <w:szCs w:val="24"/>
                <w:lang w:eastAsia="en-US"/>
              </w:rPr>
              <w:t>.2020 al Consiliului de Administrație al Regiei Naționale a Pădurilor – Romsilva</w:t>
            </w:r>
            <w:r w:rsidR="003A064E" w:rsidRPr="00774EBD">
              <w:rPr>
                <w:rFonts w:ascii="Times New Roman" w:hAnsi="Times New Roman" w:cs="Times New Roman"/>
                <w:sz w:val="24"/>
                <w:szCs w:val="24"/>
                <w:lang w:eastAsia="en-US"/>
              </w:rPr>
              <w:t>;</w:t>
            </w:r>
          </w:p>
          <w:p w14:paraId="058546FF" w14:textId="338974C0" w:rsidR="00D82A7A" w:rsidRDefault="003858A3" w:rsidP="0020193D">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2238B" w:rsidRPr="0020193D">
              <w:rPr>
                <w:rFonts w:ascii="Times New Roman" w:hAnsi="Times New Roman" w:cs="Times New Roman"/>
                <w:sz w:val="24"/>
                <w:szCs w:val="24"/>
                <w:lang w:eastAsia="en-US"/>
              </w:rPr>
              <w:t xml:space="preserve">- </w:t>
            </w:r>
            <w:bookmarkStart w:id="0" w:name="_GoBack"/>
            <w:r w:rsidR="00584E08" w:rsidRPr="0020193D">
              <w:rPr>
                <w:rFonts w:ascii="Times New Roman" w:hAnsi="Times New Roman" w:cs="Times New Roman"/>
                <w:sz w:val="24"/>
                <w:szCs w:val="24"/>
                <w:lang w:eastAsia="en-US"/>
              </w:rPr>
              <w:t xml:space="preserve">Extrasele de carte funciară  </w:t>
            </w:r>
            <w:r w:rsidR="00EF3EDF" w:rsidRPr="0020193D">
              <w:rPr>
                <w:rFonts w:ascii="Times New Roman" w:hAnsi="Times New Roman" w:cs="Times New Roman"/>
                <w:sz w:val="24"/>
                <w:szCs w:val="24"/>
                <w:lang w:eastAsia="en-US"/>
              </w:rPr>
              <w:t xml:space="preserve">pentru informare </w:t>
            </w:r>
            <w:r w:rsidR="0020193D" w:rsidRPr="0020193D">
              <w:rPr>
                <w:rFonts w:ascii="Times New Roman" w:hAnsi="Times New Roman" w:cs="Times New Roman"/>
                <w:sz w:val="24"/>
                <w:szCs w:val="24"/>
                <w:lang w:eastAsia="en-US"/>
              </w:rPr>
              <w:t>aferente numerelor cadastrale 37395, 35779, 38534 - 38540, 38</w:t>
            </w:r>
            <w:r w:rsidR="001934A7">
              <w:rPr>
                <w:rFonts w:ascii="Times New Roman" w:hAnsi="Times New Roman" w:cs="Times New Roman"/>
                <w:sz w:val="24"/>
                <w:szCs w:val="24"/>
                <w:lang w:eastAsia="en-US"/>
              </w:rPr>
              <w:t>542 - 38547</w:t>
            </w:r>
            <w:r w:rsidR="0020193D">
              <w:rPr>
                <w:rFonts w:ascii="Times New Roman" w:hAnsi="Times New Roman" w:cs="Times New Roman"/>
                <w:sz w:val="24"/>
                <w:szCs w:val="24"/>
                <w:lang w:eastAsia="en-US"/>
              </w:rPr>
              <w:t xml:space="preserve">, </w:t>
            </w:r>
            <w:r w:rsidR="0020193D" w:rsidRPr="0020193D">
              <w:rPr>
                <w:rFonts w:ascii="Times New Roman" w:hAnsi="Times New Roman" w:cs="Times New Roman"/>
                <w:sz w:val="24"/>
                <w:szCs w:val="24"/>
                <w:lang w:eastAsia="en-US"/>
              </w:rPr>
              <w:t>38590</w:t>
            </w:r>
            <w:r w:rsidR="0020193D">
              <w:rPr>
                <w:rFonts w:ascii="Times New Roman" w:hAnsi="Times New Roman" w:cs="Times New Roman"/>
                <w:sz w:val="24"/>
                <w:szCs w:val="24"/>
                <w:lang w:eastAsia="en-US"/>
              </w:rPr>
              <w:t xml:space="preserve">, </w:t>
            </w:r>
            <w:r w:rsidR="0020193D" w:rsidRPr="0020193D">
              <w:rPr>
                <w:rFonts w:ascii="Times New Roman" w:hAnsi="Times New Roman" w:cs="Times New Roman"/>
                <w:sz w:val="24"/>
                <w:szCs w:val="24"/>
                <w:lang w:eastAsia="en-US"/>
              </w:rPr>
              <w:t>37393 și 37394</w:t>
            </w:r>
            <w:r w:rsidR="0020193D">
              <w:rPr>
                <w:rFonts w:ascii="Times New Roman" w:hAnsi="Times New Roman" w:cs="Times New Roman"/>
                <w:sz w:val="24"/>
                <w:szCs w:val="24"/>
                <w:lang w:eastAsia="en-US"/>
              </w:rPr>
              <w:t>.</w:t>
            </w:r>
            <w:r w:rsidR="00732709">
              <w:rPr>
                <w:rFonts w:ascii="Times New Roman" w:hAnsi="Times New Roman" w:cs="Times New Roman"/>
                <w:sz w:val="24"/>
                <w:szCs w:val="24"/>
                <w:lang w:eastAsia="en-US"/>
              </w:rPr>
              <w:t xml:space="preserve"> </w:t>
            </w:r>
          </w:p>
          <w:bookmarkEnd w:id="0"/>
          <w:p w14:paraId="502AE87A" w14:textId="7CBD1A6B" w:rsidR="0071104B" w:rsidRDefault="0071104B" w:rsidP="0071104B">
            <w:pPr>
              <w:jc w:val="both"/>
              <w:rPr>
                <w:rFonts w:ascii="Times New Roman" w:hAnsi="Times New Roman" w:cs="Times New Roman"/>
                <w:sz w:val="24"/>
                <w:szCs w:val="24"/>
              </w:rPr>
            </w:pPr>
            <w:r w:rsidRPr="0071104B">
              <w:rPr>
                <w:rFonts w:ascii="Times New Roman" w:hAnsi="Times New Roman" w:cs="Times New Roman"/>
                <w:sz w:val="24"/>
                <w:szCs w:val="24"/>
              </w:rPr>
              <w:t xml:space="preserve">Cu privire la documentația care însoțește proiectul de hotărâre </w:t>
            </w:r>
            <w:r w:rsidR="00D56BCD">
              <w:rPr>
                <w:rFonts w:ascii="Times New Roman" w:hAnsi="Times New Roman" w:cs="Times New Roman"/>
                <w:sz w:val="24"/>
                <w:szCs w:val="24"/>
              </w:rPr>
              <w:t>a</w:t>
            </w:r>
            <w:r w:rsidRPr="0071104B">
              <w:rPr>
                <w:rFonts w:ascii="Times New Roman" w:hAnsi="Times New Roman" w:cs="Times New Roman"/>
                <w:sz w:val="24"/>
                <w:szCs w:val="24"/>
              </w:rPr>
              <w:t xml:space="preserve"> Guvern</w:t>
            </w:r>
            <w:r w:rsidR="00D56BCD">
              <w:rPr>
                <w:rFonts w:ascii="Times New Roman" w:hAnsi="Times New Roman" w:cs="Times New Roman"/>
                <w:sz w:val="24"/>
                <w:szCs w:val="24"/>
              </w:rPr>
              <w:t>ului</w:t>
            </w:r>
            <w:r w:rsidRPr="0071104B">
              <w:rPr>
                <w:rFonts w:ascii="Times New Roman" w:hAnsi="Times New Roman" w:cs="Times New Roman"/>
                <w:sz w:val="24"/>
                <w:szCs w:val="24"/>
              </w:rPr>
              <w:t xml:space="preserve">, precizăm următoarele: </w:t>
            </w:r>
          </w:p>
          <w:p w14:paraId="5C39D4F3" w14:textId="70B734CB" w:rsidR="0005431B" w:rsidRDefault="0071104B" w:rsidP="0071104B">
            <w:pPr>
              <w:jc w:val="both"/>
              <w:rPr>
                <w:rFonts w:ascii="Times New Roman" w:hAnsi="Times New Roman" w:cs="Times New Roman"/>
                <w:sz w:val="24"/>
                <w:szCs w:val="24"/>
              </w:rPr>
            </w:pPr>
            <w:r w:rsidRPr="0071104B">
              <w:rPr>
                <w:rFonts w:ascii="Times New Roman" w:hAnsi="Times New Roman" w:cs="Times New Roman"/>
                <w:sz w:val="24"/>
                <w:szCs w:val="24"/>
              </w:rPr>
              <w:t xml:space="preserve">Consiliul local al </w:t>
            </w:r>
            <w:r>
              <w:rPr>
                <w:rFonts w:ascii="Times New Roman" w:hAnsi="Times New Roman" w:cs="Times New Roman"/>
                <w:sz w:val="24"/>
                <w:szCs w:val="24"/>
              </w:rPr>
              <w:t>orașului Călimănești</w:t>
            </w:r>
            <w:r w:rsidR="0005431B">
              <w:rPr>
                <w:rFonts w:ascii="Times New Roman" w:hAnsi="Times New Roman" w:cs="Times New Roman"/>
                <w:sz w:val="24"/>
                <w:szCs w:val="24"/>
              </w:rPr>
              <w:t xml:space="preserve"> </w:t>
            </w:r>
            <w:r w:rsidRPr="0071104B">
              <w:rPr>
                <w:rFonts w:ascii="Times New Roman" w:hAnsi="Times New Roman" w:cs="Times New Roman"/>
                <w:sz w:val="24"/>
                <w:szCs w:val="24"/>
              </w:rPr>
              <w:t xml:space="preserve">a adoptat Hotărârea nr. </w:t>
            </w:r>
            <w:r w:rsidR="0005431B">
              <w:rPr>
                <w:rFonts w:ascii="Times New Roman" w:hAnsi="Times New Roman" w:cs="Times New Roman"/>
                <w:sz w:val="24"/>
                <w:szCs w:val="24"/>
              </w:rPr>
              <w:t>89/2019</w:t>
            </w:r>
            <w:r w:rsidRPr="0071104B">
              <w:rPr>
                <w:rFonts w:ascii="Times New Roman" w:hAnsi="Times New Roman" w:cs="Times New Roman"/>
                <w:sz w:val="24"/>
                <w:szCs w:val="24"/>
              </w:rPr>
              <w:t xml:space="preserve"> privind </w:t>
            </w:r>
            <w:r w:rsidR="0005431B">
              <w:rPr>
                <w:rFonts w:ascii="Times New Roman" w:hAnsi="Times New Roman" w:cs="Times New Roman"/>
                <w:sz w:val="24"/>
                <w:szCs w:val="24"/>
              </w:rPr>
              <w:t>trecerea</w:t>
            </w:r>
            <w:r w:rsidRPr="0071104B">
              <w:rPr>
                <w:rFonts w:ascii="Times New Roman" w:hAnsi="Times New Roman" w:cs="Times New Roman"/>
                <w:sz w:val="24"/>
                <w:szCs w:val="24"/>
              </w:rPr>
              <w:t xml:space="preserve"> cu titlu gratuit</w:t>
            </w:r>
            <w:r w:rsidR="0005431B">
              <w:rPr>
                <w:rFonts w:ascii="Times New Roman" w:hAnsi="Times New Roman" w:cs="Times New Roman"/>
                <w:sz w:val="24"/>
                <w:szCs w:val="24"/>
              </w:rPr>
              <w:t xml:space="preserve">, </w:t>
            </w:r>
            <w:r w:rsidR="0005431B" w:rsidRPr="0005431B">
              <w:rPr>
                <w:rFonts w:ascii="Times New Roman" w:hAnsi="Times New Roman" w:cs="Times New Roman"/>
                <w:sz w:val="24"/>
                <w:szCs w:val="24"/>
              </w:rPr>
              <w:t>din domeniul public al statului și din administrarea Regiei Naționale a Pădurilor - Romsilva în domeniul public al orașului Călimănești, județul Vâlcea a unor drumuri forestiere și ale terenurilor aferente acestora</w:t>
            </w:r>
            <w:r w:rsidR="00584E08">
              <w:rPr>
                <w:rFonts w:ascii="Times New Roman" w:hAnsi="Times New Roman" w:cs="Times New Roman"/>
                <w:sz w:val="24"/>
                <w:szCs w:val="24"/>
              </w:rPr>
              <w:t>.</w:t>
            </w:r>
            <w:r w:rsidRPr="0071104B">
              <w:rPr>
                <w:rFonts w:ascii="Times New Roman" w:hAnsi="Times New Roman" w:cs="Times New Roman"/>
                <w:sz w:val="24"/>
                <w:szCs w:val="24"/>
              </w:rPr>
              <w:t xml:space="preserve"> </w:t>
            </w:r>
          </w:p>
          <w:p w14:paraId="599F21F4" w14:textId="7ED780F1" w:rsidR="00CF3506" w:rsidRDefault="0071104B" w:rsidP="0071104B">
            <w:pPr>
              <w:jc w:val="both"/>
              <w:rPr>
                <w:rFonts w:ascii="Times New Roman" w:hAnsi="Times New Roman" w:cs="Times New Roman"/>
                <w:sz w:val="24"/>
                <w:szCs w:val="24"/>
              </w:rPr>
            </w:pPr>
            <w:r w:rsidRPr="0071104B">
              <w:rPr>
                <w:rFonts w:ascii="Times New Roman" w:hAnsi="Times New Roman" w:cs="Times New Roman"/>
                <w:sz w:val="24"/>
                <w:szCs w:val="24"/>
              </w:rPr>
              <w:t xml:space="preserve">Prin adresa nr. </w:t>
            </w:r>
            <w:r w:rsidR="0005431B">
              <w:rPr>
                <w:rFonts w:ascii="Times New Roman" w:hAnsi="Times New Roman" w:cs="Times New Roman"/>
                <w:sz w:val="24"/>
                <w:szCs w:val="24"/>
              </w:rPr>
              <w:t>14005/02.10.2019</w:t>
            </w:r>
            <w:r w:rsidRPr="0071104B">
              <w:rPr>
                <w:rFonts w:ascii="Times New Roman" w:hAnsi="Times New Roman" w:cs="Times New Roman"/>
                <w:sz w:val="24"/>
                <w:szCs w:val="24"/>
              </w:rPr>
              <w:t xml:space="preserve"> </w:t>
            </w:r>
            <w:r w:rsidR="0005431B">
              <w:rPr>
                <w:rFonts w:ascii="Times New Roman" w:hAnsi="Times New Roman" w:cs="Times New Roman"/>
                <w:sz w:val="24"/>
                <w:szCs w:val="24"/>
              </w:rPr>
              <w:t>Instituția Prefectului Județul Vâlcea</w:t>
            </w:r>
            <w:r w:rsidRPr="0071104B">
              <w:rPr>
                <w:rFonts w:ascii="Times New Roman" w:hAnsi="Times New Roman" w:cs="Times New Roman"/>
                <w:sz w:val="24"/>
                <w:szCs w:val="24"/>
              </w:rPr>
              <w:t xml:space="preserve"> comunică faptul că a fost exercitat controlul de legalitate cu privire la H.C.L nr. </w:t>
            </w:r>
            <w:r w:rsidR="00CF3506">
              <w:rPr>
                <w:rFonts w:ascii="Times New Roman" w:hAnsi="Times New Roman" w:cs="Times New Roman"/>
                <w:sz w:val="24"/>
                <w:szCs w:val="24"/>
              </w:rPr>
              <w:t>89/2019</w:t>
            </w:r>
            <w:r w:rsidRPr="0071104B">
              <w:rPr>
                <w:rFonts w:ascii="Times New Roman" w:hAnsi="Times New Roman" w:cs="Times New Roman"/>
                <w:sz w:val="24"/>
                <w:szCs w:val="24"/>
              </w:rPr>
              <w:t xml:space="preserve">, în conformitate cu prevederile art. </w:t>
            </w:r>
            <w:r w:rsidR="00CF3506">
              <w:rPr>
                <w:rFonts w:ascii="Times New Roman" w:hAnsi="Times New Roman" w:cs="Times New Roman"/>
                <w:sz w:val="24"/>
                <w:szCs w:val="24"/>
              </w:rPr>
              <w:t>255</w:t>
            </w:r>
            <w:r w:rsidRPr="0071104B">
              <w:rPr>
                <w:rFonts w:ascii="Times New Roman" w:hAnsi="Times New Roman" w:cs="Times New Roman"/>
                <w:sz w:val="24"/>
                <w:szCs w:val="24"/>
              </w:rPr>
              <w:t xml:space="preserve"> alin. (1) din </w:t>
            </w:r>
            <w:r w:rsidR="00CF3506">
              <w:rPr>
                <w:rFonts w:ascii="Times New Roman" w:hAnsi="Times New Roman" w:cs="Times New Roman"/>
                <w:sz w:val="24"/>
                <w:szCs w:val="24"/>
              </w:rPr>
              <w:t>O</w:t>
            </w:r>
            <w:r w:rsidR="00D56BCD">
              <w:rPr>
                <w:rFonts w:ascii="Times New Roman" w:hAnsi="Times New Roman" w:cs="Times New Roman"/>
                <w:sz w:val="24"/>
                <w:szCs w:val="24"/>
              </w:rPr>
              <w:t>rdonanța de urgență a Guvernului</w:t>
            </w:r>
            <w:r w:rsidRPr="0071104B">
              <w:rPr>
                <w:rFonts w:ascii="Times New Roman" w:hAnsi="Times New Roman" w:cs="Times New Roman"/>
                <w:sz w:val="24"/>
                <w:szCs w:val="24"/>
              </w:rPr>
              <w:t xml:space="preserve"> nr. </w:t>
            </w:r>
            <w:r w:rsidR="00CF3506">
              <w:rPr>
                <w:rFonts w:ascii="Times New Roman" w:hAnsi="Times New Roman" w:cs="Times New Roman"/>
                <w:sz w:val="24"/>
                <w:szCs w:val="24"/>
              </w:rPr>
              <w:t>57/2019</w:t>
            </w:r>
            <w:r w:rsidRPr="0071104B">
              <w:rPr>
                <w:rFonts w:ascii="Times New Roman" w:hAnsi="Times New Roman" w:cs="Times New Roman"/>
                <w:sz w:val="24"/>
                <w:szCs w:val="24"/>
              </w:rPr>
              <w:t xml:space="preserve"> privind </w:t>
            </w:r>
            <w:r w:rsidR="00CF3506">
              <w:rPr>
                <w:rFonts w:ascii="Times New Roman" w:hAnsi="Times New Roman" w:cs="Times New Roman"/>
                <w:sz w:val="24"/>
                <w:szCs w:val="24"/>
              </w:rPr>
              <w:t>Codul administrativ</w:t>
            </w:r>
            <w:r w:rsidRPr="0071104B">
              <w:rPr>
                <w:rFonts w:ascii="Times New Roman" w:hAnsi="Times New Roman" w:cs="Times New Roman"/>
                <w:sz w:val="24"/>
                <w:szCs w:val="24"/>
              </w:rPr>
              <w:t xml:space="preserve">, cu modificările și completările ulterioare. </w:t>
            </w:r>
          </w:p>
          <w:p w14:paraId="56309E90" w14:textId="4BD072CB" w:rsidR="0071104B" w:rsidRDefault="0071104B" w:rsidP="0071104B">
            <w:pPr>
              <w:jc w:val="both"/>
              <w:rPr>
                <w:rFonts w:ascii="Times New Roman" w:hAnsi="Times New Roman" w:cs="Times New Roman"/>
                <w:sz w:val="24"/>
                <w:szCs w:val="24"/>
              </w:rPr>
            </w:pPr>
            <w:r w:rsidRPr="0071104B">
              <w:rPr>
                <w:rFonts w:ascii="Times New Roman" w:hAnsi="Times New Roman" w:cs="Times New Roman"/>
                <w:sz w:val="24"/>
                <w:szCs w:val="24"/>
              </w:rPr>
              <w:t xml:space="preserve">Prin Hotărârea Consiliului Local al </w:t>
            </w:r>
            <w:r w:rsidR="00CF3506">
              <w:rPr>
                <w:rFonts w:ascii="Times New Roman" w:hAnsi="Times New Roman" w:cs="Times New Roman"/>
                <w:sz w:val="24"/>
                <w:szCs w:val="24"/>
              </w:rPr>
              <w:t xml:space="preserve">orașului Călimănești </w:t>
            </w:r>
            <w:r w:rsidRPr="0071104B">
              <w:rPr>
                <w:rFonts w:ascii="Times New Roman" w:hAnsi="Times New Roman" w:cs="Times New Roman"/>
                <w:sz w:val="24"/>
                <w:szCs w:val="24"/>
              </w:rPr>
              <w:t xml:space="preserve">nr. </w:t>
            </w:r>
            <w:r w:rsidR="00CF3506">
              <w:rPr>
                <w:rFonts w:ascii="Times New Roman" w:hAnsi="Times New Roman" w:cs="Times New Roman"/>
                <w:sz w:val="24"/>
                <w:szCs w:val="24"/>
              </w:rPr>
              <w:t>89/2019</w:t>
            </w:r>
            <w:r w:rsidRPr="0071104B">
              <w:rPr>
                <w:rFonts w:ascii="Times New Roman" w:hAnsi="Times New Roman" w:cs="Times New Roman"/>
                <w:sz w:val="24"/>
                <w:szCs w:val="24"/>
              </w:rPr>
              <w:t>, s-a aprobat</w:t>
            </w:r>
            <w:r w:rsidR="00CF3506">
              <w:rPr>
                <w:rFonts w:ascii="Times New Roman" w:hAnsi="Times New Roman" w:cs="Times New Roman"/>
                <w:sz w:val="24"/>
                <w:szCs w:val="24"/>
              </w:rPr>
              <w:t xml:space="preserve"> </w:t>
            </w:r>
            <w:r w:rsidRPr="0071104B">
              <w:rPr>
                <w:rFonts w:ascii="Times New Roman" w:hAnsi="Times New Roman" w:cs="Times New Roman"/>
                <w:sz w:val="24"/>
                <w:szCs w:val="24"/>
              </w:rPr>
              <w:t xml:space="preserve">trecerea cu titlu gratuit, din domeniul public al statului și din administrarea Regiei Naționale a Pădurilor - Romsilva în domeniul public al orașului Călimănești, județul Vâlcea </w:t>
            </w:r>
            <w:r w:rsidR="002B5DCC">
              <w:rPr>
                <w:rFonts w:ascii="Times New Roman" w:hAnsi="Times New Roman" w:cs="Times New Roman"/>
                <w:sz w:val="24"/>
                <w:szCs w:val="24"/>
              </w:rPr>
              <w:t xml:space="preserve">a </w:t>
            </w:r>
            <w:r w:rsidR="00BC658F">
              <w:rPr>
                <w:rFonts w:ascii="Times New Roman" w:hAnsi="Times New Roman" w:cs="Times New Roman"/>
                <w:sz w:val="24"/>
                <w:szCs w:val="24"/>
              </w:rPr>
              <w:t xml:space="preserve">două segmente de drumuri </w:t>
            </w:r>
            <w:r w:rsidR="00561EB6">
              <w:rPr>
                <w:rFonts w:ascii="Times New Roman" w:hAnsi="Times New Roman" w:cs="Times New Roman"/>
                <w:sz w:val="24"/>
                <w:szCs w:val="24"/>
              </w:rPr>
              <w:t xml:space="preserve">auto </w:t>
            </w:r>
            <w:r w:rsidR="00BC658F">
              <w:rPr>
                <w:rFonts w:ascii="Times New Roman" w:hAnsi="Times New Roman" w:cs="Times New Roman"/>
                <w:sz w:val="24"/>
                <w:szCs w:val="24"/>
              </w:rPr>
              <w:t>forestiere P</w:t>
            </w:r>
            <w:r w:rsidR="00561EB6">
              <w:rPr>
                <w:rFonts w:ascii="Times New Roman" w:hAnsi="Times New Roman" w:cs="Times New Roman"/>
                <w:sz w:val="24"/>
                <w:szCs w:val="24"/>
              </w:rPr>
              <w:t>ăuș</w:t>
            </w:r>
            <w:r w:rsidR="00BC658F">
              <w:rPr>
                <w:rFonts w:ascii="Times New Roman" w:hAnsi="Times New Roman" w:cs="Times New Roman"/>
                <w:sz w:val="24"/>
                <w:szCs w:val="24"/>
              </w:rPr>
              <w:t>a (5,6</w:t>
            </w:r>
            <w:r w:rsidR="001934A7">
              <w:rPr>
                <w:rFonts w:ascii="Times New Roman" w:hAnsi="Times New Roman" w:cs="Times New Roman"/>
                <w:sz w:val="24"/>
                <w:szCs w:val="24"/>
              </w:rPr>
              <w:t xml:space="preserve">41 km) și Rostea (0,9937 </w:t>
            </w:r>
            <w:r w:rsidR="00BC658F">
              <w:rPr>
                <w:rFonts w:ascii="Times New Roman" w:hAnsi="Times New Roman" w:cs="Times New Roman"/>
                <w:sz w:val="24"/>
                <w:szCs w:val="24"/>
              </w:rPr>
              <w:t>km)</w:t>
            </w:r>
            <w:r w:rsidR="0007238C">
              <w:rPr>
                <w:rFonts w:ascii="Times New Roman" w:hAnsi="Times New Roman" w:cs="Times New Roman"/>
                <w:sz w:val="24"/>
                <w:szCs w:val="24"/>
              </w:rPr>
              <w:t xml:space="preserve"> și a terenurilor aferente acestora </w:t>
            </w:r>
            <w:r w:rsidR="001934A7">
              <w:rPr>
                <w:rFonts w:ascii="Times New Roman" w:hAnsi="Times New Roman" w:cs="Times New Roman"/>
                <w:sz w:val="24"/>
                <w:szCs w:val="24"/>
              </w:rPr>
              <w:t>3,3863</w:t>
            </w:r>
            <w:r w:rsidR="0007238C">
              <w:rPr>
                <w:rFonts w:ascii="Times New Roman" w:hAnsi="Times New Roman" w:cs="Times New Roman"/>
                <w:sz w:val="24"/>
                <w:szCs w:val="24"/>
              </w:rPr>
              <w:t xml:space="preserve"> ha pentru DAF Păușa și 0,6559 ha pentru DAF Rostea</w:t>
            </w:r>
            <w:r w:rsidR="00BC658F">
              <w:rPr>
                <w:rFonts w:ascii="Times New Roman" w:hAnsi="Times New Roman" w:cs="Times New Roman"/>
                <w:sz w:val="24"/>
                <w:szCs w:val="24"/>
              </w:rPr>
              <w:t>.</w:t>
            </w:r>
            <w:r w:rsidR="0007238C">
              <w:rPr>
                <w:rFonts w:ascii="Times New Roman" w:hAnsi="Times New Roman" w:cs="Times New Roman"/>
                <w:sz w:val="24"/>
                <w:szCs w:val="24"/>
              </w:rPr>
              <w:t xml:space="preserve"> </w:t>
            </w:r>
          </w:p>
          <w:p w14:paraId="499ADAA5" w14:textId="77777777" w:rsidR="0091757F" w:rsidRPr="00691D4A" w:rsidRDefault="001C738C" w:rsidP="0071104B">
            <w:pPr>
              <w:jc w:val="both"/>
              <w:rPr>
                <w:rFonts w:ascii="Times New Roman" w:hAnsi="Times New Roman" w:cs="Times New Roman"/>
                <w:sz w:val="24"/>
                <w:szCs w:val="24"/>
              </w:rPr>
            </w:pPr>
            <w:r w:rsidRPr="00691D4A">
              <w:rPr>
                <w:rFonts w:ascii="Times New Roman" w:hAnsi="Times New Roman" w:cs="Times New Roman"/>
                <w:sz w:val="24"/>
                <w:szCs w:val="24"/>
              </w:rPr>
              <w:t>În anexa Hotarârii</w:t>
            </w:r>
            <w:r w:rsidRPr="00691D4A">
              <w:t xml:space="preserve"> </w:t>
            </w:r>
            <w:r w:rsidRPr="00691D4A">
              <w:rPr>
                <w:rFonts w:ascii="Times New Roman" w:hAnsi="Times New Roman" w:cs="Times New Roman"/>
                <w:sz w:val="24"/>
                <w:szCs w:val="24"/>
              </w:rPr>
              <w:t xml:space="preserve">Consiliului Local al orașului Călimănești nr. 89/2019 sunt identificate cadastral </w:t>
            </w:r>
            <w:r w:rsidR="0091757F" w:rsidRPr="00691D4A">
              <w:rPr>
                <w:rFonts w:ascii="Times New Roman" w:hAnsi="Times New Roman" w:cs="Times New Roman"/>
                <w:sz w:val="24"/>
                <w:szCs w:val="24"/>
              </w:rPr>
              <w:t>drumurile auto forestiere, astfel:</w:t>
            </w:r>
          </w:p>
          <w:p w14:paraId="4E47458B" w14:textId="655F964B" w:rsidR="0091757F" w:rsidRPr="00691D4A" w:rsidRDefault="0091757F" w:rsidP="0091757F">
            <w:pPr>
              <w:pStyle w:val="ListParagraph"/>
              <w:numPr>
                <w:ilvl w:val="0"/>
                <w:numId w:val="12"/>
              </w:numPr>
              <w:ind w:left="317" w:hanging="283"/>
              <w:jc w:val="both"/>
              <w:rPr>
                <w:rFonts w:ascii="Times New Roman" w:hAnsi="Times New Roman"/>
                <w:sz w:val="24"/>
                <w:szCs w:val="24"/>
              </w:rPr>
            </w:pPr>
            <w:r w:rsidRPr="00691D4A">
              <w:rPr>
                <w:rFonts w:ascii="Times New Roman" w:hAnsi="Times New Roman"/>
                <w:sz w:val="24"/>
                <w:szCs w:val="24"/>
              </w:rPr>
              <w:t>DAF Păușa identificat cu numerele cadastrale: 37395, 35779</w:t>
            </w:r>
            <w:r w:rsidR="0020193D">
              <w:rPr>
                <w:rFonts w:ascii="Times New Roman" w:hAnsi="Times New Roman"/>
                <w:sz w:val="24"/>
                <w:szCs w:val="24"/>
              </w:rPr>
              <w:t>, 38534 -</w:t>
            </w:r>
            <w:r w:rsidRPr="00691D4A">
              <w:rPr>
                <w:rFonts w:ascii="Times New Roman" w:hAnsi="Times New Roman"/>
                <w:sz w:val="24"/>
                <w:szCs w:val="24"/>
              </w:rPr>
              <w:t xml:space="preserve"> 38540, 38542</w:t>
            </w:r>
            <w:r w:rsidR="0020193D">
              <w:rPr>
                <w:rFonts w:ascii="Times New Roman" w:hAnsi="Times New Roman"/>
                <w:sz w:val="24"/>
                <w:szCs w:val="24"/>
              </w:rPr>
              <w:t xml:space="preserve"> </w:t>
            </w:r>
            <w:r w:rsidR="001934A7">
              <w:rPr>
                <w:rFonts w:ascii="Times New Roman" w:hAnsi="Times New Roman"/>
                <w:sz w:val="24"/>
                <w:szCs w:val="24"/>
              </w:rPr>
              <w:t>–</w:t>
            </w:r>
            <w:r w:rsidRPr="00691D4A">
              <w:rPr>
                <w:rFonts w:ascii="Times New Roman" w:hAnsi="Times New Roman"/>
                <w:sz w:val="24"/>
                <w:szCs w:val="24"/>
              </w:rPr>
              <w:t xml:space="preserve"> </w:t>
            </w:r>
            <w:r w:rsidR="001934A7">
              <w:rPr>
                <w:rFonts w:ascii="Times New Roman" w:hAnsi="Times New Roman"/>
                <w:sz w:val="24"/>
                <w:szCs w:val="24"/>
              </w:rPr>
              <w:t xml:space="preserve">38547 </w:t>
            </w:r>
            <w:r w:rsidRPr="00691D4A">
              <w:rPr>
                <w:rFonts w:ascii="Times New Roman" w:hAnsi="Times New Roman"/>
                <w:sz w:val="24"/>
                <w:szCs w:val="24"/>
              </w:rPr>
              <w:t>și 38590;</w:t>
            </w:r>
          </w:p>
          <w:p w14:paraId="1F43D18C" w14:textId="1AFAC721" w:rsidR="0091757F" w:rsidRPr="00691D4A" w:rsidRDefault="0091757F" w:rsidP="0071104B">
            <w:pPr>
              <w:pStyle w:val="ListParagraph"/>
              <w:numPr>
                <w:ilvl w:val="0"/>
                <w:numId w:val="12"/>
              </w:numPr>
              <w:ind w:left="317" w:hanging="283"/>
              <w:jc w:val="both"/>
              <w:rPr>
                <w:rFonts w:ascii="Times New Roman" w:hAnsi="Times New Roman"/>
                <w:sz w:val="24"/>
                <w:szCs w:val="24"/>
              </w:rPr>
            </w:pPr>
            <w:r w:rsidRPr="00691D4A">
              <w:rPr>
                <w:rFonts w:ascii="Times New Roman" w:hAnsi="Times New Roman"/>
                <w:sz w:val="24"/>
                <w:szCs w:val="24"/>
              </w:rPr>
              <w:t>DAF Roștea identificat cu numerele cadastrale: 37393 și 37394.</w:t>
            </w:r>
          </w:p>
          <w:p w14:paraId="21B602C0" w14:textId="77777777" w:rsidR="008677BF" w:rsidRPr="008677BF" w:rsidRDefault="008677BF" w:rsidP="008677BF">
            <w:pPr>
              <w:pStyle w:val="ListParagraph"/>
              <w:ind w:left="317" w:hanging="283"/>
              <w:jc w:val="both"/>
              <w:rPr>
                <w:rFonts w:ascii="Times New Roman" w:hAnsi="Times New Roman"/>
                <w:sz w:val="24"/>
                <w:szCs w:val="24"/>
                <w:highlight w:val="yellow"/>
              </w:rPr>
            </w:pPr>
          </w:p>
          <w:p w14:paraId="2D2C238C" w14:textId="77777777" w:rsidR="00157D93" w:rsidRPr="00AB5559" w:rsidRDefault="001C738C" w:rsidP="0071104B">
            <w:pPr>
              <w:ind w:left="317" w:hanging="283"/>
              <w:jc w:val="both"/>
              <w:rPr>
                <w:rFonts w:ascii="Times New Roman" w:hAnsi="Times New Roman" w:cs="Times New Roman"/>
                <w:sz w:val="24"/>
                <w:szCs w:val="24"/>
              </w:rPr>
            </w:pPr>
            <w:r w:rsidRPr="00AB5559">
              <w:rPr>
                <w:rFonts w:ascii="Times New Roman" w:hAnsi="Times New Roman" w:cs="Times New Roman"/>
                <w:sz w:val="24"/>
                <w:szCs w:val="24"/>
              </w:rPr>
              <w:t xml:space="preserve"> </w:t>
            </w:r>
            <w:r w:rsidR="003339E0" w:rsidRPr="00AB5559">
              <w:rPr>
                <w:rFonts w:ascii="Times New Roman" w:hAnsi="Times New Roman" w:cs="Times New Roman"/>
                <w:sz w:val="24"/>
                <w:szCs w:val="24"/>
              </w:rPr>
              <w:t>Din Fișele mijloacelor fixe, atașate documentației, re</w:t>
            </w:r>
            <w:r w:rsidR="00157D93" w:rsidRPr="00AB5559">
              <w:rPr>
                <w:rFonts w:ascii="Times New Roman" w:hAnsi="Times New Roman" w:cs="Times New Roman"/>
                <w:sz w:val="24"/>
                <w:szCs w:val="24"/>
              </w:rPr>
              <w:t>zultă următoarele:</w:t>
            </w:r>
          </w:p>
          <w:p w14:paraId="4542E9ED" w14:textId="5ECDF855" w:rsidR="00157D93" w:rsidRPr="00AB5559" w:rsidRDefault="00193853" w:rsidP="007A66C6">
            <w:pPr>
              <w:pStyle w:val="ListParagraph"/>
              <w:numPr>
                <w:ilvl w:val="0"/>
                <w:numId w:val="12"/>
              </w:numPr>
              <w:ind w:left="317" w:hanging="283"/>
              <w:contextualSpacing w:val="0"/>
              <w:jc w:val="both"/>
              <w:rPr>
                <w:rFonts w:ascii="Times New Roman" w:hAnsi="Times New Roman"/>
                <w:sz w:val="24"/>
                <w:szCs w:val="24"/>
              </w:rPr>
            </w:pPr>
            <w:r w:rsidRPr="00AB5559">
              <w:rPr>
                <w:rFonts w:ascii="Times New Roman" w:hAnsi="Times New Roman"/>
                <w:sz w:val="24"/>
                <w:szCs w:val="24"/>
              </w:rPr>
              <w:t>p</w:t>
            </w:r>
            <w:r w:rsidR="001934A7">
              <w:rPr>
                <w:rFonts w:ascii="Times New Roman" w:hAnsi="Times New Roman"/>
                <w:sz w:val="24"/>
                <w:szCs w:val="24"/>
              </w:rPr>
              <w:t>entru DAF Păușa numărul</w:t>
            </w:r>
            <w:r w:rsidR="00157D93" w:rsidRPr="00AB5559">
              <w:rPr>
                <w:rFonts w:ascii="Times New Roman" w:hAnsi="Times New Roman"/>
                <w:sz w:val="24"/>
                <w:szCs w:val="24"/>
              </w:rPr>
              <w:t xml:space="preserve"> de inventar este 22148, iar valoarea de inventar </w:t>
            </w:r>
            <w:r w:rsidR="00157D93" w:rsidRPr="00AB5559">
              <w:rPr>
                <w:rFonts w:ascii="Times New Roman" w:hAnsi="Times New Roman"/>
                <w:sz w:val="24"/>
                <w:szCs w:val="24"/>
              </w:rPr>
              <w:lastRenderedPageBreak/>
              <w:t>375,19 lei;</w:t>
            </w:r>
          </w:p>
          <w:p w14:paraId="37F94BB6" w14:textId="52456A19" w:rsidR="00157D93" w:rsidRDefault="00193853" w:rsidP="00157D93">
            <w:pPr>
              <w:pStyle w:val="ListParagraph"/>
              <w:numPr>
                <w:ilvl w:val="0"/>
                <w:numId w:val="12"/>
              </w:numPr>
              <w:ind w:left="317" w:hanging="283"/>
              <w:jc w:val="both"/>
              <w:rPr>
                <w:rFonts w:ascii="Times New Roman" w:hAnsi="Times New Roman"/>
                <w:sz w:val="24"/>
                <w:szCs w:val="24"/>
              </w:rPr>
            </w:pPr>
            <w:r w:rsidRPr="00AB5559">
              <w:rPr>
                <w:rFonts w:ascii="Times New Roman" w:hAnsi="Times New Roman"/>
                <w:sz w:val="24"/>
                <w:szCs w:val="24"/>
              </w:rPr>
              <w:t>p</w:t>
            </w:r>
            <w:r w:rsidR="001934A7">
              <w:rPr>
                <w:rFonts w:ascii="Times New Roman" w:hAnsi="Times New Roman"/>
                <w:sz w:val="24"/>
                <w:szCs w:val="24"/>
              </w:rPr>
              <w:t>entru DAF Rostea numărul</w:t>
            </w:r>
            <w:r w:rsidR="00157D93" w:rsidRPr="00AB5559">
              <w:rPr>
                <w:rFonts w:ascii="Times New Roman" w:hAnsi="Times New Roman"/>
                <w:sz w:val="24"/>
                <w:szCs w:val="24"/>
              </w:rPr>
              <w:t xml:space="preserve"> de inventar este 22146, iar valoarea de inventar </w:t>
            </w:r>
            <w:r w:rsidR="00661627" w:rsidRPr="00AB5559">
              <w:rPr>
                <w:rFonts w:ascii="Times New Roman" w:hAnsi="Times New Roman"/>
                <w:sz w:val="24"/>
                <w:szCs w:val="24"/>
              </w:rPr>
              <w:t>72025</w:t>
            </w:r>
            <w:r w:rsidR="00860C85" w:rsidRPr="00AB5559">
              <w:rPr>
                <w:rFonts w:ascii="Times New Roman" w:hAnsi="Times New Roman"/>
                <w:sz w:val="24"/>
                <w:szCs w:val="24"/>
              </w:rPr>
              <w:t xml:space="preserve"> lei.</w:t>
            </w:r>
          </w:p>
          <w:p w14:paraId="25E9015E" w14:textId="77777777" w:rsidR="00F044FF" w:rsidRPr="00AB5559" w:rsidRDefault="00F044FF" w:rsidP="00F044FF">
            <w:pPr>
              <w:pStyle w:val="ListParagraph"/>
              <w:ind w:left="317"/>
              <w:jc w:val="both"/>
              <w:rPr>
                <w:rFonts w:ascii="Times New Roman" w:hAnsi="Times New Roman"/>
                <w:sz w:val="24"/>
                <w:szCs w:val="24"/>
              </w:rPr>
            </w:pPr>
          </w:p>
          <w:p w14:paraId="0D52AD44" w14:textId="77777777" w:rsidR="00860C85" w:rsidRDefault="00661627" w:rsidP="0071104B">
            <w:pPr>
              <w:jc w:val="both"/>
              <w:rPr>
                <w:rFonts w:ascii="Times New Roman" w:hAnsi="Times New Roman" w:cs="Times New Roman"/>
                <w:sz w:val="24"/>
                <w:szCs w:val="24"/>
              </w:rPr>
            </w:pPr>
            <w:r w:rsidRPr="00661627">
              <w:rPr>
                <w:rFonts w:ascii="Times New Roman" w:hAnsi="Times New Roman" w:cs="Times New Roman"/>
                <w:sz w:val="24"/>
                <w:szCs w:val="24"/>
              </w:rPr>
              <w:t>Regia Națională a Pădurilor –Romsilva</w:t>
            </w:r>
            <w:r>
              <w:rPr>
                <w:rFonts w:ascii="Times New Roman" w:hAnsi="Times New Roman" w:cs="Times New Roman"/>
                <w:sz w:val="24"/>
                <w:szCs w:val="24"/>
              </w:rPr>
              <w:t xml:space="preserve"> prin Direcția Silvică Vâlcea î</w:t>
            </w:r>
            <w:r w:rsidRPr="00661627">
              <w:rPr>
                <w:rFonts w:ascii="Times New Roman" w:hAnsi="Times New Roman" w:cs="Times New Roman"/>
                <w:sz w:val="24"/>
                <w:szCs w:val="24"/>
              </w:rPr>
              <w:t xml:space="preserve">n adresa nr. </w:t>
            </w:r>
            <w:r>
              <w:rPr>
                <w:rFonts w:ascii="Times New Roman" w:hAnsi="Times New Roman" w:cs="Times New Roman"/>
                <w:sz w:val="24"/>
                <w:szCs w:val="24"/>
              </w:rPr>
              <w:t>2891/01.04.2019</w:t>
            </w:r>
            <w:r w:rsidRPr="00661627">
              <w:rPr>
                <w:rFonts w:ascii="Times New Roman" w:hAnsi="Times New Roman" w:cs="Times New Roman"/>
                <w:sz w:val="24"/>
                <w:szCs w:val="24"/>
              </w:rPr>
              <w:t xml:space="preserve"> precizează că </w:t>
            </w:r>
            <w:r w:rsidR="00A36567">
              <w:rPr>
                <w:rFonts w:ascii="Times New Roman" w:hAnsi="Times New Roman" w:cs="Times New Roman"/>
                <w:sz w:val="24"/>
                <w:szCs w:val="24"/>
              </w:rPr>
              <w:t xml:space="preserve">sectorul de Drum Forestier Rostea I din UP II Rostea și Drumul Forestier Păușa din UP V Cozia sunt în proprietatea publică a statului și administrarea Regiei Naționale a Pădurilor – Romsilva prin Direcția Silvică Vâlcea respectiv Ocolul Silvic Călimănești, nu sunt grevate de sarcini, nu fac obiectul unor litigii aflate pe rolul instanțelor judecătorești </w:t>
            </w:r>
            <w:r w:rsidR="00860C85">
              <w:rPr>
                <w:rFonts w:ascii="Times New Roman" w:hAnsi="Times New Roman" w:cs="Times New Roman"/>
                <w:sz w:val="24"/>
                <w:szCs w:val="24"/>
              </w:rPr>
              <w:t>și nici a unor cereri de reconstituire a dreptului de proprietate sau de restituire în baza legilor proprietății.</w:t>
            </w:r>
          </w:p>
          <w:p w14:paraId="64BB3DF2" w14:textId="0AEA343C" w:rsidR="000B0039" w:rsidRPr="00193853" w:rsidRDefault="00661627" w:rsidP="007D0727">
            <w:pPr>
              <w:jc w:val="both"/>
              <w:rPr>
                <w:rFonts w:ascii="Times New Roman" w:hAnsi="Times New Roman" w:cs="Times New Roman"/>
                <w:sz w:val="24"/>
                <w:szCs w:val="24"/>
              </w:rPr>
            </w:pPr>
            <w:r w:rsidRPr="00661627">
              <w:rPr>
                <w:rFonts w:ascii="Times New Roman" w:hAnsi="Times New Roman" w:cs="Times New Roman"/>
                <w:sz w:val="24"/>
                <w:szCs w:val="24"/>
              </w:rPr>
              <w:t xml:space="preserve">Regia Naţională a Pădurilor–Romsilva prin </w:t>
            </w:r>
            <w:r w:rsidR="00860C85">
              <w:rPr>
                <w:rFonts w:ascii="Times New Roman" w:hAnsi="Times New Roman" w:cs="Times New Roman"/>
                <w:sz w:val="24"/>
                <w:szCs w:val="24"/>
              </w:rPr>
              <w:t>Avizul</w:t>
            </w:r>
            <w:r w:rsidRPr="00661627">
              <w:rPr>
                <w:rFonts w:ascii="Times New Roman" w:hAnsi="Times New Roman" w:cs="Times New Roman"/>
                <w:sz w:val="24"/>
                <w:szCs w:val="24"/>
              </w:rPr>
              <w:t xml:space="preserve"> Consiliului de Administrație nr. </w:t>
            </w:r>
            <w:r w:rsidR="00860C85">
              <w:rPr>
                <w:rFonts w:ascii="Times New Roman" w:hAnsi="Times New Roman" w:cs="Times New Roman"/>
                <w:sz w:val="24"/>
                <w:szCs w:val="24"/>
              </w:rPr>
              <w:t>01</w:t>
            </w:r>
            <w:r w:rsidRPr="00661627">
              <w:rPr>
                <w:rFonts w:ascii="Times New Roman" w:hAnsi="Times New Roman" w:cs="Times New Roman"/>
                <w:sz w:val="24"/>
                <w:szCs w:val="24"/>
              </w:rPr>
              <w:t>/2</w:t>
            </w:r>
            <w:r w:rsidR="00860C85">
              <w:rPr>
                <w:rFonts w:ascii="Times New Roman" w:hAnsi="Times New Roman" w:cs="Times New Roman"/>
                <w:sz w:val="24"/>
                <w:szCs w:val="24"/>
              </w:rPr>
              <w:t>9</w:t>
            </w:r>
            <w:r w:rsidRPr="00661627">
              <w:rPr>
                <w:rFonts w:ascii="Times New Roman" w:hAnsi="Times New Roman" w:cs="Times New Roman"/>
                <w:sz w:val="24"/>
                <w:szCs w:val="24"/>
              </w:rPr>
              <w:t>.0</w:t>
            </w:r>
            <w:r w:rsidR="00860C85">
              <w:rPr>
                <w:rFonts w:ascii="Times New Roman" w:hAnsi="Times New Roman" w:cs="Times New Roman"/>
                <w:sz w:val="24"/>
                <w:szCs w:val="24"/>
              </w:rPr>
              <w:t>1</w:t>
            </w:r>
            <w:r w:rsidRPr="00661627">
              <w:rPr>
                <w:rFonts w:ascii="Times New Roman" w:hAnsi="Times New Roman" w:cs="Times New Roman"/>
                <w:sz w:val="24"/>
                <w:szCs w:val="24"/>
              </w:rPr>
              <w:t>.20</w:t>
            </w:r>
            <w:r w:rsidR="00860C85">
              <w:rPr>
                <w:rFonts w:ascii="Times New Roman" w:hAnsi="Times New Roman" w:cs="Times New Roman"/>
                <w:sz w:val="24"/>
                <w:szCs w:val="24"/>
              </w:rPr>
              <w:t xml:space="preserve">20 a aprobat trecerea drumurilor </w:t>
            </w:r>
            <w:r w:rsidRPr="00661627">
              <w:rPr>
                <w:rFonts w:ascii="Times New Roman" w:hAnsi="Times New Roman" w:cs="Times New Roman"/>
                <w:sz w:val="24"/>
                <w:szCs w:val="24"/>
              </w:rPr>
              <w:t>forestier</w:t>
            </w:r>
            <w:r w:rsidR="00860C85">
              <w:rPr>
                <w:rFonts w:ascii="Times New Roman" w:hAnsi="Times New Roman" w:cs="Times New Roman"/>
                <w:sz w:val="24"/>
                <w:szCs w:val="24"/>
              </w:rPr>
              <w:t>e</w:t>
            </w:r>
            <w:r w:rsidR="000E4885">
              <w:rPr>
                <w:rFonts w:ascii="Times New Roman" w:hAnsi="Times New Roman" w:cs="Times New Roman"/>
                <w:sz w:val="24"/>
                <w:szCs w:val="24"/>
              </w:rPr>
              <w:t xml:space="preserve"> Păușa și Rostea și a terenurilor aferente acestora </w:t>
            </w:r>
            <w:r w:rsidRPr="00661627">
              <w:rPr>
                <w:rFonts w:ascii="Times New Roman" w:hAnsi="Times New Roman" w:cs="Times New Roman"/>
                <w:sz w:val="24"/>
                <w:szCs w:val="24"/>
              </w:rPr>
              <w:t>din domeniul public al statului şi administrar</w:t>
            </w:r>
            <w:r w:rsidR="000E4885">
              <w:rPr>
                <w:rFonts w:ascii="Times New Roman" w:hAnsi="Times New Roman" w:cs="Times New Roman"/>
                <w:sz w:val="24"/>
                <w:szCs w:val="24"/>
              </w:rPr>
              <w:t>ea Regiei Naţionale a Pădurilor</w:t>
            </w:r>
            <w:r w:rsidRPr="00661627">
              <w:rPr>
                <w:rFonts w:ascii="Times New Roman" w:hAnsi="Times New Roman" w:cs="Times New Roman"/>
                <w:sz w:val="24"/>
                <w:szCs w:val="24"/>
              </w:rPr>
              <w:t xml:space="preserve">–Romsilva în domeniul public al </w:t>
            </w:r>
            <w:r w:rsidR="00860C85">
              <w:rPr>
                <w:rFonts w:ascii="Times New Roman" w:hAnsi="Times New Roman" w:cs="Times New Roman"/>
                <w:sz w:val="24"/>
                <w:szCs w:val="24"/>
              </w:rPr>
              <w:t>orașului Călimănești</w:t>
            </w:r>
            <w:r w:rsidR="000E4885">
              <w:rPr>
                <w:rFonts w:ascii="Times New Roman" w:hAnsi="Times New Roman" w:cs="Times New Roman"/>
                <w:sz w:val="24"/>
                <w:szCs w:val="24"/>
              </w:rPr>
              <w:t xml:space="preserve"> și în administrarea Consiliului Local al Orașului Călimănești.</w:t>
            </w:r>
          </w:p>
        </w:tc>
      </w:tr>
      <w:tr w:rsidR="00C71302" w:rsidRPr="00C71302" w14:paraId="74F29153" w14:textId="77777777" w:rsidTr="006E4F92">
        <w:trPr>
          <w:gridAfter w:val="1"/>
          <w:wAfter w:w="13" w:type="dxa"/>
        </w:trPr>
        <w:tc>
          <w:tcPr>
            <w:tcW w:w="2443" w:type="dxa"/>
          </w:tcPr>
          <w:p w14:paraId="1DAB7CA8" w14:textId="37CDB6F6"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32A90122" w14:textId="77777777" w:rsidR="005C67D2" w:rsidRDefault="005C67D2" w:rsidP="005C67D2">
            <w:pPr>
              <w:spacing w:after="0" w:line="240" w:lineRule="auto"/>
              <w:jc w:val="both"/>
              <w:rPr>
                <w:rFonts w:ascii="Times New Roman" w:hAnsi="Times New Roman"/>
                <w:color w:val="000000" w:themeColor="text1"/>
                <w:sz w:val="24"/>
                <w:szCs w:val="24"/>
              </w:rPr>
            </w:pPr>
          </w:p>
          <w:p w14:paraId="6230E7CC" w14:textId="77777777" w:rsidR="007D0727" w:rsidRDefault="003563E0" w:rsidP="005C67D2">
            <w:pPr>
              <w:spacing w:after="0" w:line="240" w:lineRule="auto"/>
              <w:jc w:val="both"/>
              <w:rPr>
                <w:rFonts w:ascii="Times New Roman" w:hAnsi="Times New Roman" w:cs="Times New Roman"/>
                <w:sz w:val="24"/>
                <w:szCs w:val="24"/>
                <w:lang w:eastAsia="en-US"/>
              </w:rPr>
            </w:pPr>
            <w:r w:rsidRPr="00C71302">
              <w:rPr>
                <w:rFonts w:ascii="Times New Roman" w:hAnsi="Times New Roman"/>
                <w:color w:val="000000" w:themeColor="text1"/>
                <w:sz w:val="24"/>
                <w:szCs w:val="24"/>
              </w:rPr>
              <w:t>Promovarea prezentului proiect de act normativ are drept scop aprobarea</w:t>
            </w:r>
            <w:r>
              <w:rPr>
                <w:rFonts w:ascii="Times New Roman" w:hAnsi="Times New Roman"/>
                <w:color w:val="000000" w:themeColor="text1"/>
                <w:sz w:val="24"/>
                <w:szCs w:val="24"/>
              </w:rPr>
              <w:t xml:space="preserve"> </w:t>
            </w:r>
            <w:r w:rsidRPr="003E5DFA">
              <w:rPr>
                <w:rFonts w:ascii="Times New Roman" w:hAnsi="Times New Roman" w:cs="Times New Roman"/>
                <w:sz w:val="24"/>
                <w:szCs w:val="24"/>
                <w:shd w:val="clear" w:color="auto" w:fill="FFFFFF"/>
                <w:lang w:val="en-US"/>
              </w:rPr>
              <w:t>trecer</w:t>
            </w:r>
            <w:r>
              <w:rPr>
                <w:rFonts w:ascii="Times New Roman" w:hAnsi="Times New Roman" w:cs="Times New Roman"/>
                <w:sz w:val="24"/>
                <w:szCs w:val="24"/>
                <w:shd w:val="clear" w:color="auto" w:fill="FFFFFF"/>
                <w:lang w:val="en-US"/>
              </w:rPr>
              <w:t>ii</w:t>
            </w:r>
            <w:r w:rsidR="003857AD" w:rsidRPr="00CC20D2">
              <w:rPr>
                <w:rFonts w:ascii="Times New Roman" w:hAnsi="Times New Roman" w:cs="Times New Roman"/>
                <w:bCs/>
                <w:color w:val="000000" w:themeColor="text1"/>
                <w:sz w:val="24"/>
                <w:szCs w:val="24"/>
              </w:rPr>
              <w:t xml:space="preserve"> </w:t>
            </w:r>
            <w:r w:rsidR="0096675B">
              <w:rPr>
                <w:rFonts w:ascii="Times New Roman" w:hAnsi="Times New Roman" w:cs="Times New Roman"/>
                <w:bCs/>
                <w:color w:val="000000" w:themeColor="text1"/>
                <w:sz w:val="24"/>
                <w:szCs w:val="24"/>
              </w:rPr>
              <w:t xml:space="preserve">unor </w:t>
            </w:r>
            <w:r w:rsidR="00F73B01">
              <w:rPr>
                <w:rFonts w:ascii="Times New Roman" w:hAnsi="Times New Roman" w:cs="Times New Roman"/>
                <w:bCs/>
                <w:color w:val="000000" w:themeColor="text1"/>
                <w:sz w:val="24"/>
                <w:szCs w:val="24"/>
              </w:rPr>
              <w:t>drumuri forestiere</w:t>
            </w:r>
            <w:r w:rsidR="0096675B">
              <w:rPr>
                <w:rFonts w:ascii="Times New Roman" w:hAnsi="Times New Roman" w:cs="Times New Roman"/>
                <w:bCs/>
                <w:color w:val="000000" w:themeColor="text1"/>
                <w:sz w:val="24"/>
                <w:szCs w:val="24"/>
              </w:rPr>
              <w:t xml:space="preserve"> și ale</w:t>
            </w:r>
            <w:r w:rsidR="003857AD" w:rsidRPr="00CC20D2">
              <w:rPr>
                <w:rFonts w:ascii="Times New Roman" w:hAnsi="Times New Roman" w:cs="Times New Roman"/>
                <w:bCs/>
                <w:color w:val="000000" w:themeColor="text1"/>
                <w:sz w:val="24"/>
                <w:szCs w:val="24"/>
              </w:rPr>
              <w:t xml:space="preserve"> terenu</w:t>
            </w:r>
            <w:r w:rsidR="0096675B">
              <w:rPr>
                <w:rFonts w:ascii="Times New Roman" w:hAnsi="Times New Roman" w:cs="Times New Roman"/>
                <w:bCs/>
                <w:color w:val="000000" w:themeColor="text1"/>
                <w:sz w:val="24"/>
                <w:szCs w:val="24"/>
              </w:rPr>
              <w:t>rilor</w:t>
            </w:r>
            <w:r w:rsidR="003857AD" w:rsidRPr="00CC20D2">
              <w:rPr>
                <w:rFonts w:ascii="Times New Roman" w:hAnsi="Times New Roman" w:cs="Times New Roman"/>
                <w:bCs/>
                <w:color w:val="000000" w:themeColor="text1"/>
                <w:sz w:val="24"/>
                <w:szCs w:val="24"/>
              </w:rPr>
              <w:t xml:space="preserve"> aferent</w:t>
            </w:r>
            <w:r w:rsidR="0096675B">
              <w:rPr>
                <w:rFonts w:ascii="Times New Roman" w:hAnsi="Times New Roman" w:cs="Times New Roman"/>
                <w:bCs/>
                <w:color w:val="000000" w:themeColor="text1"/>
                <w:sz w:val="24"/>
                <w:szCs w:val="24"/>
              </w:rPr>
              <w:t>e acestora</w:t>
            </w:r>
            <w:r w:rsidRPr="003E5DFA">
              <w:rPr>
                <w:rFonts w:ascii="Times New Roman" w:hAnsi="Times New Roman" w:cs="Times New Roman"/>
                <w:sz w:val="24"/>
                <w:szCs w:val="24"/>
                <w:shd w:val="clear" w:color="auto" w:fill="FFFFFF"/>
                <w:lang w:val="en-US"/>
              </w:rPr>
              <w:t xml:space="preserve">, din domeniul public al statului şi din administrarea Regiei Naţionale a Pădurilor - Romsilva în domeniul public al </w:t>
            </w:r>
            <w:r w:rsidR="00C31377">
              <w:rPr>
                <w:rFonts w:ascii="Times New Roman" w:hAnsi="Times New Roman" w:cs="Times New Roman"/>
                <w:sz w:val="24"/>
                <w:szCs w:val="24"/>
                <w:lang w:eastAsia="en-US"/>
              </w:rPr>
              <w:t>orașului Călimănești</w:t>
            </w:r>
            <w:r w:rsidR="00C31377">
              <w:rPr>
                <w:rFonts w:ascii="Times New Roman" w:hAnsi="Times New Roman" w:cs="Times New Roman"/>
                <w:sz w:val="24"/>
                <w:szCs w:val="24"/>
                <w:shd w:val="clear" w:color="auto" w:fill="FFFFFF"/>
                <w:lang w:val="en-US"/>
              </w:rPr>
              <w:t xml:space="preserve"> </w:t>
            </w:r>
            <w:r w:rsidR="00A83ADE">
              <w:rPr>
                <w:rFonts w:ascii="Times New Roman" w:hAnsi="Times New Roman" w:cs="Times New Roman"/>
                <w:sz w:val="24"/>
                <w:szCs w:val="24"/>
                <w:shd w:val="clear" w:color="auto" w:fill="FFFFFF"/>
                <w:lang w:val="en-US"/>
              </w:rPr>
              <w:t>şi în administrarea C</w:t>
            </w:r>
            <w:r w:rsidRPr="003E5DFA">
              <w:rPr>
                <w:rFonts w:ascii="Times New Roman" w:hAnsi="Times New Roman" w:cs="Times New Roman"/>
                <w:sz w:val="24"/>
                <w:szCs w:val="24"/>
                <w:shd w:val="clear" w:color="auto" w:fill="FFFFFF"/>
                <w:lang w:val="en-US"/>
              </w:rPr>
              <w:t>on</w:t>
            </w:r>
            <w:r w:rsidR="00A83ADE">
              <w:rPr>
                <w:rFonts w:ascii="Times New Roman" w:hAnsi="Times New Roman" w:cs="Times New Roman"/>
                <w:sz w:val="24"/>
                <w:szCs w:val="24"/>
                <w:shd w:val="clear" w:color="auto" w:fill="FFFFFF"/>
                <w:lang w:val="en-US"/>
              </w:rPr>
              <w:t>siliului L</w:t>
            </w:r>
            <w:r w:rsidRPr="003E5DFA">
              <w:rPr>
                <w:rFonts w:ascii="Times New Roman" w:hAnsi="Times New Roman" w:cs="Times New Roman"/>
                <w:sz w:val="24"/>
                <w:szCs w:val="24"/>
                <w:shd w:val="clear" w:color="auto" w:fill="FFFFFF"/>
                <w:lang w:val="en-US"/>
              </w:rPr>
              <w:t xml:space="preserve">ocal al </w:t>
            </w:r>
            <w:r w:rsidR="00C31377">
              <w:rPr>
                <w:rFonts w:ascii="Times New Roman" w:hAnsi="Times New Roman" w:cs="Times New Roman"/>
                <w:sz w:val="24"/>
                <w:szCs w:val="24"/>
                <w:lang w:eastAsia="en-US"/>
              </w:rPr>
              <w:t>orașului Călimănești</w:t>
            </w:r>
            <w:r w:rsidR="00CC1589">
              <w:rPr>
                <w:rFonts w:ascii="Times New Roman" w:hAnsi="Times New Roman" w:cs="Times New Roman"/>
                <w:sz w:val="24"/>
                <w:szCs w:val="24"/>
                <w:lang w:eastAsia="en-US"/>
              </w:rPr>
              <w:t xml:space="preserve"> pentru a se putea realiza lucrări de reabilitare, modernizare și întreținere a acestora cu respectarea regimului silvic, a categoriei de folosință și a destinației lor.</w:t>
            </w:r>
          </w:p>
          <w:p w14:paraId="03BFECF8" w14:textId="3541A6CE" w:rsidR="005C67D2" w:rsidRPr="007D0727" w:rsidRDefault="005C67D2" w:rsidP="005C67D2">
            <w:pPr>
              <w:spacing w:after="0" w:line="240" w:lineRule="auto"/>
              <w:jc w:val="both"/>
              <w:rPr>
                <w:rFonts w:ascii="Times New Roman" w:hAnsi="Times New Roman" w:cs="Times New Roman"/>
                <w:sz w:val="24"/>
                <w:szCs w:val="24"/>
                <w:lang w:eastAsia="en-US"/>
              </w:rPr>
            </w:pPr>
          </w:p>
        </w:tc>
      </w:tr>
      <w:tr w:rsidR="00C71302" w:rsidRPr="00C71302" w14:paraId="276FD526" w14:textId="77777777" w:rsidTr="006E4F92">
        <w:trPr>
          <w:gridAfter w:val="1"/>
          <w:wAfter w:w="13" w:type="dxa"/>
        </w:trPr>
        <w:tc>
          <w:tcPr>
            <w:tcW w:w="2443" w:type="dxa"/>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877" w:type="dxa"/>
            <w:gridSpan w:val="9"/>
          </w:tcPr>
          <w:p w14:paraId="04D76A78" w14:textId="77777777" w:rsidR="003563E0" w:rsidRDefault="003563E0" w:rsidP="003563E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Bunurile care fac obiectul prezentului proiect de hotărâre a Guvernului nu sunt grevate de sarcini, nu fac obiectul unor cereri de revendicare/ restituire și nu se află pe rolul instanțelor judecătorești, așa cum rezultă și din extrasele de carte funciară anexate.</w:t>
            </w:r>
          </w:p>
          <w:p w14:paraId="571C2754" w14:textId="5AE9BCE1" w:rsidR="003563E0" w:rsidRPr="006E4F92" w:rsidRDefault="003563E0" w:rsidP="003563E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E4F92">
              <w:rPr>
                <w:rFonts w:ascii="Times New Roman" w:hAnsi="Times New Roman" w:cs="Times New Roman"/>
                <w:color w:val="000000" w:themeColor="text1"/>
                <w:sz w:val="24"/>
                <w:szCs w:val="24"/>
              </w:rPr>
              <w:t>Necesitatea</w:t>
            </w:r>
            <w:r w:rsidR="000C0DDC" w:rsidRPr="006E4F92">
              <w:rPr>
                <w:rFonts w:ascii="Times New Roman" w:hAnsi="Times New Roman" w:cs="Times New Roman"/>
                <w:color w:val="000000" w:themeColor="text1"/>
                <w:sz w:val="24"/>
                <w:szCs w:val="24"/>
              </w:rPr>
              <w:t xml:space="preserve">, </w:t>
            </w:r>
            <w:r w:rsidRPr="006E4F92">
              <w:rPr>
                <w:rFonts w:ascii="Times New Roman" w:hAnsi="Times New Roman" w:cs="Times New Roman"/>
                <w:color w:val="000000" w:themeColor="text1"/>
                <w:sz w:val="24"/>
                <w:szCs w:val="24"/>
              </w:rPr>
              <w:t xml:space="preserve">oportunitatea </w:t>
            </w:r>
            <w:r w:rsidR="000C0DDC" w:rsidRPr="006E4F92">
              <w:rPr>
                <w:rFonts w:ascii="Times New Roman" w:hAnsi="Times New Roman" w:cs="Times New Roman"/>
                <w:color w:val="000000" w:themeColor="text1"/>
                <w:sz w:val="24"/>
                <w:szCs w:val="24"/>
              </w:rPr>
              <w:t>promovorii prezentului proiect de act normativ, realitatea și corectitudinea datelor prezentate aparțin inițiatorilor</w:t>
            </w:r>
            <w:r w:rsidRPr="006E4F92">
              <w:rPr>
                <w:rFonts w:ascii="Times New Roman" w:hAnsi="Times New Roman" w:cs="Times New Roman"/>
                <w:color w:val="000000" w:themeColor="text1"/>
                <w:sz w:val="24"/>
                <w:szCs w:val="24"/>
              </w:rPr>
              <w:t xml:space="preserve">, respectiv </w:t>
            </w:r>
            <w:r w:rsidRPr="006E4F92">
              <w:rPr>
                <w:rFonts w:ascii="Times New Roman" w:hAnsi="Times New Roman" w:cs="Times New Roman"/>
                <w:sz w:val="24"/>
                <w:szCs w:val="24"/>
                <w:shd w:val="clear" w:color="auto" w:fill="FFFFFF"/>
                <w:lang w:val="en-US"/>
              </w:rPr>
              <w:t xml:space="preserve">Regia Naţională a Pădurilor </w:t>
            </w:r>
            <w:r w:rsidR="000C0DDC" w:rsidRPr="006E4F92">
              <w:rPr>
                <w:rFonts w:ascii="Times New Roman" w:hAnsi="Times New Roman" w:cs="Times New Roman"/>
                <w:sz w:val="24"/>
                <w:szCs w:val="24"/>
                <w:shd w:val="clear" w:color="auto" w:fill="FFFFFF"/>
                <w:lang w:val="en-US"/>
              </w:rPr>
              <w:t>–</w:t>
            </w:r>
            <w:r w:rsidRPr="006E4F92">
              <w:rPr>
                <w:rFonts w:ascii="Times New Roman" w:hAnsi="Times New Roman" w:cs="Times New Roman"/>
                <w:sz w:val="24"/>
                <w:szCs w:val="24"/>
                <w:shd w:val="clear" w:color="auto" w:fill="FFFFFF"/>
                <w:lang w:val="en-US"/>
              </w:rPr>
              <w:t xml:space="preserve"> Romsilva</w:t>
            </w:r>
            <w:r w:rsidR="000C0DDC" w:rsidRPr="006E4F92">
              <w:rPr>
                <w:rFonts w:ascii="Times New Roman" w:hAnsi="Times New Roman" w:cs="Times New Roman"/>
                <w:sz w:val="24"/>
                <w:szCs w:val="24"/>
                <w:shd w:val="clear" w:color="auto" w:fill="FFFFFF"/>
                <w:lang w:val="en-US"/>
              </w:rPr>
              <w:t xml:space="preserve"> prin Ministerul Mediului, Apelor și Pădurilor în temeiul art. </w:t>
            </w:r>
            <w:r w:rsidR="00107F9D" w:rsidRPr="006E4F92">
              <w:rPr>
                <w:rFonts w:ascii="Times New Roman" w:hAnsi="Times New Roman" w:cs="Times New Roman"/>
                <w:sz w:val="24"/>
                <w:szCs w:val="24"/>
                <w:shd w:val="clear" w:color="auto" w:fill="FFFFFF"/>
                <w:lang w:val="en-US"/>
              </w:rPr>
              <w:t>1 lit. b) din Regulamentul privind procedurile, la nivelul Guvernului, pentru elaborarea, avizarea și prezentarea proiectelor de documente de politici publice, a proiectelor de acte normative, precum și a altor documente în vederea adoptării, aprobării, aprobat prin Hotărârea Guvernului nr. 561/2009, precum și Consiliului Local al Orașului Călimănești și Instituției Prefectului –n Județul Vâlcea prin Ministerul Lucrărilor Publice, Dezvoltării și Administrației în calitate de minister coinițiator și raportat la domeniul acestuia de competență</w:t>
            </w:r>
            <w:r w:rsidRPr="006E4F92">
              <w:rPr>
                <w:rFonts w:ascii="Times New Roman" w:hAnsi="Times New Roman" w:cs="Times New Roman"/>
                <w:color w:val="000000" w:themeColor="text1"/>
                <w:sz w:val="24"/>
                <w:szCs w:val="24"/>
              </w:rPr>
              <w:t>.</w:t>
            </w:r>
          </w:p>
          <w:p w14:paraId="69DC6DBA" w14:textId="2FA91DB6" w:rsidR="0031366E" w:rsidRDefault="003563E0" w:rsidP="003563E0">
            <w:pPr>
              <w:spacing w:after="0" w:line="240" w:lineRule="auto"/>
              <w:jc w:val="both"/>
              <w:rPr>
                <w:rFonts w:ascii="Times New Roman" w:hAnsi="Times New Roman" w:cs="Times New Roman"/>
                <w:bCs/>
                <w:color w:val="000000" w:themeColor="text1"/>
                <w:sz w:val="24"/>
                <w:szCs w:val="24"/>
              </w:rPr>
            </w:pPr>
            <w:r w:rsidRPr="006E4F92">
              <w:rPr>
                <w:rFonts w:ascii="Times New Roman" w:hAnsi="Times New Roman" w:cs="Times New Roman"/>
                <w:color w:val="000000" w:themeColor="text1"/>
                <w:sz w:val="24"/>
                <w:szCs w:val="24"/>
              </w:rPr>
              <w:t xml:space="preserve">      Răspunderea pentru veridicitatea</w:t>
            </w:r>
            <w:r w:rsidRPr="00C71302">
              <w:rPr>
                <w:rFonts w:ascii="Times New Roman" w:hAnsi="Times New Roman" w:cs="Times New Roman"/>
                <w:color w:val="000000" w:themeColor="text1"/>
                <w:sz w:val="24"/>
                <w:szCs w:val="24"/>
              </w:rPr>
              <w:t xml:space="preserve">/exactitatea datelor din cuprinsul documentației justificative a proiectului, inclusiv cu privire la situația juridică a imobilelor </w:t>
            </w:r>
            <w:r w:rsidR="000231E5">
              <w:rPr>
                <w:rFonts w:ascii="Times New Roman" w:hAnsi="Times New Roman" w:cs="Times New Roman"/>
                <w:color w:val="000000" w:themeColor="text1"/>
                <w:sz w:val="24"/>
                <w:szCs w:val="24"/>
              </w:rPr>
              <w:t>aparține</w:t>
            </w:r>
            <w:r w:rsidRPr="00C71302">
              <w:rPr>
                <w:rFonts w:ascii="Times New Roman" w:hAnsi="Times New Roman" w:cs="Times New Roman"/>
                <w:color w:val="000000" w:themeColor="text1"/>
                <w:sz w:val="24"/>
                <w:szCs w:val="24"/>
              </w:rPr>
              <w:t xml:space="preserve"> emitenților înscrisurilor care sunt parte integrantă a documentației </w:t>
            </w:r>
            <w:r w:rsidRPr="00AB4D12">
              <w:rPr>
                <w:rFonts w:ascii="Times New Roman" w:hAnsi="Times New Roman" w:cs="Times New Roman"/>
                <w:color w:val="000000" w:themeColor="text1"/>
                <w:sz w:val="24"/>
                <w:szCs w:val="24"/>
              </w:rPr>
              <w:t>justificative</w:t>
            </w:r>
            <w:r w:rsidR="00AB4D12">
              <w:rPr>
                <w:rFonts w:ascii="Times New Roman" w:hAnsi="Times New Roman" w:cs="Times New Roman"/>
                <w:bCs/>
                <w:color w:val="000000" w:themeColor="text1"/>
                <w:sz w:val="24"/>
                <w:szCs w:val="24"/>
              </w:rPr>
              <w:t>.</w:t>
            </w:r>
          </w:p>
          <w:p w14:paraId="4F5C6A88" w14:textId="03D5205E" w:rsidR="00EA2C6B" w:rsidRPr="00B30E0A" w:rsidRDefault="005C67D2" w:rsidP="005C67D2">
            <w:pPr>
              <w:ind w:left="-25"/>
              <w:jc w:val="both"/>
              <w:rPr>
                <w:rFonts w:ascii="Times New Roman" w:hAnsi="Times New Roman" w:cs="Times New Roman"/>
                <w:strike/>
                <w:color w:val="000000" w:themeColor="text1"/>
                <w:sz w:val="24"/>
                <w:szCs w:val="24"/>
              </w:rPr>
            </w:pPr>
            <w:r>
              <w:rPr>
                <w:rFonts w:ascii="Times New Roman" w:hAnsi="Times New Roman" w:cs="Times New Roman"/>
                <w:color w:val="000000"/>
                <w:sz w:val="24"/>
                <w:szCs w:val="24"/>
                <w:lang w:eastAsia="en-US"/>
              </w:rPr>
              <w:lastRenderedPageBreak/>
              <w:t xml:space="preserve">    </w:t>
            </w:r>
          </w:p>
        </w:tc>
      </w:tr>
      <w:tr w:rsidR="00C71302" w:rsidRPr="00C71302" w14:paraId="22069976" w14:textId="77777777" w:rsidTr="006E4F92">
        <w:trPr>
          <w:gridAfter w:val="1"/>
          <w:wAfter w:w="13" w:type="dxa"/>
          <w:trHeight w:val="493"/>
        </w:trPr>
        <w:tc>
          <w:tcPr>
            <w:tcW w:w="10320" w:type="dxa"/>
            <w:gridSpan w:val="10"/>
          </w:tcPr>
          <w:p w14:paraId="0850E24F"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6E4F92">
        <w:tc>
          <w:tcPr>
            <w:tcW w:w="2443" w:type="dxa"/>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397E86D7"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are impact la nivel macroeconomic. </w:t>
            </w:r>
          </w:p>
        </w:tc>
      </w:tr>
      <w:tr w:rsidR="00C71302" w:rsidRPr="00C71302" w14:paraId="513FEAF5" w14:textId="77777777" w:rsidTr="006E4F92">
        <w:trPr>
          <w:trHeight w:val="1152"/>
        </w:trPr>
        <w:tc>
          <w:tcPr>
            <w:tcW w:w="2443" w:type="dxa"/>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890" w:type="dxa"/>
            <w:gridSpan w:val="10"/>
          </w:tcPr>
          <w:p w14:paraId="2D1672D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6E4F92">
        <w:trPr>
          <w:trHeight w:val="1152"/>
        </w:trPr>
        <w:tc>
          <w:tcPr>
            <w:tcW w:w="2443" w:type="dxa"/>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6A4B2572" w14:textId="77777777" w:rsidR="00D82A7A" w:rsidRPr="00C71302" w:rsidRDefault="00DF1A6B" w:rsidP="0031366E">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6E4F92">
        <w:trPr>
          <w:trHeight w:val="593"/>
        </w:trPr>
        <w:tc>
          <w:tcPr>
            <w:tcW w:w="2443" w:type="dxa"/>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6E4F92">
        <w:tc>
          <w:tcPr>
            <w:tcW w:w="2443" w:type="dxa"/>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890" w:type="dxa"/>
            <w:gridSpan w:val="10"/>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6E4F92">
        <w:tc>
          <w:tcPr>
            <w:tcW w:w="2443" w:type="dxa"/>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732D7151" w14:textId="77777777" w:rsidR="00DF1A6B" w:rsidRPr="00C71302" w:rsidRDefault="00DF1A6B" w:rsidP="00DF1A6B">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161277D" w14:textId="77777777" w:rsidR="00D82A7A" w:rsidRPr="00C71302" w:rsidRDefault="00D82A7A" w:rsidP="00C23EE4">
            <w:pPr>
              <w:jc w:val="both"/>
              <w:rPr>
                <w:rFonts w:ascii="Times New Roman" w:hAnsi="Times New Roman"/>
                <w:bCs/>
                <w:color w:val="000000" w:themeColor="text1"/>
                <w:sz w:val="24"/>
                <w:szCs w:val="24"/>
                <w:highlight w:val="yellow"/>
              </w:rPr>
            </w:pPr>
          </w:p>
        </w:tc>
      </w:tr>
      <w:tr w:rsidR="00C71302" w:rsidRPr="00C71302" w14:paraId="25FB4808" w14:textId="77777777" w:rsidTr="006E4F92">
        <w:tc>
          <w:tcPr>
            <w:tcW w:w="2443" w:type="dxa"/>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2837653" w14:textId="77777777" w:rsidR="004D383E" w:rsidRPr="00C71302" w:rsidRDefault="004D383E" w:rsidP="004D383E">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85F2AD6" w14:textId="77777777" w:rsidR="00D82A7A" w:rsidRPr="00C71302" w:rsidRDefault="00D82A7A" w:rsidP="000609B0">
            <w:pPr>
              <w:spacing w:after="0" w:line="240" w:lineRule="auto"/>
              <w:ind w:firstLine="232"/>
              <w:jc w:val="both"/>
              <w:rPr>
                <w:rFonts w:ascii="Times New Roman" w:hAnsi="Times New Roman"/>
                <w:color w:val="000000" w:themeColor="text1"/>
                <w:sz w:val="24"/>
                <w:szCs w:val="24"/>
                <w:highlight w:val="yellow"/>
              </w:rPr>
            </w:pPr>
          </w:p>
        </w:tc>
      </w:tr>
      <w:tr w:rsidR="00C71302" w:rsidRPr="00C71302" w14:paraId="69BB1F16" w14:textId="77777777" w:rsidTr="006E4F92">
        <w:tc>
          <w:tcPr>
            <w:tcW w:w="2443" w:type="dxa"/>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890" w:type="dxa"/>
            <w:gridSpan w:val="10"/>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6E4F92">
        <w:trPr>
          <w:gridAfter w:val="1"/>
          <w:wAfter w:w="13" w:type="dxa"/>
        </w:trPr>
        <w:tc>
          <w:tcPr>
            <w:tcW w:w="10320" w:type="dxa"/>
            <w:gridSpan w:val="10"/>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6E4F92">
        <w:trPr>
          <w:gridAfter w:val="1"/>
          <w:wAfter w:w="13" w:type="dxa"/>
        </w:trPr>
        <w:tc>
          <w:tcPr>
            <w:tcW w:w="10320" w:type="dxa"/>
            <w:gridSpan w:val="10"/>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6E4F92">
        <w:trPr>
          <w:gridAfter w:val="1"/>
          <w:wAfter w:w="13" w:type="dxa"/>
          <w:trHeight w:val="564"/>
        </w:trPr>
        <w:tc>
          <w:tcPr>
            <w:tcW w:w="4238" w:type="dxa"/>
            <w:gridSpan w:val="2"/>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6E4F92">
        <w:trPr>
          <w:gridAfter w:val="1"/>
          <w:wAfter w:w="13" w:type="dxa"/>
          <w:trHeight w:val="170"/>
        </w:trPr>
        <w:tc>
          <w:tcPr>
            <w:tcW w:w="4238" w:type="dxa"/>
            <w:gridSpan w:val="2"/>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00" w:type="dxa"/>
            <w:gridSpan w:val="2"/>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6E4F92">
        <w:trPr>
          <w:gridAfter w:val="1"/>
          <w:wAfter w:w="13" w:type="dxa"/>
        </w:trPr>
        <w:tc>
          <w:tcPr>
            <w:tcW w:w="4238" w:type="dxa"/>
            <w:gridSpan w:val="2"/>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00" w:type="dxa"/>
            <w:gridSpan w:val="2"/>
          </w:tcPr>
          <w:p w14:paraId="67D907FD"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107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0" w:type="dxa"/>
            <w:gridSpan w:val="2"/>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0"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0"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40" w:type="dxa"/>
          </w:tcPr>
          <w:p w14:paraId="016F37EA"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8D4A79" w:rsidRPr="00C71302" w14:paraId="19211736" w14:textId="77777777" w:rsidTr="006E4F92">
        <w:trPr>
          <w:gridAfter w:val="1"/>
          <w:wAfter w:w="13" w:type="dxa"/>
          <w:trHeight w:val="330"/>
        </w:trPr>
        <w:tc>
          <w:tcPr>
            <w:tcW w:w="4238" w:type="dxa"/>
            <w:gridSpan w:val="2"/>
            <w:vMerge w:val="restart"/>
          </w:tcPr>
          <w:p w14:paraId="584AE089" w14:textId="77777777" w:rsidR="008D4A79" w:rsidRPr="00C71302" w:rsidRDefault="008D4A79"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Modificări ale veniturilor bugetare, plus/minus, din care:</w:t>
            </w:r>
          </w:p>
          <w:p w14:paraId="4B94DAF9" w14:textId="77777777" w:rsidR="008D4A79" w:rsidRPr="00C71302" w:rsidRDefault="008D4A79" w:rsidP="00D82A7A">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8D4A79" w:rsidRPr="00C71302" w:rsidRDefault="008D4A79"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8D4A79" w:rsidRPr="00C71302" w:rsidRDefault="008D4A79"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8D4A79" w:rsidRPr="00C71302" w:rsidRDefault="008D4A79"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8D4A79" w:rsidRPr="00C71302" w:rsidRDefault="008D4A79"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8D4A79" w:rsidRPr="00C71302" w:rsidRDefault="008D4A79"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8D4A79" w:rsidRPr="00C71302" w:rsidRDefault="008D4A79"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892" w:type="dxa"/>
          </w:tcPr>
          <w:p w14:paraId="0192F99A" w14:textId="4DD4ADA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7E7E3A05" w14:textId="731680B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4B84D10C" w14:textId="4154A3ED"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415488B5" w14:textId="6721A4D2"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630D6F4E" w14:textId="10BCF172"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1573DE3A" w14:textId="3B875E22"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50B83A4E" w14:textId="77777777" w:rsidTr="006E4F92">
        <w:trPr>
          <w:gridAfter w:val="1"/>
          <w:wAfter w:w="13" w:type="dxa"/>
          <w:trHeight w:val="324"/>
        </w:trPr>
        <w:tc>
          <w:tcPr>
            <w:tcW w:w="4238" w:type="dxa"/>
            <w:gridSpan w:val="2"/>
            <w:vMerge/>
          </w:tcPr>
          <w:p w14:paraId="258438AD"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5C7F1851" w14:textId="23D9487F"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12D4C29B" w14:textId="61BEFB83"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073A6C5C" w14:textId="76C3C673"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675BB3CD" w14:textId="4FA11F44"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440DAA05" w14:textId="73394659"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5B4066E5" w14:textId="774CAB95"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7A41EEC7" w14:textId="77777777" w:rsidTr="006E4F92">
        <w:trPr>
          <w:gridAfter w:val="1"/>
          <w:wAfter w:w="13" w:type="dxa"/>
          <w:trHeight w:val="324"/>
        </w:trPr>
        <w:tc>
          <w:tcPr>
            <w:tcW w:w="4238" w:type="dxa"/>
            <w:gridSpan w:val="2"/>
            <w:vMerge/>
          </w:tcPr>
          <w:p w14:paraId="46A19761"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4039444C" w14:textId="535F58A8"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6FFDEC33" w14:textId="0BD903AB"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7B5B6380" w14:textId="1F6E7A69"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7C0512D1" w14:textId="6C5AC5F7"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69AFDCBA" w14:textId="71697AEE"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1AB3AEB4" w14:textId="769DF35E"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46DE1BEC" w14:textId="77777777" w:rsidTr="006E4F92">
        <w:trPr>
          <w:gridAfter w:val="1"/>
          <w:wAfter w:w="13" w:type="dxa"/>
          <w:trHeight w:val="324"/>
        </w:trPr>
        <w:tc>
          <w:tcPr>
            <w:tcW w:w="4238" w:type="dxa"/>
            <w:gridSpan w:val="2"/>
            <w:vMerge/>
          </w:tcPr>
          <w:p w14:paraId="4E723BC2"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0F6B57DF" w14:textId="248E678B"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2416CA0C" w14:textId="062705DC"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19520581" w14:textId="22186B8A"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7AA9E2DA" w14:textId="1DE263D4"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6270BFDA" w14:textId="111C7590"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1A7CF560" w14:textId="0BD6DBF9"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241E8F96" w14:textId="77777777" w:rsidTr="006E4F92">
        <w:trPr>
          <w:gridAfter w:val="1"/>
          <w:wAfter w:w="13" w:type="dxa"/>
          <w:trHeight w:val="324"/>
        </w:trPr>
        <w:tc>
          <w:tcPr>
            <w:tcW w:w="4238" w:type="dxa"/>
            <w:gridSpan w:val="2"/>
            <w:vMerge/>
          </w:tcPr>
          <w:p w14:paraId="51E2017A"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665F8FDE" w14:textId="4CC19DF2"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7B1F1CB9" w14:textId="3AD5397C"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739DE6AE" w14:textId="210B2B7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0BA79C9F" w14:textId="448EE013"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38303988" w14:textId="38371810"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2D1BF1F8" w14:textId="34A2EB84"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0D1C6A60" w14:textId="77777777" w:rsidTr="006E4F92">
        <w:trPr>
          <w:gridAfter w:val="1"/>
          <w:wAfter w:w="13" w:type="dxa"/>
          <w:trHeight w:val="324"/>
        </w:trPr>
        <w:tc>
          <w:tcPr>
            <w:tcW w:w="4238" w:type="dxa"/>
            <w:gridSpan w:val="2"/>
            <w:vMerge/>
          </w:tcPr>
          <w:p w14:paraId="437734D3"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4F32597E" w14:textId="6931E84A"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59A0249E" w14:textId="3AA947B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6FA9A62D" w14:textId="0B30C904"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5A58F1F3" w14:textId="699C6542"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2146DCCF" w14:textId="2FE587C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3691A965" w14:textId="13964E89"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3DBAE363" w14:textId="77777777" w:rsidTr="006E4F92">
        <w:trPr>
          <w:gridAfter w:val="1"/>
          <w:wAfter w:w="13" w:type="dxa"/>
          <w:trHeight w:val="324"/>
        </w:trPr>
        <w:tc>
          <w:tcPr>
            <w:tcW w:w="4238" w:type="dxa"/>
            <w:gridSpan w:val="2"/>
            <w:vMerge/>
          </w:tcPr>
          <w:p w14:paraId="1629A0D2"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560B57C1" w14:textId="084F9991"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0C325B30" w14:textId="70C30133"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02E0EC46" w14:textId="04120435"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09D4F6E0" w14:textId="42381056"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4A0FA0C1" w14:textId="7BD79E16"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5496F17B" w14:textId="19D8B2F2"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8D4A79" w:rsidRPr="00C71302" w14:paraId="63B2982F" w14:textId="77777777" w:rsidTr="006E4F92">
        <w:trPr>
          <w:gridAfter w:val="1"/>
          <w:wAfter w:w="13" w:type="dxa"/>
          <w:trHeight w:val="324"/>
        </w:trPr>
        <w:tc>
          <w:tcPr>
            <w:tcW w:w="4238" w:type="dxa"/>
            <w:gridSpan w:val="2"/>
            <w:vMerge/>
          </w:tcPr>
          <w:p w14:paraId="45B20F6D" w14:textId="77777777" w:rsidR="008D4A79" w:rsidRPr="00C71302" w:rsidRDefault="008D4A79" w:rsidP="00C23EE4">
            <w:pPr>
              <w:jc w:val="both"/>
              <w:rPr>
                <w:rFonts w:ascii="Times New Roman" w:hAnsi="Times New Roman"/>
                <w:color w:val="000000" w:themeColor="text1"/>
                <w:sz w:val="24"/>
                <w:szCs w:val="24"/>
              </w:rPr>
            </w:pPr>
          </w:p>
        </w:tc>
        <w:tc>
          <w:tcPr>
            <w:tcW w:w="892" w:type="dxa"/>
          </w:tcPr>
          <w:p w14:paraId="5B06A6DB" w14:textId="2955B89F"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080" w:type="dxa"/>
            <w:gridSpan w:val="2"/>
          </w:tcPr>
          <w:p w14:paraId="293C0CBB" w14:textId="589862E8"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gridSpan w:val="2"/>
          </w:tcPr>
          <w:p w14:paraId="7FC12E5B" w14:textId="6917527E"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311C63C1" w14:textId="3EC4A169"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990" w:type="dxa"/>
          </w:tcPr>
          <w:p w14:paraId="292B9EFC" w14:textId="187119BB" w:rsidR="008D4A79" w:rsidRPr="008D4A79" w:rsidRDefault="008D4A79" w:rsidP="008D4A79">
            <w:pPr>
              <w:jc w:val="center"/>
              <w:rPr>
                <w:rFonts w:ascii="Times New Roman" w:hAnsi="Times New Roman"/>
                <w:b/>
                <w:color w:val="000000" w:themeColor="text1"/>
                <w:sz w:val="24"/>
                <w:szCs w:val="24"/>
              </w:rPr>
            </w:pPr>
            <w:r w:rsidRPr="008D4A79">
              <w:rPr>
                <w:b/>
              </w:rPr>
              <w:t>-</w:t>
            </w:r>
          </w:p>
        </w:tc>
        <w:tc>
          <w:tcPr>
            <w:tcW w:w="1140" w:type="dxa"/>
          </w:tcPr>
          <w:p w14:paraId="097EE20C" w14:textId="45F4D394" w:rsidR="008D4A79" w:rsidRPr="008D4A79" w:rsidRDefault="008D4A79" w:rsidP="008D4A79">
            <w:pPr>
              <w:jc w:val="center"/>
              <w:rPr>
                <w:rFonts w:ascii="Times New Roman" w:hAnsi="Times New Roman"/>
                <w:b/>
                <w:color w:val="000000" w:themeColor="text1"/>
                <w:sz w:val="24"/>
                <w:szCs w:val="24"/>
              </w:rPr>
            </w:pPr>
            <w:r w:rsidRPr="008D4A79">
              <w:rPr>
                <w:b/>
              </w:rPr>
              <w:t>-</w:t>
            </w:r>
          </w:p>
        </w:tc>
      </w:tr>
      <w:tr w:rsidR="00C71302" w:rsidRPr="00C71302" w14:paraId="5C9A45AA" w14:textId="77777777" w:rsidTr="006E4F92">
        <w:trPr>
          <w:gridAfter w:val="1"/>
          <w:wAfter w:w="13" w:type="dxa"/>
          <w:trHeight w:val="451"/>
        </w:trPr>
        <w:tc>
          <w:tcPr>
            <w:tcW w:w="4238" w:type="dxa"/>
            <w:gridSpan w:val="2"/>
            <w:vMerge w:val="restart"/>
          </w:tcPr>
          <w:p w14:paraId="55853B42"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2. Modificări ale cheltuielilor bugetare plus/minus, din care:</w:t>
            </w:r>
          </w:p>
          <w:p w14:paraId="733F3A4D" w14:textId="77777777" w:rsidR="00D82A7A" w:rsidRPr="00C71302" w:rsidRDefault="00D82A7A" w:rsidP="00D82A7A">
            <w:pPr>
              <w:numPr>
                <w:ilvl w:val="0"/>
                <w:numId w:val="5"/>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5BAC8851" w14:textId="77777777" w:rsidR="00D82A7A" w:rsidRPr="00C71302"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04F67E72" w14:textId="77777777" w:rsidR="00D82A7A" w:rsidRPr="00C71302"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vAlign w:val="center"/>
          </w:tcPr>
          <w:p w14:paraId="7F5D87EB"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vAlign w:val="center"/>
          </w:tcPr>
          <w:p w14:paraId="42343E87" w14:textId="68EE1A8C"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vAlign w:val="center"/>
          </w:tcPr>
          <w:p w14:paraId="694F9A21"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2DD8E311"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748BDF69"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vAlign w:val="center"/>
          </w:tcPr>
          <w:p w14:paraId="3506AFFD" w14:textId="117D6E1D"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A50A946" w14:textId="77777777" w:rsidTr="006E4F92">
        <w:trPr>
          <w:gridAfter w:val="1"/>
          <w:wAfter w:w="13" w:type="dxa"/>
          <w:trHeight w:val="348"/>
        </w:trPr>
        <w:tc>
          <w:tcPr>
            <w:tcW w:w="4238" w:type="dxa"/>
            <w:gridSpan w:val="2"/>
            <w:vMerge/>
          </w:tcPr>
          <w:p w14:paraId="256F72E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vAlign w:val="center"/>
          </w:tcPr>
          <w:p w14:paraId="3F981A8E"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vAlign w:val="center"/>
          </w:tcPr>
          <w:p w14:paraId="493F7F1F"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vAlign w:val="center"/>
          </w:tcPr>
          <w:p w14:paraId="23FC9152"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2B5FAE16"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10A65DC8"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vAlign w:val="center"/>
          </w:tcPr>
          <w:p w14:paraId="596888B0"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5EB92E5C" w14:textId="77777777" w:rsidTr="006E4F92">
        <w:trPr>
          <w:gridAfter w:val="1"/>
          <w:wAfter w:w="13" w:type="dxa"/>
          <w:trHeight w:val="292"/>
        </w:trPr>
        <w:tc>
          <w:tcPr>
            <w:tcW w:w="4238" w:type="dxa"/>
            <w:gridSpan w:val="2"/>
            <w:vMerge/>
          </w:tcPr>
          <w:p w14:paraId="237A940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vAlign w:val="center"/>
          </w:tcPr>
          <w:p w14:paraId="308DDA30" w14:textId="77777777" w:rsidR="00D82A7A" w:rsidRPr="00C71302"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vAlign w:val="center"/>
          </w:tcPr>
          <w:p w14:paraId="4CF830C3"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vAlign w:val="center"/>
          </w:tcPr>
          <w:p w14:paraId="6873940F"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350400E1"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75A2941F"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vAlign w:val="center"/>
          </w:tcPr>
          <w:p w14:paraId="7919680A" w14:textId="77777777" w:rsidR="00D82A7A" w:rsidRPr="00C71302" w:rsidRDefault="00D82A7A" w:rsidP="00193853">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03269A7" w14:textId="77777777" w:rsidTr="006E4F92">
        <w:trPr>
          <w:gridAfter w:val="1"/>
          <w:wAfter w:w="13" w:type="dxa"/>
          <w:trHeight w:val="285"/>
        </w:trPr>
        <w:tc>
          <w:tcPr>
            <w:tcW w:w="4238" w:type="dxa"/>
            <w:gridSpan w:val="2"/>
            <w:vMerge w:val="restart"/>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892" w:type="dxa"/>
            <w:vAlign w:val="center"/>
          </w:tcPr>
          <w:p w14:paraId="2CED609E" w14:textId="13F60EAD" w:rsidR="00D82A7A" w:rsidRPr="00C71302" w:rsidRDefault="00D82A7A" w:rsidP="00193853">
            <w:pPr>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193853">
            <w:pPr>
              <w:jc w:val="center"/>
              <w:rPr>
                <w:rFonts w:ascii="Times New Roman" w:hAnsi="Times New Roman"/>
                <w:color w:val="000000" w:themeColor="text1"/>
                <w:sz w:val="24"/>
                <w:szCs w:val="24"/>
              </w:rPr>
            </w:pPr>
          </w:p>
        </w:tc>
        <w:tc>
          <w:tcPr>
            <w:tcW w:w="1080" w:type="dxa"/>
            <w:gridSpan w:val="2"/>
            <w:vAlign w:val="center"/>
          </w:tcPr>
          <w:p w14:paraId="096343CF"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vAlign w:val="center"/>
          </w:tcPr>
          <w:p w14:paraId="402D2149"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1E62B321"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4B7EC903"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vAlign w:val="center"/>
          </w:tcPr>
          <w:p w14:paraId="59F251A1"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6E4F92">
        <w:trPr>
          <w:gridAfter w:val="1"/>
          <w:wAfter w:w="13" w:type="dxa"/>
          <w:trHeight w:val="432"/>
        </w:trPr>
        <w:tc>
          <w:tcPr>
            <w:tcW w:w="4238" w:type="dxa"/>
            <w:gridSpan w:val="2"/>
            <w:vMerge/>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892" w:type="dxa"/>
            <w:vAlign w:val="center"/>
          </w:tcPr>
          <w:p w14:paraId="09E38471"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vAlign w:val="center"/>
          </w:tcPr>
          <w:p w14:paraId="785C9686"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vAlign w:val="center"/>
          </w:tcPr>
          <w:p w14:paraId="13078AB8"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vAlign w:val="center"/>
          </w:tcPr>
          <w:p w14:paraId="23616806"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vAlign w:val="center"/>
          </w:tcPr>
          <w:p w14:paraId="6AE063FA"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vAlign w:val="center"/>
          </w:tcPr>
          <w:p w14:paraId="3D6857B2" w14:textId="77777777" w:rsidR="00D82A7A" w:rsidRPr="00C71302" w:rsidDel="005D215F"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6E4F92">
        <w:trPr>
          <w:gridAfter w:val="1"/>
          <w:wAfter w:w="13" w:type="dxa"/>
        </w:trPr>
        <w:tc>
          <w:tcPr>
            <w:tcW w:w="4238" w:type="dxa"/>
            <w:gridSpan w:val="2"/>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082" w:type="dxa"/>
            <w:gridSpan w:val="8"/>
            <w:vAlign w:val="center"/>
          </w:tcPr>
          <w:p w14:paraId="2D8F1F2F" w14:textId="2496C16F" w:rsidR="00D82A7A" w:rsidRPr="00C71302" w:rsidRDefault="00D82A7A" w:rsidP="00193853">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3496D33F" w14:textId="77777777" w:rsidTr="006E4F92">
        <w:trPr>
          <w:gridAfter w:val="1"/>
          <w:wAfter w:w="13" w:type="dxa"/>
        </w:trPr>
        <w:tc>
          <w:tcPr>
            <w:tcW w:w="4238" w:type="dxa"/>
            <w:gridSpan w:val="2"/>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660DA599" w14:textId="48B05032" w:rsidR="00D82A7A" w:rsidRPr="00C71302" w:rsidRDefault="006E4F92" w:rsidP="006E4F92">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AEF5E4D" w14:textId="77777777" w:rsidTr="006E4F92">
        <w:trPr>
          <w:gridAfter w:val="1"/>
          <w:wAfter w:w="13" w:type="dxa"/>
        </w:trPr>
        <w:tc>
          <w:tcPr>
            <w:tcW w:w="4238" w:type="dxa"/>
            <w:gridSpan w:val="2"/>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tcPr>
          <w:p w14:paraId="515F2A87" w14:textId="2F017830" w:rsidR="00D82A7A" w:rsidRPr="00C71302" w:rsidRDefault="006E4F92" w:rsidP="006E4F92">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3838217" w14:textId="77777777" w:rsidTr="006E4F92">
        <w:trPr>
          <w:gridAfter w:val="1"/>
          <w:wAfter w:w="13" w:type="dxa"/>
        </w:trPr>
        <w:tc>
          <w:tcPr>
            <w:tcW w:w="4238" w:type="dxa"/>
            <w:gridSpan w:val="2"/>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082" w:type="dxa"/>
            <w:gridSpan w:val="8"/>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6E4F92">
        <w:trPr>
          <w:gridAfter w:val="1"/>
          <w:wAfter w:w="13" w:type="dxa"/>
          <w:trHeight w:val="401"/>
        </w:trPr>
        <w:tc>
          <w:tcPr>
            <w:tcW w:w="10320" w:type="dxa"/>
            <w:gridSpan w:val="10"/>
          </w:tcPr>
          <w:p w14:paraId="272274BD"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6E4F92">
        <w:trPr>
          <w:gridAfter w:val="1"/>
          <w:wAfter w:w="13" w:type="dxa"/>
        </w:trPr>
        <w:tc>
          <w:tcPr>
            <w:tcW w:w="4238" w:type="dxa"/>
            <w:gridSpan w:val="2"/>
          </w:tcPr>
          <w:p w14:paraId="483A739B"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w:t>
            </w:r>
            <w:r w:rsidRPr="00C71302">
              <w:rPr>
                <w:rFonts w:ascii="Times New Roman" w:hAnsi="Times New Roman"/>
                <w:color w:val="000000" w:themeColor="text1"/>
                <w:sz w:val="24"/>
                <w:szCs w:val="24"/>
              </w:rPr>
              <w:lastRenderedPageBreak/>
              <w:t xml:space="preserve">normativ; </w:t>
            </w:r>
          </w:p>
          <w:p w14:paraId="7E5DF68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082" w:type="dxa"/>
            <w:gridSpan w:val="8"/>
          </w:tcPr>
          <w:p w14:paraId="75C80417" w14:textId="77777777" w:rsidR="00D452F6" w:rsidRPr="00C71302" w:rsidRDefault="00D452F6" w:rsidP="002E1C61">
            <w:pPr>
              <w:spacing w:line="240" w:lineRule="auto"/>
              <w:jc w:val="both"/>
              <w:rPr>
                <w:rFonts w:ascii="Times New Roman" w:hAnsi="Times New Roman"/>
                <w:color w:val="000000" w:themeColor="text1"/>
                <w:sz w:val="24"/>
                <w:szCs w:val="24"/>
              </w:rPr>
            </w:pPr>
          </w:p>
          <w:p w14:paraId="1551DF38" w14:textId="41A85638" w:rsidR="00D452F6" w:rsidRPr="00C71302" w:rsidRDefault="006E4F92" w:rsidP="002E1C61">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r>
              <w:rPr>
                <w:rFonts w:ascii="Times New Roman" w:hAnsi="Times New Roman"/>
                <w:color w:val="000000" w:themeColor="text1"/>
                <w:sz w:val="24"/>
                <w:szCs w:val="24"/>
              </w:rPr>
              <w:t>.</w:t>
            </w:r>
          </w:p>
          <w:p w14:paraId="00ED1A60"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DE7640">
            <w:pPr>
              <w:spacing w:after="0" w:line="240" w:lineRule="auto"/>
              <w:jc w:val="both"/>
              <w:rPr>
                <w:rFonts w:ascii="Times New Roman" w:hAnsi="Times New Roman"/>
                <w:color w:val="000000" w:themeColor="text1"/>
                <w:sz w:val="24"/>
                <w:szCs w:val="24"/>
              </w:rPr>
            </w:pPr>
          </w:p>
        </w:tc>
      </w:tr>
      <w:tr w:rsidR="00C71302" w:rsidRPr="00C71302" w14:paraId="6460731C" w14:textId="77777777" w:rsidTr="006E4F92">
        <w:trPr>
          <w:gridAfter w:val="1"/>
          <w:wAfter w:w="13" w:type="dxa"/>
        </w:trPr>
        <w:tc>
          <w:tcPr>
            <w:tcW w:w="4238" w:type="dxa"/>
            <w:gridSpan w:val="2"/>
          </w:tcPr>
          <w:p w14:paraId="0026E313"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082" w:type="dxa"/>
            <w:gridSpan w:val="8"/>
          </w:tcPr>
          <w:p w14:paraId="1C542D7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6E4F92">
        <w:trPr>
          <w:gridAfter w:val="1"/>
          <w:wAfter w:w="13" w:type="dxa"/>
        </w:trPr>
        <w:tc>
          <w:tcPr>
            <w:tcW w:w="4238" w:type="dxa"/>
            <w:gridSpan w:val="2"/>
          </w:tcPr>
          <w:p w14:paraId="632CED4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082" w:type="dxa"/>
            <w:gridSpan w:val="8"/>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6E4F92">
        <w:trPr>
          <w:gridAfter w:val="1"/>
          <w:wAfter w:w="13" w:type="dxa"/>
        </w:trPr>
        <w:tc>
          <w:tcPr>
            <w:tcW w:w="4238" w:type="dxa"/>
            <w:gridSpan w:val="2"/>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6E4F92">
        <w:trPr>
          <w:gridAfter w:val="1"/>
          <w:wAfter w:w="13" w:type="dxa"/>
        </w:trPr>
        <w:tc>
          <w:tcPr>
            <w:tcW w:w="4238" w:type="dxa"/>
            <w:gridSpan w:val="2"/>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082" w:type="dxa"/>
            <w:gridSpan w:val="8"/>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6E4F92">
        <w:trPr>
          <w:gridAfter w:val="1"/>
          <w:wAfter w:w="13" w:type="dxa"/>
        </w:trPr>
        <w:tc>
          <w:tcPr>
            <w:tcW w:w="4238" w:type="dxa"/>
            <w:gridSpan w:val="2"/>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082" w:type="dxa"/>
            <w:gridSpan w:val="8"/>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6E4F92">
        <w:trPr>
          <w:gridAfter w:val="1"/>
          <w:wAfter w:w="13" w:type="dxa"/>
        </w:trPr>
        <w:tc>
          <w:tcPr>
            <w:tcW w:w="4238" w:type="dxa"/>
            <w:gridSpan w:val="2"/>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082" w:type="dxa"/>
            <w:gridSpan w:val="8"/>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6E4F92">
        <w:trPr>
          <w:gridAfter w:val="1"/>
          <w:wAfter w:w="13" w:type="dxa"/>
        </w:trPr>
        <w:tc>
          <w:tcPr>
            <w:tcW w:w="10320" w:type="dxa"/>
            <w:gridSpan w:val="10"/>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6E4F92">
        <w:trPr>
          <w:gridAfter w:val="1"/>
          <w:wAfter w:w="13" w:type="dxa"/>
        </w:trPr>
        <w:tc>
          <w:tcPr>
            <w:tcW w:w="4238" w:type="dxa"/>
            <w:gridSpan w:val="2"/>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6E4F92">
        <w:trPr>
          <w:gridAfter w:val="1"/>
          <w:wAfter w:w="13" w:type="dxa"/>
        </w:trPr>
        <w:tc>
          <w:tcPr>
            <w:tcW w:w="4238" w:type="dxa"/>
            <w:gridSpan w:val="2"/>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Fundamentarea alegerii organizaţiilor cu care a avut loc consultarea, precum şi </w:t>
            </w:r>
            <w:r w:rsidRPr="00C71302">
              <w:rPr>
                <w:rFonts w:ascii="Times New Roman" w:hAnsi="Times New Roman"/>
                <w:color w:val="000000" w:themeColor="text1"/>
                <w:sz w:val="24"/>
                <w:szCs w:val="24"/>
              </w:rPr>
              <w:lastRenderedPageBreak/>
              <w:t>a modului în care activitatea acestor organizaţii este legată de obiectul proiectului de act normativ</w:t>
            </w:r>
          </w:p>
        </w:tc>
        <w:tc>
          <w:tcPr>
            <w:tcW w:w="6082" w:type="dxa"/>
            <w:gridSpan w:val="8"/>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6E4F92">
        <w:trPr>
          <w:gridAfter w:val="1"/>
          <w:wAfter w:w="13" w:type="dxa"/>
        </w:trPr>
        <w:tc>
          <w:tcPr>
            <w:tcW w:w="4238" w:type="dxa"/>
            <w:gridSpan w:val="2"/>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6E4F92">
        <w:trPr>
          <w:gridAfter w:val="1"/>
          <w:wAfter w:w="13" w:type="dxa"/>
        </w:trPr>
        <w:tc>
          <w:tcPr>
            <w:tcW w:w="4238" w:type="dxa"/>
            <w:gridSpan w:val="2"/>
          </w:tcPr>
          <w:p w14:paraId="7084EB4E"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w:t>
            </w:r>
          </w:p>
          <w:p w14:paraId="3644109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82" w:type="dxa"/>
            <w:gridSpan w:val="8"/>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6E4F92">
        <w:trPr>
          <w:gridAfter w:val="1"/>
          <w:wAfter w:w="13" w:type="dxa"/>
        </w:trPr>
        <w:tc>
          <w:tcPr>
            <w:tcW w:w="4238" w:type="dxa"/>
            <w:gridSpan w:val="2"/>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AE70D5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C71302" w:rsidRPr="00C71302" w14:paraId="2FDED875" w14:textId="77777777" w:rsidTr="006E4F92">
        <w:trPr>
          <w:gridAfter w:val="1"/>
          <w:wAfter w:w="13" w:type="dxa"/>
        </w:trPr>
        <w:tc>
          <w:tcPr>
            <w:tcW w:w="4238" w:type="dxa"/>
            <w:gridSpan w:val="2"/>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082" w:type="dxa"/>
            <w:gridSpan w:val="8"/>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6E4F92">
        <w:trPr>
          <w:gridAfter w:val="1"/>
          <w:wAfter w:w="13" w:type="dxa"/>
        </w:trPr>
        <w:tc>
          <w:tcPr>
            <w:tcW w:w="10320" w:type="dxa"/>
            <w:gridSpan w:val="10"/>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C71302" w14:paraId="1BB62966" w14:textId="77777777" w:rsidTr="006E4F92">
        <w:trPr>
          <w:gridAfter w:val="1"/>
          <w:wAfter w:w="13" w:type="dxa"/>
        </w:trPr>
        <w:tc>
          <w:tcPr>
            <w:tcW w:w="4238" w:type="dxa"/>
            <w:gridSpan w:val="2"/>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082" w:type="dxa"/>
            <w:gridSpan w:val="8"/>
          </w:tcPr>
          <w:p w14:paraId="561FC42F" w14:textId="3AC6FD15" w:rsidR="00193853" w:rsidRPr="00C71302" w:rsidRDefault="00DE7640" w:rsidP="00D818CE">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republica</w:t>
            </w:r>
            <w:r w:rsidR="00D818CE">
              <w:rPr>
                <w:rFonts w:ascii="Times New Roman" w:eastAsia="Times New Roman" w:hAnsi="Times New Roman"/>
                <w:color w:val="000000" w:themeColor="text1"/>
                <w:sz w:val="24"/>
                <w:szCs w:val="24"/>
              </w:rPr>
              <w:t>tă, cu modificările ulterioare.</w:t>
            </w:r>
          </w:p>
        </w:tc>
      </w:tr>
      <w:tr w:rsidR="00C71302" w:rsidRPr="00C71302" w14:paraId="387DE0EB" w14:textId="77777777" w:rsidTr="006E4F92">
        <w:trPr>
          <w:gridAfter w:val="1"/>
          <w:wAfter w:w="13" w:type="dxa"/>
        </w:trPr>
        <w:tc>
          <w:tcPr>
            <w:tcW w:w="4238" w:type="dxa"/>
            <w:gridSpan w:val="2"/>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6E4F92">
        <w:trPr>
          <w:gridAfter w:val="1"/>
          <w:wAfter w:w="13" w:type="dxa"/>
        </w:trPr>
        <w:tc>
          <w:tcPr>
            <w:tcW w:w="4238" w:type="dxa"/>
            <w:gridSpan w:val="2"/>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3. Alte informaţii</w:t>
            </w:r>
          </w:p>
        </w:tc>
        <w:tc>
          <w:tcPr>
            <w:tcW w:w="6082" w:type="dxa"/>
            <w:gridSpan w:val="8"/>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6E4F92">
        <w:trPr>
          <w:gridAfter w:val="1"/>
          <w:wAfter w:w="13" w:type="dxa"/>
          <w:trHeight w:val="269"/>
        </w:trPr>
        <w:tc>
          <w:tcPr>
            <w:tcW w:w="10320" w:type="dxa"/>
            <w:gridSpan w:val="10"/>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6E4F92">
        <w:trPr>
          <w:gridAfter w:val="1"/>
          <w:wAfter w:w="13" w:type="dxa"/>
        </w:trPr>
        <w:tc>
          <w:tcPr>
            <w:tcW w:w="4238" w:type="dxa"/>
            <w:gridSpan w:val="2"/>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6E4F92">
        <w:trPr>
          <w:gridAfter w:val="1"/>
          <w:wAfter w:w="13" w:type="dxa"/>
        </w:trPr>
        <w:tc>
          <w:tcPr>
            <w:tcW w:w="4238" w:type="dxa"/>
            <w:gridSpan w:val="2"/>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082" w:type="dxa"/>
            <w:gridSpan w:val="8"/>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0C64F602" w14:textId="3613FC86" w:rsidR="00AB4D12" w:rsidRDefault="00AB4D12" w:rsidP="00D82A7A">
      <w:pPr>
        <w:jc w:val="both"/>
        <w:rPr>
          <w:rFonts w:ascii="Times New Roman" w:hAnsi="Times New Roman"/>
          <w:b/>
          <w:color w:val="000000" w:themeColor="text1"/>
          <w:sz w:val="24"/>
          <w:szCs w:val="24"/>
        </w:rPr>
      </w:pPr>
    </w:p>
    <w:p w14:paraId="435A81C9" w14:textId="48B4E876"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5776B4" w:rsidRPr="00E84126">
        <w:rPr>
          <w:rFonts w:ascii="Times New Roman" w:hAnsi="Times New Roman" w:cs="Times New Roman"/>
          <w:b/>
          <w:color w:val="000000" w:themeColor="text1"/>
          <w:sz w:val="24"/>
          <w:szCs w:val="24"/>
        </w:rPr>
        <w:t xml:space="preserve">privind transmiterea cu titlu gratuit </w:t>
      </w:r>
      <w:r w:rsidR="003857AD" w:rsidRPr="003857AD">
        <w:rPr>
          <w:rFonts w:ascii="Times New Roman" w:hAnsi="Times New Roman" w:cs="Times New Roman"/>
          <w:b/>
          <w:color w:val="000000" w:themeColor="text1"/>
          <w:sz w:val="24"/>
          <w:szCs w:val="24"/>
        </w:rPr>
        <w:t xml:space="preserve">a </w:t>
      </w:r>
      <w:r w:rsidR="0096675B">
        <w:rPr>
          <w:rFonts w:ascii="Times New Roman" w:hAnsi="Times New Roman" w:cs="Times New Roman"/>
          <w:b/>
          <w:color w:val="000000" w:themeColor="text1"/>
          <w:sz w:val="24"/>
          <w:szCs w:val="24"/>
        </w:rPr>
        <w:t xml:space="preserve">unor </w:t>
      </w:r>
      <w:r w:rsidR="00A83ADE">
        <w:rPr>
          <w:rFonts w:ascii="Times New Roman" w:hAnsi="Times New Roman" w:cs="Times New Roman"/>
          <w:b/>
          <w:color w:val="000000" w:themeColor="text1"/>
          <w:sz w:val="24"/>
          <w:szCs w:val="24"/>
        </w:rPr>
        <w:t>drumuri forestiere</w:t>
      </w:r>
      <w:r w:rsidR="0096675B">
        <w:rPr>
          <w:rFonts w:ascii="Times New Roman" w:hAnsi="Times New Roman" w:cs="Times New Roman"/>
          <w:b/>
          <w:color w:val="000000" w:themeColor="text1"/>
          <w:sz w:val="24"/>
          <w:szCs w:val="24"/>
        </w:rPr>
        <w:t xml:space="preserve"> și ale terenurilor</w:t>
      </w:r>
      <w:r w:rsidR="003857AD" w:rsidRPr="003857AD">
        <w:rPr>
          <w:rFonts w:ascii="Times New Roman" w:hAnsi="Times New Roman" w:cs="Times New Roman"/>
          <w:b/>
          <w:color w:val="000000" w:themeColor="text1"/>
          <w:sz w:val="24"/>
          <w:szCs w:val="24"/>
        </w:rPr>
        <w:t xml:space="preserve"> aferent</w:t>
      </w:r>
      <w:r w:rsidR="0096675B">
        <w:rPr>
          <w:rFonts w:ascii="Times New Roman" w:hAnsi="Times New Roman" w:cs="Times New Roman"/>
          <w:b/>
          <w:color w:val="000000" w:themeColor="text1"/>
          <w:sz w:val="24"/>
          <w:szCs w:val="24"/>
        </w:rPr>
        <w:t>e acestora</w:t>
      </w:r>
      <w:r w:rsidR="00E675BF">
        <w:rPr>
          <w:rFonts w:ascii="Times New Roman" w:hAnsi="Times New Roman" w:cs="Times New Roman"/>
          <w:b/>
          <w:color w:val="000000" w:themeColor="text1"/>
          <w:sz w:val="24"/>
          <w:szCs w:val="24"/>
        </w:rPr>
        <w:t xml:space="preserve"> </w:t>
      </w:r>
      <w:r w:rsidR="00E675BF" w:rsidRPr="00E84126">
        <w:rPr>
          <w:rFonts w:ascii="Times New Roman" w:hAnsi="Times New Roman" w:cs="Times New Roman"/>
          <w:b/>
          <w:color w:val="000000" w:themeColor="text1"/>
          <w:sz w:val="24"/>
          <w:szCs w:val="24"/>
        </w:rPr>
        <w:t xml:space="preserve">din domeniul public al statului și din administrarea Regiei Naționale a Pădurilor - Romsilva în domeniul public al </w:t>
      </w:r>
      <w:r w:rsidR="006F4423" w:rsidRPr="006F4423">
        <w:rPr>
          <w:rFonts w:ascii="Times New Roman" w:hAnsi="Times New Roman" w:cs="Times New Roman"/>
          <w:b/>
          <w:color w:val="000000" w:themeColor="text1"/>
          <w:sz w:val="24"/>
          <w:szCs w:val="24"/>
        </w:rPr>
        <w:t>orașului Călimănești</w:t>
      </w:r>
      <w:r w:rsidR="00E675BF" w:rsidRPr="00A83ADE">
        <w:rPr>
          <w:rFonts w:ascii="Times New Roman" w:hAnsi="Times New Roman" w:cs="Times New Roman"/>
          <w:b/>
          <w:color w:val="000000" w:themeColor="text1"/>
          <w:sz w:val="24"/>
          <w:szCs w:val="24"/>
        </w:rPr>
        <w:t>,</w:t>
      </w:r>
      <w:r w:rsidR="00E675BF">
        <w:rPr>
          <w:rFonts w:ascii="Times New Roman" w:hAnsi="Times New Roman" w:cs="Times New Roman"/>
          <w:b/>
          <w:color w:val="000000" w:themeColor="text1"/>
          <w:sz w:val="24"/>
          <w:szCs w:val="24"/>
        </w:rPr>
        <w:t xml:space="preserve"> județul </w:t>
      </w:r>
      <w:r w:rsidR="006F4423">
        <w:rPr>
          <w:rFonts w:ascii="Times New Roman" w:hAnsi="Times New Roman" w:cs="Times New Roman"/>
          <w:b/>
          <w:color w:val="000000" w:themeColor="text1"/>
          <w:sz w:val="24"/>
          <w:szCs w:val="24"/>
        </w:rPr>
        <w:t>Vâlcea</w:t>
      </w:r>
      <w:r w:rsidR="00A050F7" w:rsidRPr="00C71302">
        <w:rPr>
          <w:rFonts w:ascii="Times New Roman" w:hAnsi="Times New Roman" w:cs="Times New Roman"/>
          <w:b/>
          <w:color w:val="000000" w:themeColor="text1"/>
          <w:sz w:val="24"/>
          <w:szCs w:val="24"/>
        </w:rPr>
        <w:t xml:space="preserve">, </w:t>
      </w:r>
      <w:r w:rsidRPr="00C71302">
        <w:rPr>
          <w:rFonts w:ascii="Times New Roman" w:hAnsi="Times New Roman" w:cs="Times New Roman"/>
          <w:b/>
          <w:color w:val="000000" w:themeColor="text1"/>
          <w:sz w:val="24"/>
          <w:szCs w:val="24"/>
        </w:rPr>
        <w:t>care în forma prezentată</w:t>
      </w:r>
      <w:r w:rsidRPr="00C71302">
        <w:rPr>
          <w:rFonts w:ascii="Times New Roman" w:hAnsi="Times New Roman"/>
          <w:b/>
          <w:color w:val="000000" w:themeColor="text1"/>
          <w:sz w:val="24"/>
          <w:szCs w:val="24"/>
        </w:rPr>
        <w:t xml:space="preserve"> a fost avizat de către ministerele interesate, pe care îl supunem spre adoptare.</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2E809163" w:rsidR="005776B4" w:rsidRPr="005776B4" w:rsidRDefault="005776B4" w:rsidP="006E4F92">
      <w:pPr>
        <w:spacing w:after="0" w:line="360" w:lineRule="auto"/>
        <w:ind w:firstLine="142"/>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006E4F92">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2A61C303" w:rsidR="005776B4" w:rsidRPr="005776B4" w:rsidRDefault="005776B4" w:rsidP="006E4F92">
      <w:pPr>
        <w:spacing w:after="0" w:line="360" w:lineRule="auto"/>
        <w:ind w:firstLine="142"/>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006E4F92">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6E4F92">
      <w:pPr>
        <w:spacing w:after="0" w:line="360" w:lineRule="auto"/>
        <w:ind w:firstLine="142"/>
        <w:rPr>
          <w:rFonts w:ascii="Times New Roman" w:hAnsi="Times New Roman"/>
          <w:b/>
          <w:color w:val="000000" w:themeColor="text1"/>
        </w:rPr>
      </w:pPr>
    </w:p>
    <w:p w14:paraId="067FBC5E" w14:textId="11AE7FE2" w:rsidR="005776B4" w:rsidRPr="006B203C" w:rsidRDefault="005776B4" w:rsidP="006E4F92">
      <w:pPr>
        <w:spacing w:after="0" w:line="360" w:lineRule="auto"/>
        <w:ind w:firstLine="142"/>
        <w:rPr>
          <w:rFonts w:ascii="Times New Roman" w:hAnsi="Times New Roman"/>
          <w:b/>
          <w:color w:val="000000" w:themeColor="text1"/>
        </w:rPr>
      </w:pPr>
      <w:r w:rsidRPr="005776B4">
        <w:rPr>
          <w:rFonts w:ascii="Times New Roman" w:hAnsi="Times New Roman"/>
          <w:b/>
          <w:color w:val="000000" w:themeColor="text1"/>
        </w:rPr>
        <w:t xml:space="preserve">         </w:t>
      </w:r>
      <w:r w:rsidRPr="006B203C">
        <w:rPr>
          <w:rFonts w:ascii="Times New Roman" w:hAnsi="Times New Roman"/>
          <w:b/>
          <w:color w:val="000000" w:themeColor="text1"/>
        </w:rPr>
        <w:t>Costel ALEXE</w:t>
      </w:r>
      <w:r w:rsidRPr="006B203C">
        <w:rPr>
          <w:rFonts w:ascii="Times New Roman" w:hAnsi="Times New Roman"/>
          <w:b/>
          <w:color w:val="000000" w:themeColor="text1"/>
        </w:rPr>
        <w:tab/>
        <w:t xml:space="preserve">                                                                                    Ion ȘTEFAN</w:t>
      </w:r>
    </w:p>
    <w:p w14:paraId="58142DBE" w14:textId="192BC651" w:rsidR="005776B4" w:rsidRPr="006B203C" w:rsidRDefault="005776B4" w:rsidP="006E4F92">
      <w:pPr>
        <w:ind w:firstLine="142"/>
        <w:jc w:val="center"/>
        <w:rPr>
          <w:rFonts w:ascii="Times New Roman" w:hAnsi="Times New Roman"/>
          <w:b/>
          <w:color w:val="000000" w:themeColor="text1"/>
          <w:sz w:val="24"/>
          <w:szCs w:val="24"/>
        </w:rPr>
      </w:pPr>
    </w:p>
    <w:p w14:paraId="3F63C14E" w14:textId="77777777" w:rsidR="005776B4" w:rsidRPr="006B203C" w:rsidRDefault="005776B4" w:rsidP="006E4F92">
      <w:pPr>
        <w:ind w:firstLine="142"/>
        <w:jc w:val="center"/>
        <w:rPr>
          <w:rFonts w:ascii="Times New Roman" w:hAnsi="Times New Roman"/>
          <w:b/>
          <w:color w:val="000000" w:themeColor="text1"/>
          <w:sz w:val="24"/>
          <w:szCs w:val="24"/>
        </w:rPr>
      </w:pPr>
    </w:p>
    <w:p w14:paraId="2E437444" w14:textId="19452F76" w:rsidR="005943CF" w:rsidRPr="006B203C" w:rsidRDefault="005776B4" w:rsidP="006E4F92">
      <w:pPr>
        <w:tabs>
          <w:tab w:val="left" w:pos="1276"/>
          <w:tab w:val="left" w:pos="4140"/>
        </w:tabs>
        <w:ind w:firstLine="142"/>
        <w:rPr>
          <w:rFonts w:ascii="Times New Roman" w:hAnsi="Times New Roman"/>
          <w:b/>
          <w:color w:val="000000" w:themeColor="text1"/>
          <w:sz w:val="24"/>
          <w:szCs w:val="24"/>
          <w:u w:val="single"/>
        </w:rPr>
      </w:pPr>
      <w:r w:rsidRPr="006B203C">
        <w:rPr>
          <w:rFonts w:ascii="Times New Roman" w:hAnsi="Times New Roman"/>
          <w:b/>
          <w:color w:val="000000" w:themeColor="text1"/>
          <w:sz w:val="24"/>
          <w:szCs w:val="24"/>
        </w:rPr>
        <w:t xml:space="preserve">                                              </w:t>
      </w:r>
      <w:r w:rsidR="006E4F92">
        <w:rPr>
          <w:rFonts w:ascii="Times New Roman" w:hAnsi="Times New Roman"/>
          <w:b/>
          <w:color w:val="000000" w:themeColor="text1"/>
          <w:sz w:val="24"/>
          <w:szCs w:val="24"/>
        </w:rPr>
        <w:t xml:space="preserve">    </w:t>
      </w:r>
      <w:r w:rsidRPr="006B203C">
        <w:rPr>
          <w:rFonts w:ascii="Times New Roman" w:hAnsi="Times New Roman"/>
          <w:b/>
          <w:color w:val="000000" w:themeColor="text1"/>
          <w:sz w:val="24"/>
          <w:szCs w:val="24"/>
        </w:rPr>
        <w:t xml:space="preserve">             </w:t>
      </w:r>
      <w:r w:rsidR="005943CF" w:rsidRPr="006B203C">
        <w:rPr>
          <w:rFonts w:ascii="Times New Roman" w:hAnsi="Times New Roman"/>
          <w:b/>
          <w:color w:val="000000" w:themeColor="text1"/>
          <w:sz w:val="24"/>
          <w:szCs w:val="24"/>
          <w:u w:val="single"/>
        </w:rPr>
        <w:t>Avizăm favorabil:</w:t>
      </w:r>
    </w:p>
    <w:p w14:paraId="6C53B77C" w14:textId="62B2F546" w:rsidR="005776B4" w:rsidRPr="006B203C" w:rsidRDefault="005776B4" w:rsidP="006E4F92">
      <w:pPr>
        <w:tabs>
          <w:tab w:val="left" w:pos="1276"/>
          <w:tab w:val="left" w:pos="4140"/>
        </w:tabs>
        <w:ind w:firstLine="142"/>
        <w:jc w:val="center"/>
        <w:rPr>
          <w:rFonts w:ascii="Times New Roman" w:hAnsi="Times New Roman"/>
          <w:b/>
          <w:color w:val="000000" w:themeColor="text1"/>
          <w:sz w:val="24"/>
          <w:szCs w:val="24"/>
          <w:u w:val="single"/>
        </w:rPr>
      </w:pPr>
    </w:p>
    <w:p w14:paraId="0678678F" w14:textId="77777777" w:rsidR="005776B4" w:rsidRPr="006B203C" w:rsidRDefault="005776B4" w:rsidP="006E4F92">
      <w:pPr>
        <w:tabs>
          <w:tab w:val="left" w:pos="1276"/>
          <w:tab w:val="left" w:pos="4140"/>
        </w:tabs>
        <w:ind w:firstLine="142"/>
        <w:jc w:val="center"/>
        <w:rPr>
          <w:rFonts w:ascii="Times New Roman" w:hAnsi="Times New Roman"/>
          <w:b/>
          <w:color w:val="000000" w:themeColor="text1"/>
          <w:sz w:val="24"/>
          <w:szCs w:val="24"/>
          <w:u w:val="single"/>
        </w:rPr>
      </w:pPr>
    </w:p>
    <w:p w14:paraId="235B42CA" w14:textId="0A4FE26D" w:rsidR="00ED4909" w:rsidRPr="006B203C" w:rsidRDefault="006E4F92" w:rsidP="006E4F92">
      <w:pPr>
        <w:spacing w:after="0" w:line="360" w:lineRule="auto"/>
        <w:ind w:firstLine="142"/>
        <w:rPr>
          <w:rFonts w:ascii="Times New Roman" w:eastAsia="Calibri" w:hAnsi="Times New Roman" w:cs="Times New Roman"/>
          <w:b/>
          <w:color w:val="000000" w:themeColor="text1"/>
          <w:lang w:eastAsia="en-US" w:bidi="en-US"/>
        </w:rPr>
      </w:pPr>
      <w:r>
        <w:rPr>
          <w:rFonts w:ascii="Times New Roman" w:hAnsi="Times New Roman"/>
          <w:b/>
          <w:color w:val="000000" w:themeColor="text1"/>
        </w:rPr>
        <w:t xml:space="preserve">       </w:t>
      </w:r>
      <w:r w:rsidR="00ED4909" w:rsidRPr="006B203C">
        <w:rPr>
          <w:rFonts w:ascii="Times New Roman" w:hAnsi="Times New Roman"/>
          <w:b/>
          <w:color w:val="000000" w:themeColor="text1"/>
        </w:rPr>
        <w:t>MINISTRUL FINANȚELOR PUBLICE</w:t>
      </w:r>
      <w:r w:rsidR="00155CC4" w:rsidRPr="006B203C">
        <w:rPr>
          <w:rFonts w:ascii="Times New Roman" w:hAnsi="Times New Roman"/>
          <w:b/>
          <w:color w:val="000000" w:themeColor="text1"/>
        </w:rPr>
        <w:t xml:space="preserve"> </w:t>
      </w:r>
      <w:r w:rsidR="005776B4" w:rsidRPr="006B203C">
        <w:rPr>
          <w:rFonts w:ascii="Times New Roman" w:hAnsi="Times New Roman"/>
          <w:b/>
          <w:color w:val="000000" w:themeColor="text1"/>
        </w:rPr>
        <w:t xml:space="preserve">                                 </w:t>
      </w:r>
      <w:r>
        <w:rPr>
          <w:rFonts w:ascii="Times New Roman" w:hAnsi="Times New Roman"/>
          <w:b/>
          <w:color w:val="000000" w:themeColor="text1"/>
        </w:rPr>
        <w:t xml:space="preserve">      </w:t>
      </w:r>
      <w:r w:rsidR="005776B4" w:rsidRPr="006B203C">
        <w:rPr>
          <w:rFonts w:ascii="Times New Roman" w:hAnsi="Times New Roman"/>
          <w:b/>
          <w:color w:val="000000" w:themeColor="text1"/>
        </w:rPr>
        <w:t xml:space="preserve">  MINISTRUL </w:t>
      </w:r>
      <w:r w:rsidR="005776B4" w:rsidRPr="006B203C">
        <w:rPr>
          <w:rFonts w:ascii="Times New Roman" w:eastAsia="Calibri" w:hAnsi="Times New Roman" w:cs="Times New Roman"/>
          <w:b/>
          <w:color w:val="000000" w:themeColor="text1"/>
          <w:lang w:eastAsia="en-US" w:bidi="en-US"/>
        </w:rPr>
        <w:t>JUSTIȚIE</w:t>
      </w:r>
      <w:r w:rsidR="005776B4" w:rsidRPr="006B203C">
        <w:rPr>
          <w:rFonts w:ascii="Times New Roman" w:eastAsia="Calibri" w:hAnsi="Times New Roman" w:cs="Times New Roman"/>
          <w:b/>
          <w:color w:val="000000" w:themeColor="text1"/>
          <w:lang w:eastAsia="en-US" w:bidi="en-US"/>
        </w:rPr>
        <w:tab/>
        <w:t xml:space="preserve">                   </w:t>
      </w:r>
    </w:p>
    <w:p w14:paraId="7F1E042A" w14:textId="77777777" w:rsidR="00155CC4" w:rsidRPr="006B203C" w:rsidRDefault="00155CC4" w:rsidP="006E4F92">
      <w:pPr>
        <w:spacing w:after="0" w:line="240" w:lineRule="auto"/>
        <w:ind w:right="-232" w:firstLine="142"/>
        <w:rPr>
          <w:rFonts w:ascii="Times New Roman" w:hAnsi="Times New Roman"/>
          <w:b/>
          <w:color w:val="000000" w:themeColor="text1"/>
        </w:rPr>
      </w:pPr>
      <w:r w:rsidRPr="006B203C">
        <w:rPr>
          <w:rFonts w:ascii="Times New Roman" w:hAnsi="Times New Roman"/>
          <w:b/>
          <w:color w:val="000000" w:themeColor="text1"/>
        </w:rPr>
        <w:tab/>
      </w:r>
      <w:r w:rsidRPr="006B203C">
        <w:rPr>
          <w:rFonts w:ascii="Times New Roman" w:hAnsi="Times New Roman"/>
          <w:b/>
          <w:color w:val="000000" w:themeColor="text1"/>
        </w:rPr>
        <w:tab/>
      </w:r>
      <w:r w:rsidRPr="006B203C">
        <w:rPr>
          <w:rFonts w:ascii="Times New Roman" w:hAnsi="Times New Roman"/>
          <w:b/>
          <w:color w:val="000000" w:themeColor="text1"/>
        </w:rPr>
        <w:tab/>
      </w:r>
      <w:r w:rsidRPr="006B203C">
        <w:rPr>
          <w:rFonts w:ascii="Times New Roman" w:hAnsi="Times New Roman"/>
          <w:b/>
          <w:color w:val="000000" w:themeColor="text1"/>
        </w:rPr>
        <w:tab/>
        <w:t xml:space="preserve">     </w:t>
      </w:r>
      <w:r w:rsidRPr="006B203C">
        <w:rPr>
          <w:rFonts w:ascii="Times New Roman" w:hAnsi="Times New Roman"/>
          <w:b/>
          <w:color w:val="000000" w:themeColor="text1"/>
        </w:rPr>
        <w:tab/>
      </w:r>
      <w:r w:rsidRPr="006B203C">
        <w:rPr>
          <w:rFonts w:ascii="Times New Roman" w:hAnsi="Times New Roman"/>
          <w:b/>
          <w:color w:val="000000" w:themeColor="text1"/>
        </w:rPr>
        <w:tab/>
        <w:t xml:space="preserve">           </w:t>
      </w:r>
    </w:p>
    <w:p w14:paraId="40936563" w14:textId="7450A3E6" w:rsidR="005776B4" w:rsidRPr="003B45FA" w:rsidRDefault="00155CC4" w:rsidP="006E4F92">
      <w:pPr>
        <w:pStyle w:val="Heading3"/>
        <w:shd w:val="clear" w:color="auto" w:fill="FFFFFF"/>
        <w:spacing w:before="0" w:beforeAutospacing="0" w:after="0" w:afterAutospacing="0"/>
        <w:ind w:firstLine="142"/>
        <w:textAlignment w:val="baseline"/>
        <w:rPr>
          <w:color w:val="000000" w:themeColor="text1"/>
        </w:rPr>
      </w:pPr>
      <w:r w:rsidRPr="006B203C">
        <w:rPr>
          <w:bCs w:val="0"/>
          <w:color w:val="000000" w:themeColor="text1"/>
          <w:szCs w:val="22"/>
        </w:rPr>
        <w:t xml:space="preserve">   </w:t>
      </w:r>
      <w:r w:rsidR="006E4F92">
        <w:rPr>
          <w:bCs w:val="0"/>
          <w:color w:val="000000" w:themeColor="text1"/>
          <w:szCs w:val="22"/>
        </w:rPr>
        <w:t xml:space="preserve">                </w:t>
      </w:r>
      <w:r w:rsidRPr="006B203C">
        <w:rPr>
          <w:bCs w:val="0"/>
          <w:color w:val="000000" w:themeColor="text1"/>
          <w:szCs w:val="22"/>
        </w:rPr>
        <w:t xml:space="preserve"> </w:t>
      </w:r>
      <w:r w:rsidR="00A84C99" w:rsidRPr="006B203C">
        <w:rPr>
          <w:rFonts w:eastAsia="Calibri"/>
          <w:bCs w:val="0"/>
          <w:color w:val="000000" w:themeColor="text1"/>
          <w:sz w:val="22"/>
          <w:szCs w:val="22"/>
          <w:lang w:eastAsia="en-US" w:bidi="en-US"/>
        </w:rPr>
        <w:t xml:space="preserve">  </w:t>
      </w:r>
      <w:hyperlink r:id="rId6" w:history="1">
        <w:r w:rsidR="00ED4909" w:rsidRPr="006B203C">
          <w:rPr>
            <w:rFonts w:eastAsia="Calibri"/>
            <w:bCs w:val="0"/>
            <w:color w:val="000000" w:themeColor="text1"/>
            <w:sz w:val="22"/>
            <w:szCs w:val="22"/>
            <w:lang w:eastAsia="en-US" w:bidi="en-US"/>
          </w:rPr>
          <w:t>Vasile - Florin CÎŢU</w:t>
        </w:r>
      </w:hyperlink>
      <w:r w:rsidRPr="006B203C">
        <w:rPr>
          <w:rFonts w:eastAsia="Calibri"/>
          <w:bCs w:val="0"/>
          <w:color w:val="000000" w:themeColor="text1"/>
          <w:sz w:val="22"/>
          <w:szCs w:val="22"/>
          <w:lang w:eastAsia="en-US" w:bidi="en-US"/>
        </w:rPr>
        <w:tab/>
      </w:r>
      <w:r w:rsidRPr="006B203C">
        <w:rPr>
          <w:color w:val="000000" w:themeColor="text1"/>
          <w:szCs w:val="22"/>
        </w:rPr>
        <w:tab/>
      </w:r>
      <w:r w:rsidR="006E4F92">
        <w:rPr>
          <w:color w:val="000000" w:themeColor="text1"/>
          <w:szCs w:val="22"/>
        </w:rPr>
        <w:t xml:space="preserve">                       </w:t>
      </w:r>
      <w:r w:rsidR="005776B4" w:rsidRPr="006B203C">
        <w:rPr>
          <w:color w:val="000000" w:themeColor="text1"/>
          <w:szCs w:val="22"/>
        </w:rPr>
        <w:t xml:space="preserve">  </w:t>
      </w:r>
      <w:hyperlink r:id="rId7" w:history="1">
        <w:r w:rsidR="005776B4" w:rsidRPr="006B203C">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003B45FA">
        <w:rPr>
          <w:b w:val="0"/>
          <w:color w:val="000000" w:themeColor="text1"/>
          <w:szCs w:val="22"/>
        </w:rPr>
        <w:tab/>
      </w:r>
      <w:r w:rsidR="003B45FA">
        <w:rPr>
          <w:b w:val="0"/>
          <w:color w:val="000000" w:themeColor="text1"/>
          <w:szCs w:val="22"/>
        </w:rPr>
        <w:tab/>
      </w:r>
      <w:r w:rsidR="003B45FA">
        <w:rPr>
          <w:b w:val="0"/>
          <w:color w:val="000000" w:themeColor="text1"/>
          <w:szCs w:val="22"/>
        </w:rPr>
        <w:tab/>
      </w:r>
      <w:r w:rsidR="00952621" w:rsidRPr="00C71302">
        <w:rPr>
          <w:color w:val="000000" w:themeColor="text1"/>
        </w:rPr>
        <w:tab/>
      </w:r>
      <w:r w:rsidR="00952621" w:rsidRPr="00C71302">
        <w:rPr>
          <w:color w:val="000000" w:themeColor="text1"/>
          <w:sz w:val="24"/>
          <w:szCs w:val="24"/>
        </w:rPr>
        <w:tab/>
      </w:r>
      <w:r w:rsidR="00EE69CA" w:rsidRPr="00C71302">
        <w:rPr>
          <w:color w:val="000000" w:themeColor="text1"/>
          <w:sz w:val="24"/>
          <w:szCs w:val="24"/>
        </w:rPr>
        <w:t xml:space="preserve">                  </w:t>
      </w:r>
      <w:r w:rsidRPr="00C71302">
        <w:rPr>
          <w:color w:val="000000" w:themeColor="text1"/>
          <w:sz w:val="24"/>
          <w:szCs w:val="24"/>
        </w:rPr>
        <w:t xml:space="preserve">     </w:t>
      </w:r>
      <w:r w:rsidR="00A84C99" w:rsidRPr="00C71302">
        <w:rPr>
          <w:color w:val="000000" w:themeColor="text1"/>
          <w:sz w:val="24"/>
          <w:szCs w:val="24"/>
        </w:rPr>
        <w:t xml:space="preserve">   </w:t>
      </w:r>
      <w:r w:rsidR="005776B4" w:rsidRPr="00C71302">
        <w:rPr>
          <w:rFonts w:eastAsia="Calibri"/>
          <w:color w:val="000000" w:themeColor="text1"/>
          <w:lang w:eastAsia="en-US" w:bidi="en-US"/>
        </w:rPr>
        <w:t xml:space="preserve">  </w:t>
      </w:r>
    </w:p>
    <w:p w14:paraId="2C00BE54" w14:textId="422078E1" w:rsidR="003C247A" w:rsidRDefault="003C247A" w:rsidP="003B45FA">
      <w:pPr>
        <w:spacing w:after="0" w:line="360" w:lineRule="auto"/>
        <w:ind w:left="-567" w:firstLine="567"/>
        <w:rPr>
          <w:rFonts w:ascii="Times New Roman" w:eastAsia="Calibri" w:hAnsi="Times New Roman" w:cs="Times New Roman"/>
          <w:b/>
          <w:color w:val="000000" w:themeColor="text1"/>
          <w:lang w:eastAsia="en-US" w:bidi="en-US"/>
        </w:rPr>
      </w:pPr>
    </w:p>
    <w:p w14:paraId="157E21B5" w14:textId="77777777" w:rsidR="006E4F92" w:rsidRDefault="006E4F92" w:rsidP="003B45FA">
      <w:pPr>
        <w:spacing w:after="0" w:line="360" w:lineRule="auto"/>
        <w:ind w:left="-567" w:firstLine="567"/>
        <w:rPr>
          <w:rFonts w:ascii="Times New Roman" w:eastAsia="Calibri" w:hAnsi="Times New Roman" w:cs="Times New Roman"/>
          <w:b/>
          <w:color w:val="000000" w:themeColor="text1"/>
          <w:lang w:eastAsia="en-US" w:bidi="en-US"/>
        </w:rPr>
      </w:pPr>
    </w:p>
    <w:p w14:paraId="54ACABC2" w14:textId="77777777" w:rsidR="006E4F92" w:rsidRDefault="006E4F92" w:rsidP="003B45FA">
      <w:pPr>
        <w:spacing w:after="0" w:line="360" w:lineRule="auto"/>
        <w:ind w:left="-567" w:firstLine="567"/>
        <w:rPr>
          <w:rFonts w:ascii="Times New Roman" w:eastAsia="Calibri" w:hAnsi="Times New Roman" w:cs="Times New Roman"/>
          <w:b/>
          <w:color w:val="000000" w:themeColor="text1"/>
          <w:lang w:eastAsia="en-US" w:bidi="en-US"/>
        </w:rPr>
      </w:pPr>
    </w:p>
    <w:p w14:paraId="7F461F65" w14:textId="77777777" w:rsidR="006E4F92" w:rsidRDefault="006E4F92" w:rsidP="003B45FA">
      <w:pPr>
        <w:spacing w:after="0" w:line="360" w:lineRule="auto"/>
        <w:ind w:left="-567" w:firstLine="567"/>
        <w:rPr>
          <w:rFonts w:ascii="Times New Roman" w:eastAsia="Calibri" w:hAnsi="Times New Roman" w:cs="Times New Roman"/>
          <w:b/>
          <w:color w:val="000000" w:themeColor="text1"/>
          <w:lang w:eastAsia="en-US" w:bidi="en-US"/>
        </w:rPr>
      </w:pPr>
    </w:p>
    <w:p w14:paraId="402F5170" w14:textId="77777777" w:rsidR="006E4F92" w:rsidRPr="003B45FA" w:rsidRDefault="006E4F92" w:rsidP="003B45FA">
      <w:pPr>
        <w:spacing w:after="0" w:line="360" w:lineRule="auto"/>
        <w:ind w:left="-567" w:firstLine="567"/>
        <w:rPr>
          <w:rFonts w:ascii="Times New Roman" w:eastAsia="Calibri" w:hAnsi="Times New Roman" w:cs="Times New Roman"/>
          <w:b/>
          <w:color w:val="000000" w:themeColor="text1"/>
          <w:lang w:eastAsia="en-US" w:bidi="en-US"/>
        </w:rPr>
      </w:pPr>
    </w:p>
    <w:p w14:paraId="675A5D65" w14:textId="77777777" w:rsidR="00681C98" w:rsidRPr="00C71302" w:rsidRDefault="00681C98" w:rsidP="003C247A">
      <w:pPr>
        <w:ind w:left="6372" w:firstLine="708"/>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SECRETAR  DE  STAT</w:t>
      </w:r>
    </w:p>
    <w:p w14:paraId="10BDCEE6" w14:textId="77777777" w:rsidR="00681C98" w:rsidRPr="00C71302" w:rsidRDefault="00681C98" w:rsidP="003C247A">
      <w:pPr>
        <w:ind w:left="6372" w:firstLine="708"/>
        <w:rPr>
          <w:rFonts w:ascii="Times New Roman" w:hAnsi="Times New Roman"/>
          <w:b/>
          <w:color w:val="000000" w:themeColor="text1"/>
          <w:sz w:val="24"/>
          <w:szCs w:val="24"/>
        </w:rPr>
      </w:pPr>
      <w:r w:rsidRPr="00C71302">
        <w:rPr>
          <w:rFonts w:ascii="Times New Roman" w:hAnsi="Times New Roman"/>
          <w:b/>
          <w:color w:val="000000" w:themeColor="text1"/>
          <w:sz w:val="24"/>
          <w:szCs w:val="24"/>
        </w:rPr>
        <w:t>GELU PUIU</w:t>
      </w:r>
    </w:p>
    <w:p w14:paraId="7683C0FC" w14:textId="77777777" w:rsidR="00681C98" w:rsidRDefault="00681C98" w:rsidP="00681C98">
      <w:pPr>
        <w:rPr>
          <w:rFonts w:ascii="Times New Roman" w:hAnsi="Times New Roman"/>
          <w:color w:val="000000" w:themeColor="text1"/>
          <w:sz w:val="24"/>
          <w:szCs w:val="24"/>
        </w:rPr>
      </w:pPr>
    </w:p>
    <w:p w14:paraId="7F323D5D" w14:textId="77777777" w:rsidR="00C2481B" w:rsidRPr="00C71302" w:rsidRDefault="00C2481B" w:rsidP="00681C98">
      <w:pPr>
        <w:rPr>
          <w:rFonts w:ascii="Times New Roman" w:hAnsi="Times New Roman"/>
          <w:color w:val="000000" w:themeColor="text1"/>
          <w:sz w:val="24"/>
          <w:szCs w:val="24"/>
        </w:rPr>
      </w:pPr>
    </w:p>
    <w:p w14:paraId="378F809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SECRETAR GENERAL</w:t>
      </w:r>
    </w:p>
    <w:p w14:paraId="05EA0FBA" w14:textId="4DCCE56A" w:rsidR="00681C98" w:rsidRPr="003B45FA" w:rsidRDefault="00681C98" w:rsidP="00681C98">
      <w:pPr>
        <w:rPr>
          <w:rFonts w:ascii="Times New Roman" w:hAnsi="Times New Roman"/>
          <w:b/>
          <w:bCs/>
          <w:color w:val="000000" w:themeColor="text1"/>
          <w:sz w:val="24"/>
          <w:szCs w:val="24"/>
        </w:rPr>
      </w:pPr>
      <w:r>
        <w:rPr>
          <w:rFonts w:ascii="Times New Roman" w:hAnsi="Times New Roman"/>
          <w:b/>
          <w:bCs/>
          <w:color w:val="000000" w:themeColor="text1"/>
          <w:sz w:val="24"/>
          <w:szCs w:val="24"/>
        </w:rPr>
        <w:t>ION ANGHEL</w:t>
      </w:r>
    </w:p>
    <w:p w14:paraId="45691BAF" w14:textId="77777777" w:rsidR="00C2481B" w:rsidRPr="00C71302" w:rsidRDefault="00C2481B" w:rsidP="00681C98">
      <w:pPr>
        <w:rPr>
          <w:rFonts w:ascii="Times New Roman" w:hAnsi="Times New Roman"/>
          <w:color w:val="000000" w:themeColor="text1"/>
          <w:sz w:val="24"/>
          <w:szCs w:val="24"/>
        </w:rPr>
      </w:pPr>
    </w:p>
    <w:p w14:paraId="7F6A1926"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SECRETAR  GENERAL </w:t>
      </w:r>
      <w:r>
        <w:rPr>
          <w:rFonts w:ascii="Times New Roman" w:hAnsi="Times New Roman"/>
          <w:color w:val="000000" w:themeColor="text1"/>
          <w:sz w:val="24"/>
          <w:szCs w:val="24"/>
        </w:rPr>
        <w:t>ADJUNCT</w:t>
      </w:r>
    </w:p>
    <w:p w14:paraId="7CE37D68" w14:textId="72CA1678" w:rsidR="00681C98" w:rsidRPr="003B45FA"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TEODOR DULCEAȚĂ</w:t>
      </w:r>
    </w:p>
    <w:p w14:paraId="6C57EF00" w14:textId="77777777" w:rsidR="00C2481B" w:rsidRPr="00C71302" w:rsidRDefault="00C2481B" w:rsidP="00681C98">
      <w:pPr>
        <w:rPr>
          <w:rFonts w:ascii="Times New Roman" w:hAnsi="Times New Roman"/>
          <w:color w:val="000000" w:themeColor="text1"/>
          <w:sz w:val="24"/>
          <w:szCs w:val="24"/>
        </w:rPr>
      </w:pPr>
    </w:p>
    <w:p w14:paraId="3E4F037B" w14:textId="77777777" w:rsidR="00681C98" w:rsidRPr="00C71302"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DIRECŢIA  JURIDICĂ</w:t>
      </w:r>
    </w:p>
    <w:p w14:paraId="21D9722E" w14:textId="4889FC08" w:rsidR="00B23D93" w:rsidRPr="003B45FA"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CRISTIAN ALEXE</w:t>
      </w:r>
    </w:p>
    <w:p w14:paraId="16A27E0C" w14:textId="77777777" w:rsidR="00681C98" w:rsidRPr="00C71302" w:rsidRDefault="00681C98" w:rsidP="00681C98">
      <w:pPr>
        <w:rPr>
          <w:rFonts w:ascii="Times New Roman" w:hAnsi="Times New Roman"/>
          <w:b/>
          <w:color w:val="000000" w:themeColor="text1"/>
          <w:sz w:val="24"/>
          <w:szCs w:val="24"/>
        </w:rPr>
      </w:pPr>
    </w:p>
    <w:p w14:paraId="72CA4CBA" w14:textId="77777777" w:rsidR="00681C98" w:rsidRDefault="00681C98" w:rsidP="00681C98">
      <w:pPr>
        <w:rPr>
          <w:rFonts w:ascii="Times New Roman" w:hAnsi="Times New Roman"/>
          <w:color w:val="000000" w:themeColor="text1"/>
          <w:sz w:val="24"/>
          <w:szCs w:val="24"/>
        </w:rPr>
      </w:pPr>
      <w:r w:rsidRPr="00C71302">
        <w:rPr>
          <w:rFonts w:ascii="Times New Roman" w:hAnsi="Times New Roman"/>
          <w:color w:val="000000" w:themeColor="text1"/>
          <w:sz w:val="24"/>
          <w:szCs w:val="24"/>
        </w:rPr>
        <w:t>DIRECȚIA  ECONOMICO – FINANCIARĂ</w:t>
      </w:r>
    </w:p>
    <w:p w14:paraId="68532392" w14:textId="77777777" w:rsidR="00957B74" w:rsidRDefault="00957B74" w:rsidP="00681C98">
      <w:pPr>
        <w:rPr>
          <w:rFonts w:ascii="Times New Roman" w:hAnsi="Times New Roman"/>
          <w:b/>
          <w:color w:val="000000" w:themeColor="text1"/>
          <w:sz w:val="24"/>
          <w:szCs w:val="24"/>
        </w:rPr>
      </w:pPr>
      <w:r w:rsidRPr="00957B74">
        <w:rPr>
          <w:rFonts w:ascii="Times New Roman" w:hAnsi="Times New Roman"/>
          <w:b/>
          <w:color w:val="000000" w:themeColor="text1"/>
          <w:sz w:val="24"/>
          <w:szCs w:val="24"/>
        </w:rPr>
        <w:t>DINU NICOLESCU</w:t>
      </w:r>
    </w:p>
    <w:p w14:paraId="0478B875" w14:textId="77777777" w:rsidR="00C2481B" w:rsidRDefault="00C2481B" w:rsidP="00681C98">
      <w:pPr>
        <w:rPr>
          <w:rFonts w:ascii="Times New Roman" w:hAnsi="Times New Roman"/>
          <w:b/>
          <w:color w:val="000000" w:themeColor="text1"/>
          <w:sz w:val="24"/>
          <w:szCs w:val="24"/>
        </w:rPr>
      </w:pPr>
    </w:p>
    <w:p w14:paraId="53367717" w14:textId="58889970" w:rsidR="00681C98" w:rsidRPr="00957B74" w:rsidRDefault="00681C98" w:rsidP="00681C98">
      <w:pPr>
        <w:rPr>
          <w:rFonts w:ascii="Times New Roman" w:hAnsi="Times New Roman"/>
          <w:b/>
          <w:color w:val="000000" w:themeColor="text1"/>
          <w:sz w:val="24"/>
          <w:szCs w:val="24"/>
        </w:rPr>
      </w:pPr>
      <w:r w:rsidRPr="00C71302">
        <w:rPr>
          <w:rFonts w:ascii="Times New Roman" w:hAnsi="Times New Roman"/>
          <w:color w:val="000000" w:themeColor="text1"/>
          <w:sz w:val="24"/>
          <w:szCs w:val="24"/>
        </w:rPr>
        <w:t>DIRECŢIA  POLITICI  ŞI  STRATEGII  ÎN  SILVICULTURĂ</w:t>
      </w:r>
    </w:p>
    <w:p w14:paraId="331F55B8" w14:textId="6D556480" w:rsidR="00681C98" w:rsidRPr="00C71302" w:rsidRDefault="00681C98" w:rsidP="00681C98">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DĂNUŢ  IACOB</w:t>
      </w:r>
      <w:r w:rsidRPr="00C71302">
        <w:rPr>
          <w:rFonts w:ascii="Times New Roman" w:hAnsi="Times New Roman"/>
          <w:b/>
          <w:color w:val="000000" w:themeColor="text1"/>
          <w:sz w:val="24"/>
          <w:szCs w:val="24"/>
        </w:rPr>
        <w:tab/>
      </w:r>
      <w:r w:rsidRPr="00C71302">
        <w:rPr>
          <w:rFonts w:ascii="Times New Roman" w:hAnsi="Times New Roman"/>
          <w:b/>
          <w:color w:val="000000" w:themeColor="text1"/>
          <w:sz w:val="24"/>
          <w:szCs w:val="24"/>
        </w:rPr>
        <w:tab/>
      </w:r>
      <w:r w:rsidRPr="00C71302">
        <w:rPr>
          <w:rFonts w:ascii="Times New Roman" w:hAnsi="Times New Roman"/>
          <w:b/>
          <w:color w:val="000000" w:themeColor="text1"/>
          <w:sz w:val="24"/>
          <w:szCs w:val="24"/>
        </w:rPr>
        <w:tab/>
      </w:r>
      <w:r w:rsidRPr="00C71302">
        <w:rPr>
          <w:rFonts w:ascii="Times New Roman" w:hAnsi="Times New Roman"/>
          <w:b/>
          <w:color w:val="000000" w:themeColor="text1"/>
          <w:sz w:val="24"/>
          <w:szCs w:val="24"/>
        </w:rPr>
        <w:tab/>
      </w:r>
    </w:p>
    <w:p w14:paraId="4C0279EC" w14:textId="77777777" w:rsidR="00957B74" w:rsidRDefault="00957B74" w:rsidP="00681C98">
      <w:pPr>
        <w:rPr>
          <w:rFonts w:ascii="Times New Roman" w:hAnsi="Times New Roman"/>
          <w:bCs/>
          <w:color w:val="000000" w:themeColor="text1"/>
          <w:sz w:val="24"/>
          <w:szCs w:val="24"/>
        </w:rPr>
      </w:pPr>
    </w:p>
    <w:p w14:paraId="264911E2" w14:textId="3D6FCD00" w:rsidR="00C2481B" w:rsidRDefault="003B45FA" w:rsidP="00681C98">
      <w:pPr>
        <w:rPr>
          <w:rFonts w:ascii="Times New Roman" w:hAnsi="Times New Roman"/>
          <w:bCs/>
          <w:color w:val="000000" w:themeColor="text1"/>
          <w:sz w:val="24"/>
          <w:szCs w:val="24"/>
        </w:rPr>
      </w:pPr>
      <w:r>
        <w:rPr>
          <w:rFonts w:ascii="Times New Roman" w:hAnsi="Times New Roman"/>
          <w:bCs/>
          <w:color w:val="000000" w:themeColor="text1"/>
          <w:sz w:val="24"/>
          <w:szCs w:val="24"/>
        </w:rPr>
        <w:t>REGIA NAȚIONALĂ A PĂDURILOR – ROMSILVA</w:t>
      </w:r>
    </w:p>
    <w:p w14:paraId="51C31729" w14:textId="4A66D29A" w:rsidR="003B45FA" w:rsidRDefault="003B45FA" w:rsidP="003B45FA">
      <w:pPr>
        <w:rPr>
          <w:rFonts w:ascii="Times New Roman" w:hAnsi="Times New Roman"/>
          <w:b/>
          <w:color w:val="000000" w:themeColor="text1"/>
          <w:sz w:val="24"/>
          <w:szCs w:val="24"/>
        </w:rPr>
      </w:pPr>
      <w:r w:rsidRPr="003B45FA">
        <w:rPr>
          <w:rFonts w:ascii="Times New Roman" w:hAnsi="Times New Roman"/>
          <w:b/>
          <w:color w:val="000000" w:themeColor="text1"/>
          <w:sz w:val="24"/>
          <w:szCs w:val="24"/>
        </w:rPr>
        <w:t xml:space="preserve">TEODOR ȚIGAN </w:t>
      </w:r>
      <w:r w:rsidRPr="003B45FA">
        <w:rPr>
          <w:rFonts w:ascii="Times New Roman" w:hAnsi="Times New Roman"/>
          <w:b/>
          <w:color w:val="000000" w:themeColor="text1"/>
          <w:sz w:val="24"/>
          <w:szCs w:val="24"/>
        </w:rPr>
        <w:tab/>
      </w:r>
    </w:p>
    <w:p w14:paraId="7096A7A7" w14:textId="77777777" w:rsidR="003B45FA" w:rsidRDefault="003B45FA" w:rsidP="003B45FA">
      <w:pPr>
        <w:rPr>
          <w:rFonts w:ascii="Times New Roman" w:hAnsi="Times New Roman"/>
          <w:b/>
          <w:color w:val="000000" w:themeColor="text1"/>
          <w:sz w:val="24"/>
          <w:szCs w:val="24"/>
        </w:rPr>
      </w:pPr>
    </w:p>
    <w:p w14:paraId="5EAAAF52" w14:textId="77777777" w:rsidR="003B45FA" w:rsidRDefault="003B45FA" w:rsidP="003B45FA">
      <w:pPr>
        <w:rPr>
          <w:rFonts w:ascii="Times New Roman" w:hAnsi="Times New Roman"/>
          <w:b/>
          <w:color w:val="000000" w:themeColor="text1"/>
          <w:sz w:val="24"/>
          <w:szCs w:val="24"/>
        </w:rPr>
      </w:pPr>
    </w:p>
    <w:p w14:paraId="445C6F8A" w14:textId="77777777" w:rsidR="003B45FA" w:rsidRPr="003B45FA" w:rsidRDefault="003B45FA" w:rsidP="003B45FA">
      <w:pPr>
        <w:rPr>
          <w:rFonts w:ascii="Times New Roman" w:hAnsi="Times New Roman"/>
          <w:b/>
          <w:color w:val="000000" w:themeColor="text1"/>
          <w:sz w:val="24"/>
          <w:szCs w:val="24"/>
        </w:rPr>
      </w:pPr>
    </w:p>
    <w:p w14:paraId="542853D3" w14:textId="6298C271" w:rsidR="00681C98" w:rsidRPr="00CF34E5" w:rsidRDefault="00681C98" w:rsidP="003B45FA">
      <w:pPr>
        <w:rPr>
          <w:rFonts w:ascii="Times New Roman" w:hAnsi="Times New Roman"/>
          <w:bCs/>
          <w:color w:val="000000" w:themeColor="text1"/>
          <w:sz w:val="24"/>
          <w:szCs w:val="24"/>
        </w:rPr>
      </w:pPr>
      <w:r w:rsidRPr="00CF34E5">
        <w:rPr>
          <w:rFonts w:ascii="Times New Roman" w:hAnsi="Times New Roman"/>
          <w:bCs/>
          <w:color w:val="000000" w:themeColor="text1"/>
          <w:sz w:val="24"/>
          <w:szCs w:val="24"/>
        </w:rPr>
        <w:t>Red. 2ex/</w:t>
      </w:r>
      <w:r w:rsidR="0078357A">
        <w:rPr>
          <w:rFonts w:ascii="Times New Roman" w:hAnsi="Times New Roman"/>
          <w:bCs/>
          <w:color w:val="000000" w:themeColor="text1"/>
          <w:sz w:val="24"/>
          <w:szCs w:val="24"/>
        </w:rPr>
        <w:t>22</w:t>
      </w:r>
      <w:r>
        <w:rPr>
          <w:rFonts w:ascii="Times New Roman" w:hAnsi="Times New Roman"/>
          <w:bCs/>
          <w:color w:val="000000" w:themeColor="text1"/>
          <w:sz w:val="24"/>
          <w:szCs w:val="24"/>
        </w:rPr>
        <w:t>.0</w:t>
      </w:r>
      <w:r w:rsidR="00D818CE">
        <w:rPr>
          <w:rFonts w:ascii="Times New Roman" w:hAnsi="Times New Roman"/>
          <w:bCs/>
          <w:color w:val="000000" w:themeColor="text1"/>
          <w:sz w:val="24"/>
          <w:szCs w:val="24"/>
        </w:rPr>
        <w:t>7</w:t>
      </w:r>
      <w:r>
        <w:rPr>
          <w:rFonts w:ascii="Times New Roman" w:hAnsi="Times New Roman"/>
          <w:bCs/>
          <w:color w:val="000000" w:themeColor="text1"/>
          <w:sz w:val="24"/>
          <w:szCs w:val="24"/>
        </w:rPr>
        <w:t>.2020</w:t>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r>
      <w:r w:rsidRPr="00CF34E5">
        <w:rPr>
          <w:rFonts w:ascii="Times New Roman" w:hAnsi="Times New Roman"/>
          <w:bCs/>
          <w:color w:val="000000" w:themeColor="text1"/>
          <w:sz w:val="24"/>
          <w:szCs w:val="24"/>
        </w:rPr>
        <w:tab/>
        <w:t xml:space="preserve"> </w:t>
      </w:r>
    </w:p>
    <w:p w14:paraId="3F13B859" w14:textId="23CEDB78" w:rsidR="00BD2AC8" w:rsidRPr="00C71302" w:rsidRDefault="00243CCB" w:rsidP="003B45FA">
      <w:pPr>
        <w:rPr>
          <w:color w:val="000000" w:themeColor="text1"/>
        </w:rPr>
      </w:pPr>
      <w:r>
        <w:rPr>
          <w:rFonts w:ascii="Times New Roman" w:hAnsi="Times New Roman"/>
          <w:b/>
          <w:color w:val="000000" w:themeColor="text1"/>
          <w:sz w:val="24"/>
          <w:szCs w:val="24"/>
        </w:rPr>
        <w:t>Iulia Ivășchescu</w:t>
      </w:r>
      <w:r w:rsidR="00681C98"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r>
      <w:r w:rsidR="00BD2AC8" w:rsidRPr="00C71302">
        <w:rPr>
          <w:rFonts w:ascii="Times New Roman" w:hAnsi="Times New Roman"/>
          <w:b/>
          <w:color w:val="000000" w:themeColor="text1"/>
          <w:sz w:val="24"/>
          <w:szCs w:val="24"/>
        </w:rPr>
        <w:tab/>
        <w:t xml:space="preserve">       </w:t>
      </w:r>
      <w:r w:rsidR="00BD2AC8" w:rsidRPr="00C71302">
        <w:rPr>
          <w:rFonts w:ascii="Times New Roman" w:hAnsi="Times New Roman"/>
          <w:b/>
          <w:color w:val="000000" w:themeColor="text1"/>
          <w:sz w:val="24"/>
          <w:szCs w:val="24"/>
        </w:rPr>
        <w:tab/>
      </w:r>
    </w:p>
    <w:sectPr w:rsidR="00BD2AC8" w:rsidRPr="00C71302" w:rsidSect="006E4F92">
      <w:pgSz w:w="12240" w:h="15840"/>
      <w:pgMar w:top="1135" w:right="104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C590A"/>
    <w:multiLevelType w:val="hybridMultilevel"/>
    <w:tmpl w:val="0F0A36F4"/>
    <w:lvl w:ilvl="0" w:tplc="83B8895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7A"/>
    <w:rsid w:val="0000106B"/>
    <w:rsid w:val="00002E62"/>
    <w:rsid w:val="00010468"/>
    <w:rsid w:val="0001197E"/>
    <w:rsid w:val="00013D66"/>
    <w:rsid w:val="000145F2"/>
    <w:rsid w:val="000231E5"/>
    <w:rsid w:val="000436E8"/>
    <w:rsid w:val="00047D9A"/>
    <w:rsid w:val="000516F7"/>
    <w:rsid w:val="000541F2"/>
    <w:rsid w:val="0005431B"/>
    <w:rsid w:val="000604E5"/>
    <w:rsid w:val="000606E2"/>
    <w:rsid w:val="000609B0"/>
    <w:rsid w:val="0006476F"/>
    <w:rsid w:val="0006753B"/>
    <w:rsid w:val="0007238C"/>
    <w:rsid w:val="0007317A"/>
    <w:rsid w:val="0007446E"/>
    <w:rsid w:val="00081769"/>
    <w:rsid w:val="0008183C"/>
    <w:rsid w:val="00083618"/>
    <w:rsid w:val="00087FF1"/>
    <w:rsid w:val="00091238"/>
    <w:rsid w:val="0009541B"/>
    <w:rsid w:val="00096F5B"/>
    <w:rsid w:val="000B0039"/>
    <w:rsid w:val="000B28F6"/>
    <w:rsid w:val="000B4DCF"/>
    <w:rsid w:val="000C0DDC"/>
    <w:rsid w:val="000E4885"/>
    <w:rsid w:val="000F0918"/>
    <w:rsid w:val="000F0C2F"/>
    <w:rsid w:val="000F6319"/>
    <w:rsid w:val="00106118"/>
    <w:rsid w:val="00107F9D"/>
    <w:rsid w:val="001120C8"/>
    <w:rsid w:val="00113BF9"/>
    <w:rsid w:val="00121023"/>
    <w:rsid w:val="00133AC9"/>
    <w:rsid w:val="00137020"/>
    <w:rsid w:val="00142AD3"/>
    <w:rsid w:val="001471AE"/>
    <w:rsid w:val="00151BAD"/>
    <w:rsid w:val="0015507F"/>
    <w:rsid w:val="00155CC4"/>
    <w:rsid w:val="00157D93"/>
    <w:rsid w:val="001628F8"/>
    <w:rsid w:val="00175E1B"/>
    <w:rsid w:val="00183F43"/>
    <w:rsid w:val="00184865"/>
    <w:rsid w:val="001934A7"/>
    <w:rsid w:val="00193853"/>
    <w:rsid w:val="001941D8"/>
    <w:rsid w:val="00195A98"/>
    <w:rsid w:val="001A5737"/>
    <w:rsid w:val="001B69CF"/>
    <w:rsid w:val="001C0817"/>
    <w:rsid w:val="001C1969"/>
    <w:rsid w:val="001C45E8"/>
    <w:rsid w:val="001C55C7"/>
    <w:rsid w:val="001C738C"/>
    <w:rsid w:val="001D0E98"/>
    <w:rsid w:val="001D1EB9"/>
    <w:rsid w:val="001D61E8"/>
    <w:rsid w:val="001D6895"/>
    <w:rsid w:val="001D7DD2"/>
    <w:rsid w:val="001E1166"/>
    <w:rsid w:val="001E781F"/>
    <w:rsid w:val="001E7B19"/>
    <w:rsid w:val="001E7C4F"/>
    <w:rsid w:val="001F1D9B"/>
    <w:rsid w:val="001F53C9"/>
    <w:rsid w:val="0020193D"/>
    <w:rsid w:val="00203EEE"/>
    <w:rsid w:val="002069EA"/>
    <w:rsid w:val="00213243"/>
    <w:rsid w:val="002143AB"/>
    <w:rsid w:val="00220C8E"/>
    <w:rsid w:val="002238EE"/>
    <w:rsid w:val="002247B1"/>
    <w:rsid w:val="00225278"/>
    <w:rsid w:val="00227027"/>
    <w:rsid w:val="00227088"/>
    <w:rsid w:val="002349A0"/>
    <w:rsid w:val="00236FBF"/>
    <w:rsid w:val="00240472"/>
    <w:rsid w:val="00243CCB"/>
    <w:rsid w:val="00253109"/>
    <w:rsid w:val="00255CB0"/>
    <w:rsid w:val="002643A8"/>
    <w:rsid w:val="002719DD"/>
    <w:rsid w:val="00277FD6"/>
    <w:rsid w:val="0028481B"/>
    <w:rsid w:val="002857DE"/>
    <w:rsid w:val="00286193"/>
    <w:rsid w:val="00290101"/>
    <w:rsid w:val="0029103A"/>
    <w:rsid w:val="002937EC"/>
    <w:rsid w:val="002B1BEA"/>
    <w:rsid w:val="002B585A"/>
    <w:rsid w:val="002B5DCC"/>
    <w:rsid w:val="002B6782"/>
    <w:rsid w:val="002B69B2"/>
    <w:rsid w:val="002C4710"/>
    <w:rsid w:val="002D6183"/>
    <w:rsid w:val="002E1C61"/>
    <w:rsid w:val="002F0B43"/>
    <w:rsid w:val="002F3AFE"/>
    <w:rsid w:val="002F407C"/>
    <w:rsid w:val="002F4728"/>
    <w:rsid w:val="002F5A96"/>
    <w:rsid w:val="002F6085"/>
    <w:rsid w:val="002F7A39"/>
    <w:rsid w:val="00301BC8"/>
    <w:rsid w:val="0031366E"/>
    <w:rsid w:val="00315B6D"/>
    <w:rsid w:val="00316F7A"/>
    <w:rsid w:val="003201DF"/>
    <w:rsid w:val="003215C1"/>
    <w:rsid w:val="0032238B"/>
    <w:rsid w:val="003250DF"/>
    <w:rsid w:val="00330413"/>
    <w:rsid w:val="003339E0"/>
    <w:rsid w:val="00333CC3"/>
    <w:rsid w:val="00333E3F"/>
    <w:rsid w:val="0034476B"/>
    <w:rsid w:val="00344E6F"/>
    <w:rsid w:val="00351C3E"/>
    <w:rsid w:val="0035432C"/>
    <w:rsid w:val="00355196"/>
    <w:rsid w:val="003563E0"/>
    <w:rsid w:val="00357BEE"/>
    <w:rsid w:val="00357E55"/>
    <w:rsid w:val="00362D2D"/>
    <w:rsid w:val="00365375"/>
    <w:rsid w:val="00366E77"/>
    <w:rsid w:val="00372AA9"/>
    <w:rsid w:val="00373903"/>
    <w:rsid w:val="0037504C"/>
    <w:rsid w:val="00377358"/>
    <w:rsid w:val="00382FE1"/>
    <w:rsid w:val="00383614"/>
    <w:rsid w:val="00384876"/>
    <w:rsid w:val="003857AD"/>
    <w:rsid w:val="003858A3"/>
    <w:rsid w:val="00386BB3"/>
    <w:rsid w:val="003870D8"/>
    <w:rsid w:val="0038773A"/>
    <w:rsid w:val="00393F74"/>
    <w:rsid w:val="003979B7"/>
    <w:rsid w:val="003A064E"/>
    <w:rsid w:val="003A3264"/>
    <w:rsid w:val="003A33C8"/>
    <w:rsid w:val="003B0D69"/>
    <w:rsid w:val="003B2848"/>
    <w:rsid w:val="003B45FA"/>
    <w:rsid w:val="003B4E2C"/>
    <w:rsid w:val="003C247A"/>
    <w:rsid w:val="003C4157"/>
    <w:rsid w:val="003D4234"/>
    <w:rsid w:val="003D4A4C"/>
    <w:rsid w:val="003D7ABD"/>
    <w:rsid w:val="003E003B"/>
    <w:rsid w:val="003E05CD"/>
    <w:rsid w:val="003E3E75"/>
    <w:rsid w:val="003F066C"/>
    <w:rsid w:val="00403BF7"/>
    <w:rsid w:val="00414792"/>
    <w:rsid w:val="0041479D"/>
    <w:rsid w:val="00415E01"/>
    <w:rsid w:val="00416F7B"/>
    <w:rsid w:val="0043055A"/>
    <w:rsid w:val="00436051"/>
    <w:rsid w:val="00437313"/>
    <w:rsid w:val="0044017B"/>
    <w:rsid w:val="00453577"/>
    <w:rsid w:val="00461AB1"/>
    <w:rsid w:val="00464DA6"/>
    <w:rsid w:val="0047258D"/>
    <w:rsid w:val="004A5D36"/>
    <w:rsid w:val="004B4954"/>
    <w:rsid w:val="004B679F"/>
    <w:rsid w:val="004C3EF0"/>
    <w:rsid w:val="004C4A14"/>
    <w:rsid w:val="004C5231"/>
    <w:rsid w:val="004D105E"/>
    <w:rsid w:val="004D383E"/>
    <w:rsid w:val="004D54D2"/>
    <w:rsid w:val="004D78AE"/>
    <w:rsid w:val="004E32A9"/>
    <w:rsid w:val="004F1596"/>
    <w:rsid w:val="004F236D"/>
    <w:rsid w:val="004F63BF"/>
    <w:rsid w:val="004F6833"/>
    <w:rsid w:val="004F6E5C"/>
    <w:rsid w:val="004F7DEC"/>
    <w:rsid w:val="00501C68"/>
    <w:rsid w:val="00504014"/>
    <w:rsid w:val="0050448E"/>
    <w:rsid w:val="00505E02"/>
    <w:rsid w:val="00506AAF"/>
    <w:rsid w:val="0052458F"/>
    <w:rsid w:val="00531335"/>
    <w:rsid w:val="00531AC7"/>
    <w:rsid w:val="00535F36"/>
    <w:rsid w:val="00536929"/>
    <w:rsid w:val="005418E2"/>
    <w:rsid w:val="00542891"/>
    <w:rsid w:val="0055107C"/>
    <w:rsid w:val="00551E10"/>
    <w:rsid w:val="00552E73"/>
    <w:rsid w:val="0055559A"/>
    <w:rsid w:val="0055667A"/>
    <w:rsid w:val="00561EB6"/>
    <w:rsid w:val="00565F6F"/>
    <w:rsid w:val="0056638C"/>
    <w:rsid w:val="005755B8"/>
    <w:rsid w:val="005776B4"/>
    <w:rsid w:val="00580877"/>
    <w:rsid w:val="005820CD"/>
    <w:rsid w:val="00584E08"/>
    <w:rsid w:val="00586C29"/>
    <w:rsid w:val="00591C61"/>
    <w:rsid w:val="005943CF"/>
    <w:rsid w:val="00594B5B"/>
    <w:rsid w:val="005A4282"/>
    <w:rsid w:val="005B38F6"/>
    <w:rsid w:val="005B3BF0"/>
    <w:rsid w:val="005B5131"/>
    <w:rsid w:val="005B789A"/>
    <w:rsid w:val="005C0BEB"/>
    <w:rsid w:val="005C1B2C"/>
    <w:rsid w:val="005C441E"/>
    <w:rsid w:val="005C67D2"/>
    <w:rsid w:val="005D0E5C"/>
    <w:rsid w:val="005D136C"/>
    <w:rsid w:val="005D20C1"/>
    <w:rsid w:val="005D6C3E"/>
    <w:rsid w:val="005E3106"/>
    <w:rsid w:val="00601D43"/>
    <w:rsid w:val="00605D04"/>
    <w:rsid w:val="00606052"/>
    <w:rsid w:val="006070E6"/>
    <w:rsid w:val="006076CC"/>
    <w:rsid w:val="00613D16"/>
    <w:rsid w:val="006173C3"/>
    <w:rsid w:val="0062206B"/>
    <w:rsid w:val="00631A69"/>
    <w:rsid w:val="006324A9"/>
    <w:rsid w:val="00643790"/>
    <w:rsid w:val="00644C04"/>
    <w:rsid w:val="006522FD"/>
    <w:rsid w:val="006531C3"/>
    <w:rsid w:val="00653DAE"/>
    <w:rsid w:val="00655C1D"/>
    <w:rsid w:val="00661627"/>
    <w:rsid w:val="00664D78"/>
    <w:rsid w:val="006666B0"/>
    <w:rsid w:val="00671C8C"/>
    <w:rsid w:val="0067632B"/>
    <w:rsid w:val="00681C98"/>
    <w:rsid w:val="00683A4B"/>
    <w:rsid w:val="00684135"/>
    <w:rsid w:val="00686715"/>
    <w:rsid w:val="00686BD3"/>
    <w:rsid w:val="00687DD5"/>
    <w:rsid w:val="00691D4A"/>
    <w:rsid w:val="00694FE4"/>
    <w:rsid w:val="006975F4"/>
    <w:rsid w:val="006A4694"/>
    <w:rsid w:val="006A6059"/>
    <w:rsid w:val="006B203C"/>
    <w:rsid w:val="006B7FA7"/>
    <w:rsid w:val="006C7E12"/>
    <w:rsid w:val="006D3FF2"/>
    <w:rsid w:val="006D6946"/>
    <w:rsid w:val="006E4F92"/>
    <w:rsid w:val="006F185A"/>
    <w:rsid w:val="006F4423"/>
    <w:rsid w:val="006F5AB7"/>
    <w:rsid w:val="0070312C"/>
    <w:rsid w:val="00703266"/>
    <w:rsid w:val="00703C05"/>
    <w:rsid w:val="00705D11"/>
    <w:rsid w:val="007106D5"/>
    <w:rsid w:val="00710AC4"/>
    <w:rsid w:val="0071104B"/>
    <w:rsid w:val="00715BF6"/>
    <w:rsid w:val="0071721A"/>
    <w:rsid w:val="007179CE"/>
    <w:rsid w:val="00726830"/>
    <w:rsid w:val="00732360"/>
    <w:rsid w:val="00732709"/>
    <w:rsid w:val="0073488A"/>
    <w:rsid w:val="0074139F"/>
    <w:rsid w:val="0074493C"/>
    <w:rsid w:val="00746F91"/>
    <w:rsid w:val="00750363"/>
    <w:rsid w:val="007510A4"/>
    <w:rsid w:val="00751DC5"/>
    <w:rsid w:val="007529EB"/>
    <w:rsid w:val="00761C37"/>
    <w:rsid w:val="007649B4"/>
    <w:rsid w:val="007736C2"/>
    <w:rsid w:val="00774EBD"/>
    <w:rsid w:val="007760FE"/>
    <w:rsid w:val="00776F94"/>
    <w:rsid w:val="007820FC"/>
    <w:rsid w:val="0078357A"/>
    <w:rsid w:val="00785540"/>
    <w:rsid w:val="00792E7F"/>
    <w:rsid w:val="0079454A"/>
    <w:rsid w:val="007A5D12"/>
    <w:rsid w:val="007A66C6"/>
    <w:rsid w:val="007B5E59"/>
    <w:rsid w:val="007B6B83"/>
    <w:rsid w:val="007C19FB"/>
    <w:rsid w:val="007C1A3D"/>
    <w:rsid w:val="007C1AA6"/>
    <w:rsid w:val="007C1E96"/>
    <w:rsid w:val="007C20E7"/>
    <w:rsid w:val="007C2C2E"/>
    <w:rsid w:val="007C7403"/>
    <w:rsid w:val="007D0727"/>
    <w:rsid w:val="007E584D"/>
    <w:rsid w:val="007F7B89"/>
    <w:rsid w:val="00804200"/>
    <w:rsid w:val="00804AC9"/>
    <w:rsid w:val="00824FE7"/>
    <w:rsid w:val="008277B1"/>
    <w:rsid w:val="00833FD1"/>
    <w:rsid w:val="008376E5"/>
    <w:rsid w:val="0084156D"/>
    <w:rsid w:val="0084312D"/>
    <w:rsid w:val="008454D1"/>
    <w:rsid w:val="00857E86"/>
    <w:rsid w:val="00860C85"/>
    <w:rsid w:val="008642E8"/>
    <w:rsid w:val="008677BF"/>
    <w:rsid w:val="00872743"/>
    <w:rsid w:val="00872861"/>
    <w:rsid w:val="00875847"/>
    <w:rsid w:val="00876656"/>
    <w:rsid w:val="00877305"/>
    <w:rsid w:val="00883695"/>
    <w:rsid w:val="00886539"/>
    <w:rsid w:val="00894ECB"/>
    <w:rsid w:val="008960E5"/>
    <w:rsid w:val="00896861"/>
    <w:rsid w:val="00896A04"/>
    <w:rsid w:val="008A41A9"/>
    <w:rsid w:val="008B12A9"/>
    <w:rsid w:val="008B6A62"/>
    <w:rsid w:val="008B7A8E"/>
    <w:rsid w:val="008C467C"/>
    <w:rsid w:val="008C5E63"/>
    <w:rsid w:val="008D0902"/>
    <w:rsid w:val="008D2F19"/>
    <w:rsid w:val="008D4A79"/>
    <w:rsid w:val="008D61D7"/>
    <w:rsid w:val="008D7940"/>
    <w:rsid w:val="008E04CE"/>
    <w:rsid w:val="008E0D1A"/>
    <w:rsid w:val="008E4598"/>
    <w:rsid w:val="008E7447"/>
    <w:rsid w:val="008F1428"/>
    <w:rsid w:val="008F194C"/>
    <w:rsid w:val="008F3ADF"/>
    <w:rsid w:val="008F44BF"/>
    <w:rsid w:val="00900276"/>
    <w:rsid w:val="0090110B"/>
    <w:rsid w:val="00903A0E"/>
    <w:rsid w:val="0091757F"/>
    <w:rsid w:val="0092675D"/>
    <w:rsid w:val="00927AFC"/>
    <w:rsid w:val="00933E33"/>
    <w:rsid w:val="00941290"/>
    <w:rsid w:val="00941453"/>
    <w:rsid w:val="00952621"/>
    <w:rsid w:val="00957B74"/>
    <w:rsid w:val="0096675B"/>
    <w:rsid w:val="00971019"/>
    <w:rsid w:val="00973794"/>
    <w:rsid w:val="00981124"/>
    <w:rsid w:val="00991829"/>
    <w:rsid w:val="00997839"/>
    <w:rsid w:val="009A10CE"/>
    <w:rsid w:val="009A297A"/>
    <w:rsid w:val="009A4DF6"/>
    <w:rsid w:val="009A7128"/>
    <w:rsid w:val="009A7861"/>
    <w:rsid w:val="009B2424"/>
    <w:rsid w:val="009B457B"/>
    <w:rsid w:val="009C5EC1"/>
    <w:rsid w:val="009D1BD0"/>
    <w:rsid w:val="009D59AC"/>
    <w:rsid w:val="009D7101"/>
    <w:rsid w:val="009D74E9"/>
    <w:rsid w:val="009E0281"/>
    <w:rsid w:val="009E43D3"/>
    <w:rsid w:val="009E684D"/>
    <w:rsid w:val="009F5FA9"/>
    <w:rsid w:val="00A000E6"/>
    <w:rsid w:val="00A050F7"/>
    <w:rsid w:val="00A05A8B"/>
    <w:rsid w:val="00A06800"/>
    <w:rsid w:val="00A10ED3"/>
    <w:rsid w:val="00A13617"/>
    <w:rsid w:val="00A17F8E"/>
    <w:rsid w:val="00A27C32"/>
    <w:rsid w:val="00A31542"/>
    <w:rsid w:val="00A326C8"/>
    <w:rsid w:val="00A36567"/>
    <w:rsid w:val="00A36F93"/>
    <w:rsid w:val="00A404F9"/>
    <w:rsid w:val="00A41EE5"/>
    <w:rsid w:val="00A569B4"/>
    <w:rsid w:val="00A618E4"/>
    <w:rsid w:val="00A70E38"/>
    <w:rsid w:val="00A768BE"/>
    <w:rsid w:val="00A76A0B"/>
    <w:rsid w:val="00A83ADE"/>
    <w:rsid w:val="00A84C99"/>
    <w:rsid w:val="00A91A30"/>
    <w:rsid w:val="00A91D82"/>
    <w:rsid w:val="00A93382"/>
    <w:rsid w:val="00AA12CB"/>
    <w:rsid w:val="00AA3680"/>
    <w:rsid w:val="00AA3D62"/>
    <w:rsid w:val="00AA5AFC"/>
    <w:rsid w:val="00AB4D12"/>
    <w:rsid w:val="00AB5559"/>
    <w:rsid w:val="00AB5EDD"/>
    <w:rsid w:val="00AC35CE"/>
    <w:rsid w:val="00AD358F"/>
    <w:rsid w:val="00AE0EF9"/>
    <w:rsid w:val="00AE4611"/>
    <w:rsid w:val="00AE7FBE"/>
    <w:rsid w:val="00AF0EAA"/>
    <w:rsid w:val="00AF2BDE"/>
    <w:rsid w:val="00AF5B5F"/>
    <w:rsid w:val="00B02449"/>
    <w:rsid w:val="00B06127"/>
    <w:rsid w:val="00B23D93"/>
    <w:rsid w:val="00B30B00"/>
    <w:rsid w:val="00B30E0A"/>
    <w:rsid w:val="00B32417"/>
    <w:rsid w:val="00B3469F"/>
    <w:rsid w:val="00B34D93"/>
    <w:rsid w:val="00B408A6"/>
    <w:rsid w:val="00B43015"/>
    <w:rsid w:val="00B45560"/>
    <w:rsid w:val="00B51B42"/>
    <w:rsid w:val="00B52427"/>
    <w:rsid w:val="00B55C82"/>
    <w:rsid w:val="00B56C7C"/>
    <w:rsid w:val="00B70FB0"/>
    <w:rsid w:val="00B73052"/>
    <w:rsid w:val="00B96BB7"/>
    <w:rsid w:val="00B96E54"/>
    <w:rsid w:val="00BA052A"/>
    <w:rsid w:val="00BA0E37"/>
    <w:rsid w:val="00BA3F82"/>
    <w:rsid w:val="00BA5089"/>
    <w:rsid w:val="00BB0356"/>
    <w:rsid w:val="00BB1E05"/>
    <w:rsid w:val="00BB7A6D"/>
    <w:rsid w:val="00BC41AD"/>
    <w:rsid w:val="00BC489C"/>
    <w:rsid w:val="00BC6561"/>
    <w:rsid w:val="00BC658F"/>
    <w:rsid w:val="00BD2AC8"/>
    <w:rsid w:val="00BD2FC4"/>
    <w:rsid w:val="00BD3A0F"/>
    <w:rsid w:val="00BE0A92"/>
    <w:rsid w:val="00BE1CBB"/>
    <w:rsid w:val="00BF0A45"/>
    <w:rsid w:val="00C00690"/>
    <w:rsid w:val="00C05122"/>
    <w:rsid w:val="00C17772"/>
    <w:rsid w:val="00C2065E"/>
    <w:rsid w:val="00C2481B"/>
    <w:rsid w:val="00C309B5"/>
    <w:rsid w:val="00C31377"/>
    <w:rsid w:val="00C34032"/>
    <w:rsid w:val="00C354A7"/>
    <w:rsid w:val="00C37CB2"/>
    <w:rsid w:val="00C441AE"/>
    <w:rsid w:val="00C4623E"/>
    <w:rsid w:val="00C47722"/>
    <w:rsid w:val="00C50AAC"/>
    <w:rsid w:val="00C53A53"/>
    <w:rsid w:val="00C575FA"/>
    <w:rsid w:val="00C61D60"/>
    <w:rsid w:val="00C71302"/>
    <w:rsid w:val="00C836D1"/>
    <w:rsid w:val="00C86E7F"/>
    <w:rsid w:val="00C97919"/>
    <w:rsid w:val="00CA6497"/>
    <w:rsid w:val="00CA7D49"/>
    <w:rsid w:val="00CB1471"/>
    <w:rsid w:val="00CB59D6"/>
    <w:rsid w:val="00CB5BDF"/>
    <w:rsid w:val="00CC1589"/>
    <w:rsid w:val="00CC20D2"/>
    <w:rsid w:val="00CC2204"/>
    <w:rsid w:val="00CC4305"/>
    <w:rsid w:val="00CC4DA3"/>
    <w:rsid w:val="00CD11F0"/>
    <w:rsid w:val="00CD1965"/>
    <w:rsid w:val="00CD6389"/>
    <w:rsid w:val="00CE1393"/>
    <w:rsid w:val="00CE1CF5"/>
    <w:rsid w:val="00CE5974"/>
    <w:rsid w:val="00CE629E"/>
    <w:rsid w:val="00CF2804"/>
    <w:rsid w:val="00CF34E5"/>
    <w:rsid w:val="00CF3506"/>
    <w:rsid w:val="00CF7AAC"/>
    <w:rsid w:val="00D03241"/>
    <w:rsid w:val="00D06B3C"/>
    <w:rsid w:val="00D072C0"/>
    <w:rsid w:val="00D120A8"/>
    <w:rsid w:val="00D1265B"/>
    <w:rsid w:val="00D22A8D"/>
    <w:rsid w:val="00D23509"/>
    <w:rsid w:val="00D2636B"/>
    <w:rsid w:val="00D37093"/>
    <w:rsid w:val="00D37F7E"/>
    <w:rsid w:val="00D41B44"/>
    <w:rsid w:val="00D446A9"/>
    <w:rsid w:val="00D452F6"/>
    <w:rsid w:val="00D50359"/>
    <w:rsid w:val="00D56737"/>
    <w:rsid w:val="00D56BCD"/>
    <w:rsid w:val="00D617CC"/>
    <w:rsid w:val="00D61A43"/>
    <w:rsid w:val="00D62CA5"/>
    <w:rsid w:val="00D66106"/>
    <w:rsid w:val="00D71992"/>
    <w:rsid w:val="00D818CE"/>
    <w:rsid w:val="00D82A7A"/>
    <w:rsid w:val="00D85520"/>
    <w:rsid w:val="00DA045C"/>
    <w:rsid w:val="00DA3716"/>
    <w:rsid w:val="00DB58EF"/>
    <w:rsid w:val="00DB5A32"/>
    <w:rsid w:val="00DB6DA3"/>
    <w:rsid w:val="00DC0941"/>
    <w:rsid w:val="00DC1480"/>
    <w:rsid w:val="00DC5E92"/>
    <w:rsid w:val="00DC7151"/>
    <w:rsid w:val="00DD22D5"/>
    <w:rsid w:val="00DD56A7"/>
    <w:rsid w:val="00DD5993"/>
    <w:rsid w:val="00DD6954"/>
    <w:rsid w:val="00DE0D90"/>
    <w:rsid w:val="00DE7640"/>
    <w:rsid w:val="00DF1A6B"/>
    <w:rsid w:val="00E00013"/>
    <w:rsid w:val="00E028CE"/>
    <w:rsid w:val="00E11E5C"/>
    <w:rsid w:val="00E207F8"/>
    <w:rsid w:val="00E267C7"/>
    <w:rsid w:val="00E32651"/>
    <w:rsid w:val="00E3558F"/>
    <w:rsid w:val="00E405AE"/>
    <w:rsid w:val="00E461A9"/>
    <w:rsid w:val="00E54577"/>
    <w:rsid w:val="00E55E22"/>
    <w:rsid w:val="00E66225"/>
    <w:rsid w:val="00E675BF"/>
    <w:rsid w:val="00E716B5"/>
    <w:rsid w:val="00E72695"/>
    <w:rsid w:val="00E82FC0"/>
    <w:rsid w:val="00E84126"/>
    <w:rsid w:val="00E9150A"/>
    <w:rsid w:val="00EA2369"/>
    <w:rsid w:val="00EA2C6B"/>
    <w:rsid w:val="00EA3C0D"/>
    <w:rsid w:val="00EA4D72"/>
    <w:rsid w:val="00EA72A6"/>
    <w:rsid w:val="00EB29B6"/>
    <w:rsid w:val="00EB4F0E"/>
    <w:rsid w:val="00EC0634"/>
    <w:rsid w:val="00EC30EF"/>
    <w:rsid w:val="00EC6E4A"/>
    <w:rsid w:val="00EC74E7"/>
    <w:rsid w:val="00ED2228"/>
    <w:rsid w:val="00ED4909"/>
    <w:rsid w:val="00EE2C38"/>
    <w:rsid w:val="00EE69CA"/>
    <w:rsid w:val="00EE7E89"/>
    <w:rsid w:val="00EF0C95"/>
    <w:rsid w:val="00EF20F2"/>
    <w:rsid w:val="00EF26D0"/>
    <w:rsid w:val="00EF3EDF"/>
    <w:rsid w:val="00EF4F5C"/>
    <w:rsid w:val="00EF7265"/>
    <w:rsid w:val="00F044FF"/>
    <w:rsid w:val="00F106D4"/>
    <w:rsid w:val="00F23BB0"/>
    <w:rsid w:val="00F264CB"/>
    <w:rsid w:val="00F336ED"/>
    <w:rsid w:val="00F60E27"/>
    <w:rsid w:val="00F64FED"/>
    <w:rsid w:val="00F66734"/>
    <w:rsid w:val="00F66DC9"/>
    <w:rsid w:val="00F72B10"/>
    <w:rsid w:val="00F73B01"/>
    <w:rsid w:val="00F81230"/>
    <w:rsid w:val="00F94D49"/>
    <w:rsid w:val="00F96116"/>
    <w:rsid w:val="00F964F4"/>
    <w:rsid w:val="00FB23FC"/>
    <w:rsid w:val="00FB25A2"/>
    <w:rsid w:val="00FC6D55"/>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ro/ro/guvernul/cabinetul-de-ministri/ministrul-justitiei1573047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ro/ro/guvernul/cabinetul-de-ministri/ministrul-finantelor-publice15730476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2352</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dc:creator>
  <cp:lastModifiedBy>MMP</cp:lastModifiedBy>
  <cp:revision>5</cp:revision>
  <cp:lastPrinted>2020-07-28T05:22:00Z</cp:lastPrinted>
  <dcterms:created xsi:type="dcterms:W3CDTF">2020-07-22T06:43:00Z</dcterms:created>
  <dcterms:modified xsi:type="dcterms:W3CDTF">2020-07-28T05:57:00Z</dcterms:modified>
</cp:coreProperties>
</file>