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24B0D" w14:textId="77777777" w:rsidR="00E318A6" w:rsidRPr="00397BD4" w:rsidRDefault="00E318A6" w:rsidP="00B26876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  <w:bookmarkStart w:id="0" w:name="_GoBack"/>
      <w:bookmarkEnd w:id="0"/>
    </w:p>
    <w:p w14:paraId="3CB630A7" w14:textId="77777777" w:rsidR="00E318A6" w:rsidRPr="00397BD4" w:rsidRDefault="00E318A6" w:rsidP="00F83242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</w:p>
    <w:p w14:paraId="3475451E" w14:textId="77777777" w:rsidR="00E318A6" w:rsidRPr="00397BD4" w:rsidRDefault="00E318A6" w:rsidP="00F83242">
      <w:pPr>
        <w:spacing w:after="0" w:line="240" w:lineRule="auto"/>
        <w:ind w:right="141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  <w:r w:rsidRPr="00397BD4"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  <w:t>NOTĂ DE FUNDAMENTARE</w:t>
      </w:r>
    </w:p>
    <w:p w14:paraId="11E9708F" w14:textId="77777777" w:rsidR="00E318A6" w:rsidRPr="00397BD4" w:rsidRDefault="00E318A6" w:rsidP="00B26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261"/>
        <w:gridCol w:w="1161"/>
        <w:gridCol w:w="94"/>
        <w:gridCol w:w="141"/>
        <w:gridCol w:w="1663"/>
        <w:gridCol w:w="478"/>
        <w:gridCol w:w="479"/>
        <w:gridCol w:w="479"/>
        <w:gridCol w:w="479"/>
        <w:gridCol w:w="2039"/>
      </w:tblGrid>
      <w:tr w:rsidR="00E318A6" w:rsidRPr="00397BD4" w14:paraId="73E978ED" w14:textId="77777777" w:rsidTr="00026B6C">
        <w:trPr>
          <w:trHeight w:val="682"/>
        </w:trPr>
        <w:tc>
          <w:tcPr>
            <w:tcW w:w="10031" w:type="dxa"/>
            <w:gridSpan w:val="11"/>
            <w:vAlign w:val="center"/>
          </w:tcPr>
          <w:p w14:paraId="438FDD90" w14:textId="77777777" w:rsidR="00755B49" w:rsidRPr="00397BD4" w:rsidRDefault="00755B49" w:rsidP="00B26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0133BF53" w14:textId="77777777" w:rsidR="00E318A6" w:rsidRPr="00397BD4" w:rsidRDefault="00E318A6" w:rsidP="00F8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1</w:t>
            </w:r>
          </w:p>
          <w:p w14:paraId="393F76BE" w14:textId="77777777" w:rsidR="00E318A6" w:rsidRPr="00397BD4" w:rsidRDefault="00E318A6" w:rsidP="00F83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Titlul </w:t>
            </w:r>
            <w:r w:rsidR="004249E1" w:rsidRPr="00397BD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proiectului de</w:t>
            </w:r>
            <w:r w:rsidRPr="00397BD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act normativ</w:t>
            </w:r>
          </w:p>
          <w:p w14:paraId="52BB3B94" w14:textId="77777777" w:rsidR="00E318A6" w:rsidRPr="00397BD4" w:rsidRDefault="00E318A6" w:rsidP="00B268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E318A6" w:rsidRPr="00397BD4" w14:paraId="6A673AC8" w14:textId="77777777" w:rsidTr="00755B49">
        <w:trPr>
          <w:trHeight w:val="457"/>
        </w:trPr>
        <w:tc>
          <w:tcPr>
            <w:tcW w:w="10031" w:type="dxa"/>
            <w:gridSpan w:val="11"/>
            <w:vAlign w:val="center"/>
          </w:tcPr>
          <w:p w14:paraId="04ECB766" w14:textId="6240080C" w:rsidR="008D5751" w:rsidRPr="008D5751" w:rsidRDefault="00571787" w:rsidP="0057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8D575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O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rdonanță a Guvernului</w:t>
            </w:r>
          </w:p>
          <w:p w14:paraId="08447609" w14:textId="77777777" w:rsidR="008D5751" w:rsidRPr="008D5751" w:rsidRDefault="008D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8D575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pentru reglementarea unor măsuri de implementare a sistemului de garanţie returnare</w:t>
            </w:r>
          </w:p>
          <w:p w14:paraId="13DEEE43" w14:textId="4570F0AA" w:rsidR="00E318A6" w:rsidRPr="00AD4DA8" w:rsidRDefault="008D5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8D5751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pentru ambalaje nereutilizabile, precum şi modificarea unor acte normative</w:t>
            </w:r>
          </w:p>
        </w:tc>
      </w:tr>
      <w:tr w:rsidR="00E318A6" w:rsidRPr="00397BD4" w14:paraId="3F28B7CB" w14:textId="77777777" w:rsidTr="00026B6C">
        <w:tc>
          <w:tcPr>
            <w:tcW w:w="10031" w:type="dxa"/>
            <w:gridSpan w:val="11"/>
            <w:vAlign w:val="center"/>
          </w:tcPr>
          <w:p w14:paraId="1546FE93" w14:textId="77777777" w:rsidR="00E318A6" w:rsidRPr="00397BD4" w:rsidRDefault="00E318A6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5FA100CD" w14:textId="77777777" w:rsidR="00E318A6" w:rsidRPr="00397BD4" w:rsidRDefault="00E318A6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2-a</w:t>
            </w:r>
          </w:p>
          <w:p w14:paraId="3EA8A98A" w14:textId="77777777" w:rsidR="00E318A6" w:rsidRPr="00397BD4" w:rsidRDefault="00E318A6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Motivul emiterii actului normativ</w:t>
            </w:r>
          </w:p>
          <w:p w14:paraId="677CF0A4" w14:textId="77777777" w:rsidR="00E318A6" w:rsidRPr="00397BD4" w:rsidRDefault="00E318A6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/>
              </w:rPr>
            </w:pPr>
          </w:p>
        </w:tc>
      </w:tr>
      <w:tr w:rsidR="00E318A6" w:rsidRPr="00397BD4" w14:paraId="0FDB01F1" w14:textId="77777777" w:rsidTr="004249E1">
        <w:trPr>
          <w:trHeight w:val="90"/>
        </w:trPr>
        <w:tc>
          <w:tcPr>
            <w:tcW w:w="757" w:type="dxa"/>
            <w:vAlign w:val="center"/>
          </w:tcPr>
          <w:p w14:paraId="181FB606" w14:textId="77777777" w:rsidR="00E318A6" w:rsidRPr="00397BD4" w:rsidRDefault="00755B49" w:rsidP="00B2687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2.</w:t>
            </w:r>
            <w:r w:rsidR="00E318A6" w:rsidRPr="00397BD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1.</w:t>
            </w:r>
          </w:p>
        </w:tc>
        <w:tc>
          <w:tcPr>
            <w:tcW w:w="2261" w:type="dxa"/>
            <w:vAlign w:val="center"/>
          </w:tcPr>
          <w:p w14:paraId="1396BE67" w14:textId="77777777" w:rsidR="00E318A6" w:rsidRPr="00397BD4" w:rsidRDefault="00755B49" w:rsidP="00B268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Sursa proiectului de act normativ</w:t>
            </w:r>
          </w:p>
        </w:tc>
        <w:tc>
          <w:tcPr>
            <w:tcW w:w="7013" w:type="dxa"/>
            <w:gridSpan w:val="9"/>
            <w:vAlign w:val="center"/>
          </w:tcPr>
          <w:p w14:paraId="7A2B0D40" w14:textId="4410AA30" w:rsidR="002051A6" w:rsidRDefault="00A73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A73A64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>În temeiul art.108 din Constituția României, republicată și al art.</w:t>
            </w:r>
            <w:r w:rsidR="00571787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Pr="00A73A64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>1 pct.</w:t>
            </w:r>
            <w:r w:rsidR="00571787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Pr="00A73A64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>IX.</w:t>
            </w:r>
            <w:r w:rsidR="00571787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  <w:r w:rsidRPr="00A73A64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>2 din Legea nr. 186</w:t>
            </w:r>
            <w:r w:rsidR="00571787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>/</w:t>
            </w:r>
            <w:r w:rsidRPr="00A73A64"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>2022 privind abilitarea Guvernului de a emite ordonanţe</w:t>
            </w:r>
            <w:r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19132E11" w14:textId="0DC92F5F" w:rsidR="00571787" w:rsidRPr="00937E1F" w:rsidRDefault="0057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E318A6" w:rsidRPr="00397BD4" w14:paraId="5C7A03F5" w14:textId="77777777" w:rsidTr="004249E1">
        <w:trPr>
          <w:trHeight w:val="90"/>
        </w:trPr>
        <w:tc>
          <w:tcPr>
            <w:tcW w:w="757" w:type="dxa"/>
            <w:vAlign w:val="center"/>
          </w:tcPr>
          <w:p w14:paraId="5FE64421" w14:textId="77777777" w:rsidR="00E318A6" w:rsidRPr="00397BD4" w:rsidRDefault="00755B49" w:rsidP="00FE26F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397BD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2.2.</w:t>
            </w:r>
          </w:p>
        </w:tc>
        <w:tc>
          <w:tcPr>
            <w:tcW w:w="2261" w:type="dxa"/>
            <w:vAlign w:val="center"/>
          </w:tcPr>
          <w:p w14:paraId="1FD08E11" w14:textId="77777777" w:rsidR="00E318A6" w:rsidRPr="00397BD4" w:rsidRDefault="00755B49" w:rsidP="00F8324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Descrierea situaţiei actuale</w:t>
            </w:r>
          </w:p>
        </w:tc>
        <w:tc>
          <w:tcPr>
            <w:tcW w:w="7013" w:type="dxa"/>
            <w:gridSpan w:val="9"/>
            <w:vAlign w:val="center"/>
          </w:tcPr>
          <w:p w14:paraId="69244A5B" w14:textId="4E5DBCCB" w:rsidR="00ED7003" w:rsidRPr="00ED7003" w:rsidRDefault="00ED7003" w:rsidP="00ED7003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  <w:r w:rsidRPr="00ED7003">
              <w:rPr>
                <w:rFonts w:ascii="Times New Roman" w:hAnsi="Times New Roman"/>
                <w:szCs w:val="24"/>
              </w:rPr>
              <w:t>Hotărârea Guvernului nr. 1074/2021 privind stabilirea sistemului de garanție-returnare pentru ambalaje primare nereutilizabile a fost adoptată de Guvern în data de 4 octombrie 2021, la propunerea Ministerului Mediului Apelor și Pădurilor, ținând cont de necesitatea identificării unor soluții de optimizare a gestionării durabile pentru ambalajele primare nereutilizabile, pentru a conserva și a îmbunătăți calitatea mediului, pentru a proteja sănătatea umană și pentru a asigura utilizarea prudentă, eficientă și rațională a resurselor naturale, în condițiile în care în România, dintre deșeurile abandonate, aproximativ 38% sunt reprezentate de plastic, sticlă și metal.</w:t>
            </w:r>
          </w:p>
          <w:p w14:paraId="774330EB" w14:textId="647E24AC" w:rsidR="00ED7003" w:rsidRDefault="00ED7003" w:rsidP="00ED7003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  <w:r w:rsidRPr="00ED7003">
              <w:rPr>
                <w:rFonts w:ascii="Times New Roman" w:hAnsi="Times New Roman"/>
                <w:szCs w:val="24"/>
              </w:rPr>
              <w:t xml:space="preserve">Hotărârea Guvernului nr. 1074/2021 a fost publicată </w:t>
            </w:r>
            <w:r w:rsidR="00571787">
              <w:rPr>
                <w:rFonts w:ascii="Times New Roman" w:hAnsi="Times New Roman"/>
                <w:szCs w:val="24"/>
              </w:rPr>
              <w:t>î</w:t>
            </w:r>
            <w:r w:rsidRPr="00ED7003">
              <w:rPr>
                <w:rFonts w:ascii="Times New Roman" w:hAnsi="Times New Roman"/>
                <w:szCs w:val="24"/>
              </w:rPr>
              <w:t xml:space="preserve">n Monitorul Oficial, </w:t>
            </w:r>
            <w:r w:rsidR="00571787">
              <w:rPr>
                <w:rFonts w:ascii="Times New Roman" w:hAnsi="Times New Roman"/>
                <w:szCs w:val="24"/>
              </w:rPr>
              <w:t xml:space="preserve">Partea I, nr. </w:t>
            </w:r>
            <w:r w:rsidR="00571787" w:rsidRPr="00571787">
              <w:rPr>
                <w:rFonts w:ascii="Times New Roman" w:hAnsi="Times New Roman"/>
                <w:szCs w:val="24"/>
              </w:rPr>
              <w:t>955 din 6 octombrie 2021</w:t>
            </w:r>
            <w:r w:rsidR="00571787">
              <w:rPr>
                <w:rFonts w:ascii="Times New Roman" w:hAnsi="Times New Roman"/>
                <w:szCs w:val="24"/>
              </w:rPr>
              <w:t>.</w:t>
            </w:r>
          </w:p>
          <w:p w14:paraId="3045626C" w14:textId="77777777" w:rsidR="00ED7003" w:rsidRPr="00ED7003" w:rsidRDefault="00ED7003" w:rsidP="00ED7003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67B88BEC" w14:textId="1AAA415B" w:rsidR="00ED7003" w:rsidRDefault="00ED7003" w:rsidP="00ED7003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  <w:r w:rsidRPr="00ED7003">
              <w:rPr>
                <w:rFonts w:ascii="Times New Roman" w:hAnsi="Times New Roman"/>
                <w:szCs w:val="24"/>
              </w:rPr>
              <w:t xml:space="preserve">Din perspectiva autorității </w:t>
            </w:r>
            <w:r w:rsidR="00571787">
              <w:rPr>
                <w:rFonts w:ascii="Times New Roman" w:hAnsi="Times New Roman"/>
                <w:szCs w:val="24"/>
              </w:rPr>
              <w:t xml:space="preserve">publice </w:t>
            </w:r>
            <w:r w:rsidRPr="00ED7003">
              <w:rPr>
                <w:rFonts w:ascii="Times New Roman" w:hAnsi="Times New Roman"/>
                <w:szCs w:val="24"/>
              </w:rPr>
              <w:t>centrale pentru protecția mediului, pentru ca sistemul de garanție-returnare pentru ambalaje nereutilizabile să fie eficient, este important ca Rom</w:t>
            </w:r>
            <w:r w:rsidR="00571787">
              <w:rPr>
                <w:rFonts w:ascii="Times New Roman" w:hAnsi="Times New Roman"/>
                <w:szCs w:val="24"/>
              </w:rPr>
              <w:t>â</w:t>
            </w:r>
            <w:r w:rsidRPr="00ED7003">
              <w:rPr>
                <w:rFonts w:ascii="Times New Roman" w:hAnsi="Times New Roman"/>
                <w:szCs w:val="24"/>
              </w:rPr>
              <w:t xml:space="preserve">nia să se asigure că obiectivele </w:t>
            </w:r>
            <w:r w:rsidR="00571787">
              <w:rPr>
                <w:rFonts w:ascii="Times New Roman" w:hAnsi="Times New Roman"/>
                <w:szCs w:val="24"/>
              </w:rPr>
              <w:t>reglementate</w:t>
            </w:r>
            <w:r w:rsidRPr="00ED7003">
              <w:rPr>
                <w:rFonts w:ascii="Times New Roman" w:hAnsi="Times New Roman"/>
                <w:szCs w:val="24"/>
              </w:rPr>
              <w:t xml:space="preserve"> prin Hotărârea Guvernului nr. 1074/2021</w:t>
            </w:r>
            <w:r w:rsidR="00571787">
              <w:rPr>
                <w:rFonts w:ascii="Times New Roman" w:hAnsi="Times New Roman"/>
                <w:szCs w:val="24"/>
              </w:rPr>
              <w:t>, cu modificările și completările ulterioare</w:t>
            </w:r>
            <w:r w:rsidRPr="00ED7003">
              <w:rPr>
                <w:rFonts w:ascii="Times New Roman" w:hAnsi="Times New Roman"/>
                <w:szCs w:val="24"/>
              </w:rPr>
              <w:t xml:space="preserve"> sunt îndeplinite.</w:t>
            </w:r>
          </w:p>
          <w:p w14:paraId="0E4FC047" w14:textId="77777777" w:rsidR="00A73A64" w:rsidRPr="00ED7003" w:rsidRDefault="00A73A64" w:rsidP="00ED7003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31106185" w14:textId="38C88C0B" w:rsidR="00C3739F" w:rsidRPr="00397BD4" w:rsidRDefault="004E31F2" w:rsidP="00A73A64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  <w:r w:rsidRPr="00ED7003">
              <w:rPr>
                <w:rFonts w:ascii="Times New Roman" w:hAnsi="Times New Roman"/>
                <w:szCs w:val="24"/>
              </w:rPr>
              <w:t>Hotărârea Guvernului nr. 1074/2021</w:t>
            </w:r>
            <w:r>
              <w:t xml:space="preserve">, </w:t>
            </w:r>
            <w:r w:rsidRPr="00571787">
              <w:rPr>
                <w:rFonts w:ascii="Times New Roman" w:hAnsi="Times New Roman"/>
                <w:szCs w:val="24"/>
              </w:rPr>
              <w:t xml:space="preserve">cu modificările și completările ulterioare </w:t>
            </w:r>
            <w:r w:rsidRPr="00ED7003">
              <w:rPr>
                <w:rFonts w:ascii="Times New Roman" w:hAnsi="Times New Roman"/>
                <w:szCs w:val="24"/>
              </w:rPr>
              <w:t xml:space="preserve">prevede la art. </w:t>
            </w:r>
            <w:r>
              <w:rPr>
                <w:rFonts w:ascii="Times New Roman" w:hAnsi="Times New Roman"/>
                <w:szCs w:val="24"/>
              </w:rPr>
              <w:t>18</w:t>
            </w:r>
            <w:r w:rsidRPr="00ED7003">
              <w:rPr>
                <w:rFonts w:ascii="Times New Roman" w:hAnsi="Times New Roman"/>
                <w:szCs w:val="24"/>
              </w:rPr>
              <w:t xml:space="preserve"> alin. (2) </w:t>
            </w:r>
            <w:r>
              <w:rPr>
                <w:rFonts w:ascii="Times New Roman" w:hAnsi="Times New Roman"/>
                <w:szCs w:val="24"/>
              </w:rPr>
              <w:t xml:space="preserve">și la art. 19 alin (1) și (5) faptul </w:t>
            </w:r>
            <w:r w:rsidRPr="00ED7003">
              <w:rPr>
                <w:rFonts w:ascii="Times New Roman" w:hAnsi="Times New Roman"/>
                <w:szCs w:val="24"/>
              </w:rPr>
              <w:t xml:space="preserve">că </w:t>
            </w:r>
            <w:r>
              <w:rPr>
                <w:rFonts w:ascii="Times New Roman" w:hAnsi="Times New Roman"/>
                <w:szCs w:val="24"/>
              </w:rPr>
              <w:t xml:space="preserve">statul român participă cu un procent de 20% în acționariatul companiei care va fi desemnată ca administrator al </w:t>
            </w:r>
            <w:r w:rsidRPr="00ED7003">
              <w:rPr>
                <w:rFonts w:ascii="Times New Roman" w:hAnsi="Times New Roman"/>
                <w:szCs w:val="24"/>
              </w:rPr>
              <w:t>sistemul</w:t>
            </w:r>
            <w:r>
              <w:rPr>
                <w:rFonts w:ascii="Times New Roman" w:hAnsi="Times New Roman"/>
                <w:szCs w:val="24"/>
              </w:rPr>
              <w:t>ui</w:t>
            </w:r>
            <w:r w:rsidRPr="00ED7003">
              <w:rPr>
                <w:rFonts w:ascii="Times New Roman" w:hAnsi="Times New Roman"/>
                <w:szCs w:val="24"/>
              </w:rPr>
              <w:t xml:space="preserve"> de garanție-returnare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7A3DC6" w:rsidRPr="00397BD4" w14:paraId="770B0CBB" w14:textId="77777777" w:rsidTr="00E17279">
        <w:trPr>
          <w:trHeight w:val="90"/>
        </w:trPr>
        <w:tc>
          <w:tcPr>
            <w:tcW w:w="757" w:type="dxa"/>
            <w:vAlign w:val="center"/>
          </w:tcPr>
          <w:p w14:paraId="4FF6A346" w14:textId="77777777" w:rsidR="007A3DC6" w:rsidRPr="00397BD4" w:rsidRDefault="007A3DC6" w:rsidP="00B26876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2.3.</w:t>
            </w:r>
          </w:p>
        </w:tc>
        <w:tc>
          <w:tcPr>
            <w:tcW w:w="2261" w:type="dxa"/>
            <w:vAlign w:val="center"/>
          </w:tcPr>
          <w:p w14:paraId="43E28308" w14:textId="77777777" w:rsidR="007A3DC6" w:rsidRPr="00397BD4" w:rsidRDefault="007A3DC6" w:rsidP="00F8324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Schimbări</w:t>
            </w: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 preconizate</w:t>
            </w:r>
          </w:p>
        </w:tc>
        <w:tc>
          <w:tcPr>
            <w:tcW w:w="7013" w:type="dxa"/>
            <w:gridSpan w:val="9"/>
          </w:tcPr>
          <w:p w14:paraId="5FA867A6" w14:textId="011FF268" w:rsidR="00571787" w:rsidRDefault="00ED7003" w:rsidP="00ED7003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ED7003">
              <w:rPr>
                <w:rFonts w:ascii="Times New Roman" w:hAnsi="Times New Roman"/>
                <w:szCs w:val="24"/>
              </w:rPr>
              <w:t xml:space="preserve">rin prezentul </w:t>
            </w:r>
            <w:r w:rsidR="00571787">
              <w:rPr>
                <w:rFonts w:ascii="Times New Roman" w:hAnsi="Times New Roman"/>
                <w:szCs w:val="24"/>
              </w:rPr>
              <w:t xml:space="preserve">proiect de </w:t>
            </w:r>
            <w:r w:rsidRPr="00ED7003">
              <w:rPr>
                <w:rFonts w:ascii="Times New Roman" w:hAnsi="Times New Roman"/>
                <w:szCs w:val="24"/>
              </w:rPr>
              <w:t xml:space="preserve">act normativ, </w:t>
            </w:r>
            <w:r w:rsidR="00571787">
              <w:rPr>
                <w:rFonts w:ascii="Times New Roman" w:hAnsi="Times New Roman"/>
                <w:szCs w:val="24"/>
              </w:rPr>
              <w:t xml:space="preserve">se propune reglementarea situației în care </w:t>
            </w:r>
            <w:r w:rsidR="00571787" w:rsidRPr="00571787">
              <w:rPr>
                <w:rFonts w:ascii="Times New Roman" w:hAnsi="Times New Roman"/>
                <w:szCs w:val="24"/>
              </w:rPr>
              <w:t xml:space="preserve">Ministerul Mediului, Apelor și Pădurilor poate înfiinţa, în condiţiile legii, în numele statului, societăţi cu capital de stat, în România, care au ca obiect de activitate măsuri de implementare a sistemului de garanţie returnare pentru ambalaje nereutilizabile, precum și </w:t>
            </w:r>
            <w:r w:rsidR="00571787">
              <w:rPr>
                <w:rFonts w:ascii="Times New Roman" w:hAnsi="Times New Roman"/>
                <w:szCs w:val="24"/>
              </w:rPr>
              <w:t xml:space="preserve">posibilitatea </w:t>
            </w:r>
            <w:r w:rsidR="00571787" w:rsidRPr="00571787">
              <w:rPr>
                <w:rFonts w:ascii="Times New Roman" w:hAnsi="Times New Roman"/>
                <w:szCs w:val="24"/>
              </w:rPr>
              <w:t xml:space="preserve">de a cumpăra părți sociale în cadrul acestor </w:t>
            </w:r>
            <w:r w:rsidR="00571787" w:rsidRPr="00571787">
              <w:rPr>
                <w:rFonts w:ascii="Times New Roman" w:hAnsi="Times New Roman"/>
                <w:szCs w:val="24"/>
              </w:rPr>
              <w:lastRenderedPageBreak/>
              <w:t>societăți.</w:t>
            </w:r>
          </w:p>
          <w:p w14:paraId="2191C640" w14:textId="77777777" w:rsidR="008E32E9" w:rsidRDefault="008E32E9" w:rsidP="00ED7003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7766F7A7" w14:textId="1136E6FF" w:rsidR="008E32E9" w:rsidRDefault="00571787" w:rsidP="00ED7003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Astfel, prin </w:t>
            </w:r>
            <w:r w:rsidR="00ED7003" w:rsidRPr="00ED7003">
              <w:rPr>
                <w:rFonts w:ascii="Times New Roman" w:hAnsi="Times New Roman"/>
                <w:szCs w:val="24"/>
              </w:rPr>
              <w:t>modificarea Ordonanţei de urgenţă a Guvernului nr. 196/2005</w:t>
            </w:r>
            <w:r w:rsidR="008E32E9">
              <w:t xml:space="preserve"> </w:t>
            </w:r>
            <w:r w:rsidR="008E32E9" w:rsidRPr="008E32E9">
              <w:rPr>
                <w:rFonts w:ascii="Times New Roman" w:hAnsi="Times New Roman"/>
                <w:szCs w:val="24"/>
              </w:rPr>
              <w:t>privind Fondul pentru mediu, aprobată cu modificări și completări prin Legea nr. 105/2006</w:t>
            </w:r>
            <w:r w:rsidR="008E32E9">
              <w:rPr>
                <w:rFonts w:ascii="Times New Roman" w:hAnsi="Times New Roman"/>
                <w:szCs w:val="24"/>
              </w:rPr>
              <w:t xml:space="preserve">, </w:t>
            </w:r>
            <w:r w:rsidR="008E32E9" w:rsidRPr="008E32E9">
              <w:rPr>
                <w:rFonts w:ascii="Times New Roman" w:hAnsi="Times New Roman"/>
                <w:szCs w:val="24"/>
              </w:rPr>
              <w:t>cu modificările şi completările ulterioare</w:t>
            </w:r>
            <w:r w:rsidR="000109B4">
              <w:rPr>
                <w:rFonts w:ascii="Times New Roman" w:hAnsi="Times New Roman"/>
                <w:szCs w:val="24"/>
              </w:rPr>
              <w:t>,</w:t>
            </w:r>
            <w:r w:rsidR="008E32E9">
              <w:rPr>
                <w:rFonts w:ascii="Times New Roman" w:hAnsi="Times New Roman"/>
                <w:szCs w:val="24"/>
              </w:rPr>
              <w:t xml:space="preserve"> se propune ca </w:t>
            </w:r>
            <w:r w:rsidR="008E32E9" w:rsidRPr="008E32E9">
              <w:rPr>
                <w:rFonts w:ascii="Times New Roman" w:hAnsi="Times New Roman"/>
                <w:szCs w:val="24"/>
              </w:rPr>
              <w:t>utilizarea veniturilor  proprii ale Adminis</w:t>
            </w:r>
            <w:r w:rsidR="008E32E9">
              <w:rPr>
                <w:rFonts w:ascii="Times New Roman" w:hAnsi="Times New Roman"/>
                <w:szCs w:val="24"/>
              </w:rPr>
              <w:t>trației Fondului pentru Mediu să poată</w:t>
            </w:r>
            <w:r w:rsidR="008E32E9" w:rsidRPr="008E32E9">
              <w:rPr>
                <w:rFonts w:ascii="Times New Roman" w:hAnsi="Times New Roman"/>
                <w:szCs w:val="24"/>
              </w:rPr>
              <w:t xml:space="preserve"> </w:t>
            </w:r>
            <w:r w:rsidR="008E32E9">
              <w:rPr>
                <w:rFonts w:ascii="Times New Roman" w:hAnsi="Times New Roman"/>
                <w:szCs w:val="24"/>
              </w:rPr>
              <w:t>asigura</w:t>
            </w:r>
            <w:r w:rsidR="008E32E9" w:rsidRPr="008E32E9">
              <w:rPr>
                <w:rFonts w:ascii="Times New Roman" w:hAnsi="Times New Roman"/>
                <w:szCs w:val="24"/>
              </w:rPr>
              <w:t xml:space="preserve"> </w:t>
            </w:r>
            <w:r w:rsidR="008E32E9">
              <w:rPr>
                <w:rFonts w:ascii="Times New Roman" w:hAnsi="Times New Roman"/>
                <w:szCs w:val="24"/>
              </w:rPr>
              <w:t xml:space="preserve">și </w:t>
            </w:r>
            <w:r w:rsidR="008E32E9" w:rsidRPr="008E32E9">
              <w:rPr>
                <w:rFonts w:ascii="Times New Roman" w:hAnsi="Times New Roman"/>
                <w:szCs w:val="24"/>
              </w:rPr>
              <w:t>particip</w:t>
            </w:r>
            <w:r w:rsidR="008E32E9">
              <w:rPr>
                <w:rFonts w:ascii="Times New Roman" w:hAnsi="Times New Roman"/>
                <w:szCs w:val="24"/>
              </w:rPr>
              <w:t>area</w:t>
            </w:r>
            <w:r w:rsidR="008E32E9" w:rsidRPr="008E32E9">
              <w:rPr>
                <w:rFonts w:ascii="Times New Roman" w:hAnsi="Times New Roman"/>
                <w:szCs w:val="24"/>
              </w:rPr>
              <w:t xml:space="preserve"> M</w:t>
            </w:r>
            <w:r w:rsidR="008E32E9">
              <w:rPr>
                <w:rFonts w:ascii="Times New Roman" w:hAnsi="Times New Roman"/>
                <w:szCs w:val="24"/>
              </w:rPr>
              <w:t xml:space="preserve">inisterului </w:t>
            </w:r>
            <w:r w:rsidR="008E32E9" w:rsidRPr="008E32E9">
              <w:rPr>
                <w:rFonts w:ascii="Times New Roman" w:hAnsi="Times New Roman"/>
                <w:szCs w:val="24"/>
              </w:rPr>
              <w:t>M</w:t>
            </w:r>
            <w:r w:rsidR="008E32E9">
              <w:rPr>
                <w:rFonts w:ascii="Times New Roman" w:hAnsi="Times New Roman"/>
                <w:szCs w:val="24"/>
              </w:rPr>
              <w:t xml:space="preserve">ediului, </w:t>
            </w:r>
            <w:r w:rsidR="008E32E9" w:rsidRPr="008E32E9">
              <w:rPr>
                <w:rFonts w:ascii="Times New Roman" w:hAnsi="Times New Roman"/>
                <w:szCs w:val="24"/>
              </w:rPr>
              <w:t>A</w:t>
            </w:r>
            <w:r w:rsidR="008E32E9">
              <w:rPr>
                <w:rFonts w:ascii="Times New Roman" w:hAnsi="Times New Roman"/>
                <w:szCs w:val="24"/>
              </w:rPr>
              <w:t xml:space="preserve">pelor și </w:t>
            </w:r>
            <w:r w:rsidR="008E32E9" w:rsidRPr="008E32E9">
              <w:rPr>
                <w:rFonts w:ascii="Times New Roman" w:hAnsi="Times New Roman"/>
                <w:szCs w:val="24"/>
              </w:rPr>
              <w:t>P</w:t>
            </w:r>
            <w:r w:rsidR="008E32E9">
              <w:rPr>
                <w:rFonts w:ascii="Times New Roman" w:hAnsi="Times New Roman"/>
                <w:szCs w:val="24"/>
              </w:rPr>
              <w:t>ădurilor</w:t>
            </w:r>
            <w:r w:rsidR="008E32E9" w:rsidRPr="008E32E9">
              <w:rPr>
                <w:rFonts w:ascii="Times New Roman" w:hAnsi="Times New Roman"/>
                <w:szCs w:val="24"/>
              </w:rPr>
              <w:t xml:space="preserve"> la capitalul social</w:t>
            </w:r>
            <w:r w:rsidR="008E32E9">
              <w:rPr>
                <w:rFonts w:ascii="Times New Roman" w:hAnsi="Times New Roman"/>
                <w:szCs w:val="24"/>
              </w:rPr>
              <w:t xml:space="preserve"> </w:t>
            </w:r>
            <w:r w:rsidR="008E32E9" w:rsidRPr="008E32E9">
              <w:rPr>
                <w:rFonts w:ascii="Times New Roman" w:hAnsi="Times New Roman"/>
                <w:szCs w:val="24"/>
              </w:rPr>
              <w:t>al societăților comerciale care activează  în domeniile de activitate în care au atribuții Ministerul Mediului, Apelor și Pădurilor sau Administrația Fondului pentru Mediu</w:t>
            </w:r>
            <w:r w:rsidR="008E32E9">
              <w:rPr>
                <w:rFonts w:ascii="Times New Roman" w:hAnsi="Times New Roman"/>
                <w:szCs w:val="24"/>
              </w:rPr>
              <w:t>.</w:t>
            </w:r>
          </w:p>
          <w:p w14:paraId="4BC288E2" w14:textId="7522C6C4" w:rsidR="00BE03BA" w:rsidRDefault="008E32E9" w:rsidP="000109B4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Mai exact, se reglementează posibilitatea autorității publice centrale pentru protecția mediului de a putea participa la capitalul social al administratorului SGR,</w:t>
            </w:r>
            <w:r w:rsidR="000109B4">
              <w:t xml:space="preserve"> </w:t>
            </w:r>
            <w:r w:rsidR="000109B4" w:rsidRPr="000109B4">
              <w:rPr>
                <w:rFonts w:ascii="Times New Roman" w:hAnsi="Times New Roman"/>
                <w:szCs w:val="24"/>
              </w:rPr>
              <w:t>din bugetul Admin</w:t>
            </w:r>
            <w:r w:rsidR="000109B4">
              <w:rPr>
                <w:rFonts w:ascii="Times New Roman" w:hAnsi="Times New Roman"/>
                <w:szCs w:val="24"/>
              </w:rPr>
              <w:t>istrației Fondului pentru Mediu,</w:t>
            </w:r>
            <w:r>
              <w:rPr>
                <w:rFonts w:ascii="Times New Roman" w:hAnsi="Times New Roman"/>
                <w:szCs w:val="24"/>
              </w:rPr>
              <w:t xml:space="preserve"> astfel</w:t>
            </w:r>
            <w:r w:rsidRPr="008E32E9">
              <w:rPr>
                <w:rFonts w:ascii="Times New Roman" w:hAnsi="Times New Roman"/>
                <w:szCs w:val="24"/>
              </w:rPr>
              <w:t xml:space="preserve"> cum este prevăzut în H</w:t>
            </w:r>
            <w:r>
              <w:rPr>
                <w:rFonts w:ascii="Times New Roman" w:hAnsi="Times New Roman"/>
                <w:szCs w:val="24"/>
              </w:rPr>
              <w:t xml:space="preserve">otărârea </w:t>
            </w:r>
            <w:r w:rsidRPr="008E32E9">
              <w:rPr>
                <w:rFonts w:ascii="Times New Roman" w:hAnsi="Times New Roman"/>
                <w:szCs w:val="24"/>
              </w:rPr>
              <w:t>G</w:t>
            </w:r>
            <w:r>
              <w:rPr>
                <w:rFonts w:ascii="Times New Roman" w:hAnsi="Times New Roman"/>
                <w:szCs w:val="24"/>
              </w:rPr>
              <w:t>uvernului</w:t>
            </w:r>
            <w:r w:rsidRPr="008E32E9">
              <w:rPr>
                <w:rFonts w:ascii="Times New Roman" w:hAnsi="Times New Roman"/>
                <w:szCs w:val="24"/>
              </w:rPr>
              <w:t xml:space="preserve"> nr.1074/2021</w:t>
            </w:r>
            <w:r>
              <w:rPr>
                <w:rFonts w:ascii="Times New Roman" w:hAnsi="Times New Roman"/>
                <w:szCs w:val="24"/>
              </w:rPr>
              <w:t>, cu modificările și completările ulterioare</w:t>
            </w:r>
            <w:r w:rsidR="000109B4">
              <w:rPr>
                <w:rFonts w:ascii="Times New Roman" w:hAnsi="Times New Roman"/>
                <w:szCs w:val="24"/>
              </w:rPr>
              <w:t>.</w:t>
            </w:r>
          </w:p>
          <w:p w14:paraId="52305007" w14:textId="77777777" w:rsidR="000109B4" w:rsidRDefault="000109B4" w:rsidP="000109B4">
            <w:pPr>
              <w:pStyle w:val="BodyText"/>
              <w:spacing w:line="276" w:lineRule="auto"/>
              <w:rPr>
                <w:rFonts w:ascii="Times New Roman" w:hAnsi="Times New Roman"/>
                <w:szCs w:val="24"/>
              </w:rPr>
            </w:pPr>
          </w:p>
          <w:p w14:paraId="157CFD38" w14:textId="7D05F64B" w:rsidR="000109B4" w:rsidRPr="00473330" w:rsidRDefault="000109B4" w:rsidP="000109B4">
            <w:pPr>
              <w:pStyle w:val="BodyText"/>
              <w:spacing w:after="240"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Totodată, în cadrul proiectului de act normativ s</w:t>
            </w:r>
            <w:r w:rsidRPr="000109B4">
              <w:rPr>
                <w:rFonts w:ascii="Times New Roman" w:hAnsi="Times New Roman"/>
                <w:szCs w:val="24"/>
              </w:rPr>
              <w:t>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E31F2">
              <w:rPr>
                <w:rFonts w:ascii="Times New Roman" w:hAnsi="Times New Roman"/>
                <w:szCs w:val="24"/>
              </w:rPr>
              <w:t>reglementează</w:t>
            </w:r>
            <w:r w:rsidR="004E31F2" w:rsidRPr="000109B4">
              <w:rPr>
                <w:rFonts w:ascii="Times New Roman" w:hAnsi="Times New Roman"/>
                <w:szCs w:val="24"/>
              </w:rPr>
              <w:t xml:space="preserve"> </w:t>
            </w:r>
            <w:r w:rsidRPr="000109B4">
              <w:rPr>
                <w:rFonts w:ascii="Times New Roman" w:hAnsi="Times New Roman"/>
                <w:szCs w:val="24"/>
              </w:rPr>
              <w:t>transferul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109B4">
              <w:rPr>
                <w:rFonts w:ascii="Times New Roman" w:hAnsi="Times New Roman"/>
                <w:szCs w:val="24"/>
              </w:rPr>
              <w:t xml:space="preserve">pachetului de acţiuni în cadrul </w:t>
            </w:r>
            <w:r>
              <w:rPr>
                <w:rFonts w:ascii="Times New Roman" w:hAnsi="Times New Roman"/>
                <w:szCs w:val="24"/>
              </w:rPr>
              <w:t>SGR</w:t>
            </w:r>
            <w:r w:rsidRPr="000109B4">
              <w:rPr>
                <w:rFonts w:ascii="Times New Roman" w:hAnsi="Times New Roman"/>
                <w:szCs w:val="24"/>
              </w:rPr>
              <w:t xml:space="preserve"> plătit de Administrația Fondului pentru Mediu, reprezentând un număr de 1.250 acţiuni nominative în valoare de 1.000 lei fiecare, </w:t>
            </w:r>
            <w:r>
              <w:rPr>
                <w:rFonts w:ascii="Times New Roman" w:hAnsi="Times New Roman"/>
                <w:szCs w:val="24"/>
              </w:rPr>
              <w:t xml:space="preserve">transfer ce </w:t>
            </w:r>
            <w:r w:rsidRPr="000109B4">
              <w:rPr>
                <w:rFonts w:ascii="Times New Roman" w:hAnsi="Times New Roman"/>
                <w:szCs w:val="24"/>
              </w:rPr>
              <w:t>se face cu titlu gratuit din proprietatea privată a Administrației Fondului pentru Mediu în proprietatea privată a Ministerului</w:t>
            </w:r>
            <w:r>
              <w:rPr>
                <w:rFonts w:ascii="Times New Roman" w:hAnsi="Times New Roman"/>
                <w:szCs w:val="24"/>
              </w:rPr>
              <w:t xml:space="preserve"> Mediului, Apelor și Pădurilor.</w:t>
            </w:r>
          </w:p>
        </w:tc>
      </w:tr>
      <w:tr w:rsidR="007A3DC6" w:rsidRPr="00397BD4" w14:paraId="035149F0" w14:textId="77777777" w:rsidTr="004249E1">
        <w:trPr>
          <w:trHeight w:val="90"/>
        </w:trPr>
        <w:tc>
          <w:tcPr>
            <w:tcW w:w="757" w:type="dxa"/>
            <w:vAlign w:val="center"/>
          </w:tcPr>
          <w:p w14:paraId="7DF46C66" w14:textId="227AFC14" w:rsidR="007A3DC6" w:rsidRPr="00397BD4" w:rsidRDefault="007A3DC6" w:rsidP="00B2687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  <w:lastRenderedPageBreak/>
              <w:t>2.4.</w:t>
            </w:r>
          </w:p>
        </w:tc>
        <w:tc>
          <w:tcPr>
            <w:tcW w:w="2261" w:type="dxa"/>
            <w:vAlign w:val="center"/>
          </w:tcPr>
          <w:p w14:paraId="24EF78AC" w14:textId="77777777" w:rsidR="007A3DC6" w:rsidRPr="00397BD4" w:rsidRDefault="007A3DC6" w:rsidP="00B26876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7013" w:type="dxa"/>
            <w:gridSpan w:val="9"/>
            <w:vAlign w:val="center"/>
          </w:tcPr>
          <w:p w14:paraId="11F51C74" w14:textId="77777777" w:rsidR="007A3DC6" w:rsidRPr="00397BD4" w:rsidRDefault="00B62E8C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 xml:space="preserve">Nu </w:t>
            </w:r>
            <w:r w:rsidR="00C3739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o-RO"/>
              </w:rPr>
              <w:t>au fost identificate.</w:t>
            </w:r>
          </w:p>
        </w:tc>
      </w:tr>
      <w:tr w:rsidR="007A3DC6" w:rsidRPr="00397BD4" w14:paraId="75F1BB53" w14:textId="77777777" w:rsidTr="00026B6C">
        <w:trPr>
          <w:trHeight w:val="90"/>
        </w:trPr>
        <w:tc>
          <w:tcPr>
            <w:tcW w:w="10031" w:type="dxa"/>
            <w:gridSpan w:val="11"/>
            <w:vAlign w:val="center"/>
          </w:tcPr>
          <w:p w14:paraId="608E2DB7" w14:textId="77777777" w:rsidR="007A3DC6" w:rsidRPr="00397BD4" w:rsidRDefault="007A3DC6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497CA1CB" w14:textId="77777777" w:rsidR="007A3DC6" w:rsidRPr="00397BD4" w:rsidRDefault="007A3DC6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3-a</w:t>
            </w:r>
          </w:p>
          <w:p w14:paraId="4D57D132" w14:textId="77777777" w:rsidR="007A3DC6" w:rsidRPr="00397BD4" w:rsidRDefault="007A3DC6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Impactul socioeconomic</w:t>
            </w:r>
          </w:p>
          <w:p w14:paraId="3D014CF2" w14:textId="77777777" w:rsidR="007A3DC6" w:rsidRPr="00397BD4" w:rsidRDefault="007A3DC6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62E8C" w:rsidRPr="00397BD4" w14:paraId="5681B0E7" w14:textId="77777777" w:rsidTr="004249E1">
        <w:trPr>
          <w:trHeight w:val="55"/>
        </w:trPr>
        <w:tc>
          <w:tcPr>
            <w:tcW w:w="757" w:type="dxa"/>
          </w:tcPr>
          <w:p w14:paraId="55AC5011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3.1.</w:t>
            </w:r>
          </w:p>
        </w:tc>
        <w:tc>
          <w:tcPr>
            <w:tcW w:w="2261" w:type="dxa"/>
          </w:tcPr>
          <w:p w14:paraId="4E889230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Descrierea generală a beneficiilor şi costurilor estimate ca urmare a intrării în vigoare a actului normativ</w:t>
            </w:r>
          </w:p>
        </w:tc>
        <w:tc>
          <w:tcPr>
            <w:tcW w:w="7013" w:type="dxa"/>
            <w:gridSpan w:val="9"/>
          </w:tcPr>
          <w:p w14:paraId="685D187F" w14:textId="77777777" w:rsidR="00B62E8C" w:rsidRPr="00F83242" w:rsidRDefault="00B62E8C" w:rsidP="00B26876">
            <w:pPr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62E8C" w:rsidRPr="00397BD4" w14:paraId="7D9808B5" w14:textId="77777777" w:rsidTr="004249E1">
        <w:trPr>
          <w:trHeight w:val="55"/>
        </w:trPr>
        <w:tc>
          <w:tcPr>
            <w:tcW w:w="757" w:type="dxa"/>
          </w:tcPr>
          <w:p w14:paraId="486C75EB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3.2.</w:t>
            </w:r>
          </w:p>
        </w:tc>
        <w:tc>
          <w:tcPr>
            <w:tcW w:w="2261" w:type="dxa"/>
          </w:tcPr>
          <w:p w14:paraId="03F496B6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social</w:t>
            </w:r>
          </w:p>
        </w:tc>
        <w:tc>
          <w:tcPr>
            <w:tcW w:w="7013" w:type="dxa"/>
            <w:gridSpan w:val="9"/>
          </w:tcPr>
          <w:p w14:paraId="59466B87" w14:textId="77777777" w:rsidR="00B62E8C" w:rsidRPr="00F83242" w:rsidRDefault="00B62E8C" w:rsidP="00B26876">
            <w:pPr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62E8C" w:rsidRPr="00397BD4" w14:paraId="1C6C38CA" w14:textId="77777777" w:rsidTr="004249E1">
        <w:trPr>
          <w:trHeight w:val="55"/>
        </w:trPr>
        <w:tc>
          <w:tcPr>
            <w:tcW w:w="757" w:type="dxa"/>
          </w:tcPr>
          <w:p w14:paraId="4C9312D2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3.3.</w:t>
            </w:r>
          </w:p>
        </w:tc>
        <w:tc>
          <w:tcPr>
            <w:tcW w:w="2261" w:type="dxa"/>
          </w:tcPr>
          <w:p w14:paraId="4145E0EC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drepturilor şi libertăţilor fundamentale ale omului</w:t>
            </w:r>
          </w:p>
        </w:tc>
        <w:tc>
          <w:tcPr>
            <w:tcW w:w="7013" w:type="dxa"/>
            <w:gridSpan w:val="9"/>
          </w:tcPr>
          <w:p w14:paraId="30D2A762" w14:textId="77777777" w:rsidR="00B62E8C" w:rsidRPr="00F83242" w:rsidRDefault="00B62E8C" w:rsidP="00B26876">
            <w:pPr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62E8C" w:rsidRPr="00397BD4" w14:paraId="0DB4D072" w14:textId="77777777" w:rsidTr="004249E1">
        <w:trPr>
          <w:trHeight w:val="55"/>
        </w:trPr>
        <w:tc>
          <w:tcPr>
            <w:tcW w:w="757" w:type="dxa"/>
          </w:tcPr>
          <w:p w14:paraId="7ECB5D38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3.4.</w:t>
            </w:r>
          </w:p>
        </w:tc>
        <w:tc>
          <w:tcPr>
            <w:tcW w:w="2261" w:type="dxa"/>
          </w:tcPr>
          <w:p w14:paraId="5AC42441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macroeconomic</w:t>
            </w:r>
          </w:p>
        </w:tc>
        <w:tc>
          <w:tcPr>
            <w:tcW w:w="7013" w:type="dxa"/>
            <w:gridSpan w:val="9"/>
          </w:tcPr>
          <w:p w14:paraId="4F4B1015" w14:textId="155EBE9D" w:rsidR="00C3739F" w:rsidRPr="00397BD4" w:rsidRDefault="00A8218F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62E8C" w:rsidRPr="00397BD4" w14:paraId="519BA734" w14:textId="77777777" w:rsidTr="004249E1">
        <w:trPr>
          <w:trHeight w:val="52"/>
        </w:trPr>
        <w:tc>
          <w:tcPr>
            <w:tcW w:w="757" w:type="dxa"/>
          </w:tcPr>
          <w:p w14:paraId="6CAD5E95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3.4.1.</w:t>
            </w:r>
          </w:p>
        </w:tc>
        <w:tc>
          <w:tcPr>
            <w:tcW w:w="2261" w:type="dxa"/>
          </w:tcPr>
          <w:p w14:paraId="52126AAC" w14:textId="77777777" w:rsidR="00B62E8C" w:rsidRPr="00397BD4" w:rsidRDefault="00B62E8C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economiei şi asupra principalilor indicatori macroeconomici</w:t>
            </w:r>
          </w:p>
        </w:tc>
        <w:tc>
          <w:tcPr>
            <w:tcW w:w="7013" w:type="dxa"/>
            <w:gridSpan w:val="9"/>
          </w:tcPr>
          <w:p w14:paraId="27931BBB" w14:textId="77777777" w:rsidR="00B62E8C" w:rsidRPr="00F83242" w:rsidRDefault="00B62E8C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120AB015" w14:textId="77777777" w:rsidTr="004249E1">
        <w:trPr>
          <w:trHeight w:val="52"/>
        </w:trPr>
        <w:tc>
          <w:tcPr>
            <w:tcW w:w="757" w:type="dxa"/>
          </w:tcPr>
          <w:p w14:paraId="5B6A60A9" w14:textId="77777777" w:rsidR="00B53DD7" w:rsidRPr="00397BD4" w:rsidRDefault="00B53DD7" w:rsidP="00B268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3.4.2.</w:t>
            </w:r>
          </w:p>
        </w:tc>
        <w:tc>
          <w:tcPr>
            <w:tcW w:w="2261" w:type="dxa"/>
          </w:tcPr>
          <w:p w14:paraId="1B0B2D61" w14:textId="77777777" w:rsidR="00B53DD7" w:rsidRPr="00397BD4" w:rsidRDefault="00B53DD7" w:rsidP="00B268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mediului concurenţial şi domeniul ajutoarelor de stat</w:t>
            </w:r>
          </w:p>
        </w:tc>
        <w:tc>
          <w:tcPr>
            <w:tcW w:w="7013" w:type="dxa"/>
            <w:gridSpan w:val="9"/>
          </w:tcPr>
          <w:p w14:paraId="16D8B0FE" w14:textId="77777777" w:rsidR="00B53DD7" w:rsidRPr="00B62E8C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3C9A155E" w14:textId="77777777" w:rsidTr="004249E1">
        <w:trPr>
          <w:trHeight w:val="52"/>
        </w:trPr>
        <w:tc>
          <w:tcPr>
            <w:tcW w:w="757" w:type="dxa"/>
          </w:tcPr>
          <w:p w14:paraId="3F11C4C2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3.5.</w:t>
            </w:r>
          </w:p>
        </w:tc>
        <w:tc>
          <w:tcPr>
            <w:tcW w:w="2261" w:type="dxa"/>
          </w:tcPr>
          <w:p w14:paraId="27B629FC" w14:textId="77777777" w:rsidR="00B53DD7" w:rsidRPr="00397BD4" w:rsidRDefault="00B53DD7" w:rsidP="00FE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mediului de afaceri</w:t>
            </w:r>
          </w:p>
        </w:tc>
        <w:tc>
          <w:tcPr>
            <w:tcW w:w="7013" w:type="dxa"/>
            <w:gridSpan w:val="9"/>
          </w:tcPr>
          <w:p w14:paraId="1275646B" w14:textId="77777777" w:rsidR="00B53DD7" w:rsidRPr="009D1000" w:rsidRDefault="00B53DD7" w:rsidP="00F832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53DD7" w:rsidRPr="00397BD4" w14:paraId="6267D427" w14:textId="77777777" w:rsidTr="004249E1">
        <w:trPr>
          <w:trHeight w:val="52"/>
        </w:trPr>
        <w:tc>
          <w:tcPr>
            <w:tcW w:w="757" w:type="dxa"/>
          </w:tcPr>
          <w:p w14:paraId="7E328F56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3.6.</w:t>
            </w:r>
          </w:p>
        </w:tc>
        <w:tc>
          <w:tcPr>
            <w:tcW w:w="2261" w:type="dxa"/>
          </w:tcPr>
          <w:p w14:paraId="74B1CE6D" w14:textId="77777777" w:rsidR="00B53DD7" w:rsidRPr="00397BD4" w:rsidRDefault="00B53DD7" w:rsidP="00FE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Impactul asupra mediului înconjurător</w:t>
            </w:r>
          </w:p>
        </w:tc>
        <w:tc>
          <w:tcPr>
            <w:tcW w:w="7013" w:type="dxa"/>
            <w:gridSpan w:val="9"/>
          </w:tcPr>
          <w:p w14:paraId="644912EC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659C2038" w14:textId="77777777" w:rsidTr="004249E1">
        <w:trPr>
          <w:trHeight w:val="52"/>
        </w:trPr>
        <w:tc>
          <w:tcPr>
            <w:tcW w:w="757" w:type="dxa"/>
          </w:tcPr>
          <w:p w14:paraId="4442D600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3.7.</w:t>
            </w:r>
          </w:p>
        </w:tc>
        <w:tc>
          <w:tcPr>
            <w:tcW w:w="2261" w:type="dxa"/>
          </w:tcPr>
          <w:p w14:paraId="5318A52D" w14:textId="77777777" w:rsidR="00B53DD7" w:rsidRPr="00397BD4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Evaluarea costurilor şi beneficiilor din perspectiva inovării şi digitalizării</w:t>
            </w:r>
          </w:p>
        </w:tc>
        <w:tc>
          <w:tcPr>
            <w:tcW w:w="7013" w:type="dxa"/>
            <w:gridSpan w:val="9"/>
          </w:tcPr>
          <w:p w14:paraId="73858DC1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130577F1" w14:textId="77777777" w:rsidTr="004249E1">
        <w:trPr>
          <w:trHeight w:val="52"/>
        </w:trPr>
        <w:tc>
          <w:tcPr>
            <w:tcW w:w="757" w:type="dxa"/>
          </w:tcPr>
          <w:p w14:paraId="318CEEF8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3.8.</w:t>
            </w:r>
          </w:p>
        </w:tc>
        <w:tc>
          <w:tcPr>
            <w:tcW w:w="2261" w:type="dxa"/>
          </w:tcPr>
          <w:p w14:paraId="06B865C8" w14:textId="77777777" w:rsidR="00B53DD7" w:rsidRPr="00397BD4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Evaluarea costurilor şi beneficiilor din perspectiva dezvoltării durabile</w:t>
            </w:r>
          </w:p>
        </w:tc>
        <w:tc>
          <w:tcPr>
            <w:tcW w:w="7013" w:type="dxa"/>
            <w:gridSpan w:val="9"/>
          </w:tcPr>
          <w:p w14:paraId="6B255A48" w14:textId="77777777" w:rsidR="00B53DD7" w:rsidRPr="00F83242" w:rsidRDefault="00B53DD7" w:rsidP="00F83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2F46371D" w14:textId="77777777" w:rsidTr="004249E1">
        <w:trPr>
          <w:trHeight w:val="52"/>
        </w:trPr>
        <w:tc>
          <w:tcPr>
            <w:tcW w:w="757" w:type="dxa"/>
          </w:tcPr>
          <w:p w14:paraId="53D70EB9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3.9.</w:t>
            </w:r>
          </w:p>
        </w:tc>
        <w:tc>
          <w:tcPr>
            <w:tcW w:w="2261" w:type="dxa"/>
          </w:tcPr>
          <w:p w14:paraId="7C5CB58E" w14:textId="77777777" w:rsidR="00B53DD7" w:rsidRPr="00397BD4" w:rsidRDefault="00B53DD7" w:rsidP="00F83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7013" w:type="dxa"/>
            <w:gridSpan w:val="9"/>
          </w:tcPr>
          <w:p w14:paraId="0BAE0D70" w14:textId="77777777" w:rsidR="00B53DD7" w:rsidRPr="00397BD4" w:rsidRDefault="00B53DD7" w:rsidP="00F83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B53DD7" w:rsidRPr="00397BD4" w14:paraId="575A9032" w14:textId="77777777" w:rsidTr="00026B6C">
        <w:trPr>
          <w:trHeight w:val="52"/>
        </w:trPr>
        <w:tc>
          <w:tcPr>
            <w:tcW w:w="10031" w:type="dxa"/>
            <w:gridSpan w:val="11"/>
          </w:tcPr>
          <w:p w14:paraId="33BD1A91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78B10E01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4-a</w:t>
            </w:r>
          </w:p>
          <w:p w14:paraId="3B733AB1" w14:textId="77777777" w:rsidR="00B53DD7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Impactul financiar asupra bugetului general consolidat atât pe termen scurt, pentru anul curent, cât şi pe termen lung (pe 5 ani), inclusiv informaţii cu pr</w:t>
            </w: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ivire la cheltuieli şi venituri</w:t>
            </w:r>
          </w:p>
          <w:p w14:paraId="4E9F7BBB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5A4AB042" w14:textId="77777777" w:rsidTr="00026B6C">
        <w:trPr>
          <w:trHeight w:val="52"/>
        </w:trPr>
        <w:tc>
          <w:tcPr>
            <w:tcW w:w="10031" w:type="dxa"/>
            <w:gridSpan w:val="11"/>
          </w:tcPr>
          <w:p w14:paraId="485AB125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- în mii lei (RON) – </w:t>
            </w:r>
          </w:p>
        </w:tc>
      </w:tr>
      <w:tr w:rsidR="00B53DD7" w:rsidRPr="00397BD4" w14:paraId="38CF0D41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E58A951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98" w:type="dxa"/>
            <w:gridSpan w:val="3"/>
            <w:vAlign w:val="center"/>
          </w:tcPr>
          <w:p w14:paraId="2A64845C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Anul</w:t>
            </w:r>
          </w:p>
          <w:p w14:paraId="6D3681AE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curent</w:t>
            </w:r>
          </w:p>
        </w:tc>
        <w:tc>
          <w:tcPr>
            <w:tcW w:w="1915" w:type="dxa"/>
            <w:gridSpan w:val="4"/>
            <w:vAlign w:val="center"/>
          </w:tcPr>
          <w:p w14:paraId="5F19DC42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Urmatorii patru ani</w:t>
            </w:r>
          </w:p>
        </w:tc>
        <w:tc>
          <w:tcPr>
            <w:tcW w:w="2039" w:type="dxa"/>
            <w:vAlign w:val="center"/>
          </w:tcPr>
          <w:p w14:paraId="7E23A71D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Media pe cinci ani</w:t>
            </w:r>
          </w:p>
        </w:tc>
      </w:tr>
      <w:tr w:rsidR="00B53DD7" w:rsidRPr="00397BD4" w14:paraId="46BB4DA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A3C4B0E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898" w:type="dxa"/>
            <w:gridSpan w:val="3"/>
            <w:vAlign w:val="center"/>
          </w:tcPr>
          <w:p w14:paraId="76184D1F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78" w:type="dxa"/>
            <w:vAlign w:val="center"/>
          </w:tcPr>
          <w:p w14:paraId="1D5393FA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79" w:type="dxa"/>
            <w:vAlign w:val="center"/>
          </w:tcPr>
          <w:p w14:paraId="2A609F16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79" w:type="dxa"/>
            <w:vAlign w:val="center"/>
          </w:tcPr>
          <w:p w14:paraId="57C3CA7C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79" w:type="dxa"/>
            <w:vAlign w:val="center"/>
          </w:tcPr>
          <w:p w14:paraId="0D3BD96E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2039" w:type="dxa"/>
            <w:vAlign w:val="center"/>
          </w:tcPr>
          <w:p w14:paraId="4C11176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7</w:t>
            </w:r>
          </w:p>
        </w:tc>
      </w:tr>
      <w:tr w:rsidR="00B53DD7" w:rsidRPr="00397BD4" w14:paraId="521913A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A9E5F27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4.1. Modificări ale veniturilor bugetare,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48B51516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65F6D67D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98F700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EC95E43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E320024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F3C29B6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6065E76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27136354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buget de stat, din acesta:</w:t>
            </w:r>
          </w:p>
          <w:p w14:paraId="2DD664CF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impozit pe profit</w:t>
            </w:r>
          </w:p>
          <w:p w14:paraId="14E62421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impozit pe venit</w:t>
            </w:r>
          </w:p>
        </w:tc>
        <w:tc>
          <w:tcPr>
            <w:tcW w:w="1898" w:type="dxa"/>
            <w:gridSpan w:val="3"/>
            <w:vAlign w:val="center"/>
          </w:tcPr>
          <w:p w14:paraId="5C04D20A" w14:textId="77777777" w:rsidR="00B53DD7" w:rsidRPr="00397BD4" w:rsidRDefault="00B53DD7" w:rsidP="006405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3FFAB17C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F77B273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E05956E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7428AE2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0ED6C590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786D8EC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406B15D6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bugete locale</w:t>
            </w:r>
          </w:p>
          <w:p w14:paraId="67318E27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impozit pe profit</w:t>
            </w:r>
          </w:p>
        </w:tc>
        <w:tc>
          <w:tcPr>
            <w:tcW w:w="1898" w:type="dxa"/>
            <w:gridSpan w:val="3"/>
            <w:vAlign w:val="center"/>
          </w:tcPr>
          <w:p w14:paraId="73275F1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8779E91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00AF6EB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FAF71D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8AED7C2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6983672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61150EF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E0A45B3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c) bugetul asigurărilor sociale de stat:</w:t>
            </w:r>
          </w:p>
          <w:p w14:paraId="0B20B7E0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(i)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contribuţii de asigurări</w:t>
            </w:r>
          </w:p>
        </w:tc>
        <w:tc>
          <w:tcPr>
            <w:tcW w:w="1898" w:type="dxa"/>
            <w:gridSpan w:val="3"/>
            <w:vAlign w:val="center"/>
          </w:tcPr>
          <w:p w14:paraId="013AC9AC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7576EED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04750B8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AF060E2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2C1A73B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5A393E3A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77B4ED1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FEBE6AE" w14:textId="77777777" w:rsidR="00B53DD7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d) alte tipuri de venituri</w:t>
            </w:r>
          </w:p>
          <w:p w14:paraId="17FD8FF5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1898" w:type="dxa"/>
            <w:gridSpan w:val="3"/>
            <w:vAlign w:val="center"/>
          </w:tcPr>
          <w:p w14:paraId="75886F76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E28EA52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B2075B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2D11769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A7BD974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7C522DD3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7267DA40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2F770ED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4.2. Modificări ale cheltuielilor bugetare,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19B42684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2F365784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C83A52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6722DAF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54F80DE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60FACE0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2B4DC3DF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52CB107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buget de stat, din acesta:</w:t>
            </w:r>
          </w:p>
          <w:p w14:paraId="6E90230C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2A9D6478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732412A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9EC8050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103496B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62444DE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872DEEC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9DF019D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0A75F63D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16001B3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bugete locale:</w:t>
            </w:r>
          </w:p>
          <w:p w14:paraId="3B2E1901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72820132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0074C019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9FA25F9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8F7F5A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8156006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7118A7B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6FA46AB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0005C62C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A74315D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c) bugetul asigurărilor sociale de stat:</w:t>
            </w:r>
          </w:p>
          <w:p w14:paraId="0696A743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(i) cheltuieli de personal</w:t>
            </w:r>
          </w:p>
          <w:p w14:paraId="5C9B6D16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(ii) bunuri şi servicii</w:t>
            </w:r>
          </w:p>
        </w:tc>
        <w:tc>
          <w:tcPr>
            <w:tcW w:w="1898" w:type="dxa"/>
            <w:gridSpan w:val="3"/>
            <w:vAlign w:val="center"/>
          </w:tcPr>
          <w:p w14:paraId="51B4C43A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ED8B9BE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B5A6B3D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6D0EC5C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8086029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45DDD7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1CC8ED4A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8903257" w14:textId="77777777" w:rsidR="00B53DD7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d) alte tipuri de cheltuieli</w:t>
            </w:r>
          </w:p>
          <w:p w14:paraId="4EE821D3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(se va menționa natura acestora)</w:t>
            </w:r>
          </w:p>
        </w:tc>
        <w:tc>
          <w:tcPr>
            <w:tcW w:w="1898" w:type="dxa"/>
            <w:gridSpan w:val="3"/>
            <w:vAlign w:val="center"/>
          </w:tcPr>
          <w:p w14:paraId="3A668AC6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AE68FB8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A244BC0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D7AF0A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06ED95D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57957C28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42485E1D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343F2CB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lastRenderedPageBreak/>
              <w:t>4.3. Impact financiar, plus/minus, din care:</w:t>
            </w:r>
          </w:p>
        </w:tc>
        <w:tc>
          <w:tcPr>
            <w:tcW w:w="1898" w:type="dxa"/>
            <w:gridSpan w:val="3"/>
            <w:vAlign w:val="center"/>
          </w:tcPr>
          <w:p w14:paraId="40C63774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F4A319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5D162B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A283ED3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4FED7E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7FAD9C0B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2C3B1804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D4F4BC9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buget de stat</w:t>
            </w:r>
          </w:p>
        </w:tc>
        <w:tc>
          <w:tcPr>
            <w:tcW w:w="1898" w:type="dxa"/>
            <w:gridSpan w:val="3"/>
            <w:vAlign w:val="center"/>
          </w:tcPr>
          <w:p w14:paraId="161B424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2ECA52C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2D6132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9A992DE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973FE01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01E43E6A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36365923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72150B13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bugete locale</w:t>
            </w:r>
          </w:p>
        </w:tc>
        <w:tc>
          <w:tcPr>
            <w:tcW w:w="1898" w:type="dxa"/>
            <w:gridSpan w:val="3"/>
            <w:vAlign w:val="center"/>
          </w:tcPr>
          <w:p w14:paraId="2C56BC88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68B8526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17FD12F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1F88AB6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924522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1708F4D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3106B0F9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5E065739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4.4. Propuneri pentru acoperirea creşterii cheltuielilor bugetare</w:t>
            </w:r>
          </w:p>
        </w:tc>
        <w:tc>
          <w:tcPr>
            <w:tcW w:w="1898" w:type="dxa"/>
            <w:gridSpan w:val="3"/>
            <w:vAlign w:val="center"/>
          </w:tcPr>
          <w:p w14:paraId="344D18CC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0CBD23F4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F18F2F3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B2D2DAC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F3DC758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0156D1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02D01031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8BFFAF9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4.5. Propuneri pentru a compensa reducerea veniturilor bugetare</w:t>
            </w:r>
          </w:p>
        </w:tc>
        <w:tc>
          <w:tcPr>
            <w:tcW w:w="1898" w:type="dxa"/>
            <w:gridSpan w:val="3"/>
            <w:vAlign w:val="center"/>
          </w:tcPr>
          <w:p w14:paraId="280C1D5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73CE683F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0822A54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2C9EB2A8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F389E36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A1A6CE3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741BA07C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0309E579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4.6. Calcule detaliate privind fundamentarea modificărilor veniturilor şi/sau cheltuielilor bugetare</w:t>
            </w:r>
          </w:p>
        </w:tc>
        <w:tc>
          <w:tcPr>
            <w:tcW w:w="1898" w:type="dxa"/>
            <w:gridSpan w:val="3"/>
            <w:vAlign w:val="center"/>
          </w:tcPr>
          <w:p w14:paraId="2DB4F2E1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11D67AC0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C2FE1DA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3F85AB1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9BBDA64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66B620F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57708B4F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62E89F71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4.7. Prezentarea, în cazul proiectelor de acte normative a căror adoptare atrage majorarea cheltuielilor bugetare, a următoarelor documente:</w:t>
            </w:r>
          </w:p>
        </w:tc>
        <w:tc>
          <w:tcPr>
            <w:tcW w:w="1898" w:type="dxa"/>
            <w:gridSpan w:val="3"/>
            <w:vAlign w:val="center"/>
          </w:tcPr>
          <w:p w14:paraId="1139AF8F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6D10BDF0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36539AD9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06837A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92B9359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7C0B871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412A3B16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139D41C0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a) fişa financiară prevăzută la art. 15 din Legea nr. 500/2002 privind finanţele publice, cu modificările şi completările ulterioare, însoţită de ipotezele şi metodologia de calcul utilizate;</w:t>
            </w:r>
          </w:p>
          <w:p w14:paraId="12F01362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b) declaraţie conform căreia majorarea de cheltuială respectivă este compatibilă cu obiectivele şi priorităţile strategice specificate în strategia fiscal-bugetară, cu legea bugetară anuală şi cu plafoanele de cheltuieli prezentate în strategia fiscal-bugetară.</w:t>
            </w:r>
          </w:p>
        </w:tc>
        <w:tc>
          <w:tcPr>
            <w:tcW w:w="1898" w:type="dxa"/>
            <w:gridSpan w:val="3"/>
            <w:vAlign w:val="center"/>
          </w:tcPr>
          <w:p w14:paraId="1F2445A9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4D911A91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2B51307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07A7D208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4C313241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1661CE0B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69F0DA42" w14:textId="77777777" w:rsidTr="004249E1">
        <w:trPr>
          <w:trHeight w:val="45"/>
        </w:trPr>
        <w:tc>
          <w:tcPr>
            <w:tcW w:w="4179" w:type="dxa"/>
            <w:gridSpan w:val="3"/>
            <w:vAlign w:val="center"/>
          </w:tcPr>
          <w:p w14:paraId="0C299296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4.8. Alte informații</w:t>
            </w:r>
          </w:p>
        </w:tc>
        <w:tc>
          <w:tcPr>
            <w:tcW w:w="1898" w:type="dxa"/>
            <w:gridSpan w:val="3"/>
            <w:vAlign w:val="center"/>
          </w:tcPr>
          <w:p w14:paraId="31E944EF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8" w:type="dxa"/>
            <w:vAlign w:val="center"/>
          </w:tcPr>
          <w:p w14:paraId="5D064064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53E125AD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7F6F4685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479" w:type="dxa"/>
            <w:vAlign w:val="center"/>
          </w:tcPr>
          <w:p w14:paraId="6AF15300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2039" w:type="dxa"/>
            <w:vAlign w:val="center"/>
          </w:tcPr>
          <w:p w14:paraId="470A1C6A" w14:textId="77777777" w:rsidR="00B53DD7" w:rsidRPr="00397BD4" w:rsidRDefault="00B53DD7" w:rsidP="00FE26F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366948FD" w14:textId="77777777" w:rsidTr="00026B6C">
        <w:trPr>
          <w:trHeight w:val="45"/>
        </w:trPr>
        <w:tc>
          <w:tcPr>
            <w:tcW w:w="10031" w:type="dxa"/>
            <w:gridSpan w:val="11"/>
          </w:tcPr>
          <w:p w14:paraId="57F20851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7B35EC4E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5-a</w:t>
            </w:r>
          </w:p>
          <w:p w14:paraId="5EB76737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iCs/>
                <w:noProof/>
                <w:color w:val="000000"/>
                <w:sz w:val="24"/>
                <w:szCs w:val="24"/>
                <w:lang w:val="ro-RO"/>
              </w:rPr>
              <w:t>Efectele proiectului de act normativ asupra legislaţiei în vigoare</w:t>
            </w:r>
          </w:p>
          <w:p w14:paraId="3CFFA4FD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B53DD7" w:rsidRPr="00397BD4" w14:paraId="69A8AC20" w14:textId="77777777" w:rsidTr="004249E1">
        <w:trPr>
          <w:trHeight w:val="45"/>
        </w:trPr>
        <w:tc>
          <w:tcPr>
            <w:tcW w:w="757" w:type="dxa"/>
          </w:tcPr>
          <w:p w14:paraId="0021EBE7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5.1.</w:t>
            </w:r>
          </w:p>
        </w:tc>
        <w:tc>
          <w:tcPr>
            <w:tcW w:w="3422" w:type="dxa"/>
            <w:gridSpan w:val="2"/>
          </w:tcPr>
          <w:p w14:paraId="3063B62A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Măsuri normative necesare pentru aplicarea prevederilor proiectului de act normativ</w:t>
            </w:r>
          </w:p>
        </w:tc>
        <w:tc>
          <w:tcPr>
            <w:tcW w:w="5852" w:type="dxa"/>
            <w:gridSpan w:val="8"/>
          </w:tcPr>
          <w:p w14:paraId="2CDD8525" w14:textId="26A86B38" w:rsidR="00A8218F" w:rsidRPr="00F83242" w:rsidRDefault="00A8218F" w:rsidP="00A8218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P</w:t>
            </w: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entru aplicarea prevederilor proiectului de act normativ</w:t>
            </w:r>
            <w:r w:rsidRPr="00BE03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necesară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 w:rsidR="00BE03BA" w:rsidRPr="00BE03BA">
              <w:rPr>
                <w:rFonts w:ascii="Times New Roman" w:hAnsi="Times New Roman"/>
                <w:iCs/>
                <w:sz w:val="24"/>
                <w:szCs w:val="24"/>
              </w:rPr>
              <w:t>odificarea</w:t>
            </w:r>
            <w:proofErr w:type="spellEnd"/>
            <w:r w:rsidR="00BE03BA" w:rsidRPr="00BE03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Administrației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Fondului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Mediu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14:paraId="1F14525E" w14:textId="53805507" w:rsidR="00BE03BA" w:rsidRPr="00F83242" w:rsidRDefault="00BE03BA" w:rsidP="00A8218F">
            <w:pPr>
              <w:tabs>
                <w:tab w:val="left" w:pos="300"/>
                <w:tab w:val="left" w:pos="444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</w:tc>
      </w:tr>
      <w:tr w:rsidR="00B53DD7" w:rsidRPr="00397BD4" w14:paraId="71CD4DFB" w14:textId="77777777" w:rsidTr="004249E1">
        <w:trPr>
          <w:trHeight w:val="45"/>
        </w:trPr>
        <w:tc>
          <w:tcPr>
            <w:tcW w:w="757" w:type="dxa"/>
          </w:tcPr>
          <w:p w14:paraId="06E02883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5.2.</w:t>
            </w:r>
          </w:p>
        </w:tc>
        <w:tc>
          <w:tcPr>
            <w:tcW w:w="3422" w:type="dxa"/>
            <w:gridSpan w:val="2"/>
          </w:tcPr>
          <w:p w14:paraId="607ED7BE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Impactul asupra legislaţiei în domeniul achiziţiilor publice</w:t>
            </w:r>
          </w:p>
        </w:tc>
        <w:tc>
          <w:tcPr>
            <w:tcW w:w="5852" w:type="dxa"/>
            <w:gridSpan w:val="8"/>
          </w:tcPr>
          <w:p w14:paraId="7D279007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63CA0E1B" w14:textId="77777777" w:rsidTr="004249E1">
        <w:trPr>
          <w:trHeight w:val="45"/>
        </w:trPr>
        <w:tc>
          <w:tcPr>
            <w:tcW w:w="757" w:type="dxa"/>
          </w:tcPr>
          <w:p w14:paraId="6C3596AF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5.3.</w:t>
            </w:r>
          </w:p>
        </w:tc>
        <w:tc>
          <w:tcPr>
            <w:tcW w:w="3422" w:type="dxa"/>
            <w:gridSpan w:val="2"/>
          </w:tcPr>
          <w:p w14:paraId="5EE2A531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Conformitatea proiectului de act normativ cu legislaţia UE (în cazul proiectelor ce transpun sau asigură aplicarea unor prevederi de drept UE).</w:t>
            </w:r>
          </w:p>
        </w:tc>
        <w:tc>
          <w:tcPr>
            <w:tcW w:w="5852" w:type="dxa"/>
            <w:gridSpan w:val="8"/>
          </w:tcPr>
          <w:p w14:paraId="37E83F1D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3FF7C75B" w14:textId="77777777" w:rsidTr="004249E1">
        <w:trPr>
          <w:trHeight w:val="45"/>
        </w:trPr>
        <w:tc>
          <w:tcPr>
            <w:tcW w:w="757" w:type="dxa"/>
          </w:tcPr>
          <w:p w14:paraId="598C0217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5.3.1.</w:t>
            </w:r>
          </w:p>
        </w:tc>
        <w:tc>
          <w:tcPr>
            <w:tcW w:w="3422" w:type="dxa"/>
            <w:gridSpan w:val="2"/>
          </w:tcPr>
          <w:p w14:paraId="6B3915DA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Măsuri normative necesare transpunerii directivelor UE</w:t>
            </w:r>
          </w:p>
        </w:tc>
        <w:tc>
          <w:tcPr>
            <w:tcW w:w="5852" w:type="dxa"/>
            <w:gridSpan w:val="8"/>
          </w:tcPr>
          <w:p w14:paraId="080842CF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0BF8FAC9" w14:textId="77777777" w:rsidTr="004249E1">
        <w:trPr>
          <w:trHeight w:val="45"/>
        </w:trPr>
        <w:tc>
          <w:tcPr>
            <w:tcW w:w="757" w:type="dxa"/>
          </w:tcPr>
          <w:p w14:paraId="1FA7C4D4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5.3.2.</w:t>
            </w:r>
          </w:p>
        </w:tc>
        <w:tc>
          <w:tcPr>
            <w:tcW w:w="3422" w:type="dxa"/>
            <w:gridSpan w:val="2"/>
          </w:tcPr>
          <w:p w14:paraId="0236B988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Măsuri normative necesare aplicării actelor legislative ale UE</w:t>
            </w:r>
          </w:p>
        </w:tc>
        <w:tc>
          <w:tcPr>
            <w:tcW w:w="5852" w:type="dxa"/>
            <w:gridSpan w:val="8"/>
          </w:tcPr>
          <w:p w14:paraId="087858F2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20FBDBA3" w14:textId="77777777" w:rsidTr="004249E1">
        <w:trPr>
          <w:trHeight w:val="45"/>
        </w:trPr>
        <w:tc>
          <w:tcPr>
            <w:tcW w:w="757" w:type="dxa"/>
          </w:tcPr>
          <w:p w14:paraId="69B9A455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5.4.</w:t>
            </w:r>
          </w:p>
        </w:tc>
        <w:tc>
          <w:tcPr>
            <w:tcW w:w="3422" w:type="dxa"/>
            <w:gridSpan w:val="2"/>
          </w:tcPr>
          <w:p w14:paraId="11E25216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Hotărâri ale Curţii de Justiţie a Uniunii Europene </w:t>
            </w:r>
          </w:p>
        </w:tc>
        <w:tc>
          <w:tcPr>
            <w:tcW w:w="5852" w:type="dxa"/>
            <w:gridSpan w:val="8"/>
          </w:tcPr>
          <w:p w14:paraId="3273D695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7FFC3598" w14:textId="77777777" w:rsidTr="004249E1">
        <w:trPr>
          <w:trHeight w:val="252"/>
        </w:trPr>
        <w:tc>
          <w:tcPr>
            <w:tcW w:w="757" w:type="dxa"/>
          </w:tcPr>
          <w:p w14:paraId="7925B6F5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5.5.</w:t>
            </w:r>
          </w:p>
        </w:tc>
        <w:tc>
          <w:tcPr>
            <w:tcW w:w="3422" w:type="dxa"/>
            <w:gridSpan w:val="2"/>
          </w:tcPr>
          <w:p w14:paraId="36E8BE6E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Alte acte normative şi/sau documente internaţionale din care decurg angajamente asumate </w:t>
            </w:r>
          </w:p>
        </w:tc>
        <w:tc>
          <w:tcPr>
            <w:tcW w:w="5852" w:type="dxa"/>
            <w:gridSpan w:val="8"/>
          </w:tcPr>
          <w:p w14:paraId="19DE4B52" w14:textId="77777777" w:rsidR="00B53DD7" w:rsidRPr="00F83242" w:rsidRDefault="00B53DD7" w:rsidP="00F83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445C6843" w14:textId="77777777" w:rsidTr="004249E1">
        <w:trPr>
          <w:trHeight w:val="252"/>
        </w:trPr>
        <w:tc>
          <w:tcPr>
            <w:tcW w:w="757" w:type="dxa"/>
          </w:tcPr>
          <w:p w14:paraId="09A0F9E3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5.6.</w:t>
            </w:r>
          </w:p>
        </w:tc>
        <w:tc>
          <w:tcPr>
            <w:tcW w:w="3422" w:type="dxa"/>
            <w:gridSpan w:val="2"/>
          </w:tcPr>
          <w:p w14:paraId="7F9F4211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>Alte informaţii</w:t>
            </w:r>
          </w:p>
        </w:tc>
        <w:tc>
          <w:tcPr>
            <w:tcW w:w="5852" w:type="dxa"/>
            <w:gridSpan w:val="8"/>
          </w:tcPr>
          <w:p w14:paraId="1BB686C1" w14:textId="77777777" w:rsidR="00B53DD7" w:rsidRPr="00FE26F8" w:rsidRDefault="00B53DD7" w:rsidP="00F83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FE26F8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Nu au fost identificate.</w:t>
            </w:r>
          </w:p>
        </w:tc>
      </w:tr>
      <w:tr w:rsidR="00B53DD7" w:rsidRPr="00397BD4" w14:paraId="31A1B87E" w14:textId="77777777" w:rsidTr="00026B6C">
        <w:trPr>
          <w:trHeight w:val="45"/>
        </w:trPr>
        <w:tc>
          <w:tcPr>
            <w:tcW w:w="10031" w:type="dxa"/>
            <w:gridSpan w:val="11"/>
            <w:vAlign w:val="center"/>
          </w:tcPr>
          <w:p w14:paraId="2818BD7D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582A3482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6-a</w:t>
            </w:r>
          </w:p>
          <w:p w14:paraId="662D3FBB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Consultările efectuate în vederea elaborării proiectului de act normativ</w:t>
            </w:r>
          </w:p>
          <w:p w14:paraId="70F2E756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673FD90E" w14:textId="77777777" w:rsidTr="004249E1">
        <w:trPr>
          <w:trHeight w:val="55"/>
        </w:trPr>
        <w:tc>
          <w:tcPr>
            <w:tcW w:w="757" w:type="dxa"/>
          </w:tcPr>
          <w:p w14:paraId="242F8321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6.1.</w:t>
            </w:r>
          </w:p>
        </w:tc>
        <w:tc>
          <w:tcPr>
            <w:tcW w:w="3516" w:type="dxa"/>
            <w:gridSpan w:val="3"/>
          </w:tcPr>
          <w:p w14:paraId="4DC65C28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privind neaplicarea procedurii de participare la elaborarea actelor normative</w:t>
            </w:r>
          </w:p>
        </w:tc>
        <w:tc>
          <w:tcPr>
            <w:tcW w:w="5758" w:type="dxa"/>
            <w:gridSpan w:val="7"/>
          </w:tcPr>
          <w:p w14:paraId="4DCA5C32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726C2133" w14:textId="77777777" w:rsidTr="004249E1">
        <w:trPr>
          <w:trHeight w:val="52"/>
        </w:trPr>
        <w:tc>
          <w:tcPr>
            <w:tcW w:w="757" w:type="dxa"/>
          </w:tcPr>
          <w:p w14:paraId="1776E7B3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6.2.</w:t>
            </w:r>
          </w:p>
        </w:tc>
        <w:tc>
          <w:tcPr>
            <w:tcW w:w="3516" w:type="dxa"/>
            <w:gridSpan w:val="3"/>
          </w:tcPr>
          <w:p w14:paraId="47A369EF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privind procesul de consultare cu organizaţii neguvernamentale, institute de cercetare şi alte organisme implicate</w:t>
            </w:r>
          </w:p>
        </w:tc>
        <w:tc>
          <w:tcPr>
            <w:tcW w:w="5758" w:type="dxa"/>
            <w:gridSpan w:val="7"/>
          </w:tcPr>
          <w:p w14:paraId="6323E098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Proiectul de act normativ nu se referă la acest subiect</w:t>
            </w: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</w:tc>
      </w:tr>
      <w:tr w:rsidR="00B53DD7" w:rsidRPr="00397BD4" w14:paraId="1A1D8823" w14:textId="77777777" w:rsidTr="004249E1">
        <w:trPr>
          <w:trHeight w:val="52"/>
        </w:trPr>
        <w:tc>
          <w:tcPr>
            <w:tcW w:w="757" w:type="dxa"/>
          </w:tcPr>
          <w:p w14:paraId="394296A4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6.3.</w:t>
            </w:r>
          </w:p>
        </w:tc>
        <w:tc>
          <w:tcPr>
            <w:tcW w:w="3516" w:type="dxa"/>
            <w:gridSpan w:val="3"/>
          </w:tcPr>
          <w:p w14:paraId="4A99E7D2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despre consultările organizate cu autorităţile administraţiei publice locale</w:t>
            </w:r>
          </w:p>
        </w:tc>
        <w:tc>
          <w:tcPr>
            <w:tcW w:w="5758" w:type="dxa"/>
            <w:gridSpan w:val="7"/>
          </w:tcPr>
          <w:p w14:paraId="0D5F3FC1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53DD7" w:rsidRPr="00397BD4" w14:paraId="02D7CE28" w14:textId="77777777" w:rsidTr="004249E1">
        <w:trPr>
          <w:trHeight w:val="52"/>
        </w:trPr>
        <w:tc>
          <w:tcPr>
            <w:tcW w:w="757" w:type="dxa"/>
          </w:tcPr>
          <w:p w14:paraId="79FC62F4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6.4.</w:t>
            </w:r>
          </w:p>
        </w:tc>
        <w:tc>
          <w:tcPr>
            <w:tcW w:w="3516" w:type="dxa"/>
            <w:gridSpan w:val="3"/>
          </w:tcPr>
          <w:p w14:paraId="626D2C57" w14:textId="77777777" w:rsidR="00B53DD7" w:rsidRPr="00397BD4" w:rsidRDefault="00B53DD7" w:rsidP="00FE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Informaţii privind puncte de vedere/opinii emise de organisme consultative constituite prin acte normative</w:t>
            </w:r>
          </w:p>
        </w:tc>
        <w:tc>
          <w:tcPr>
            <w:tcW w:w="5758" w:type="dxa"/>
            <w:gridSpan w:val="7"/>
          </w:tcPr>
          <w:p w14:paraId="114AEFA2" w14:textId="77777777" w:rsidR="00B53DD7" w:rsidRPr="00F83242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9D1000">
              <w:rPr>
                <w:rFonts w:ascii="Times New Roman" w:hAnsi="Times New Roman"/>
                <w:sz w:val="24"/>
                <w:szCs w:val="24"/>
                <w:lang w:val="sv-SE"/>
              </w:rPr>
              <w:t>Proiectul de act normativ nu se referă la acest subiect.</w:t>
            </w:r>
          </w:p>
        </w:tc>
      </w:tr>
      <w:tr w:rsidR="00B53DD7" w:rsidRPr="00397BD4" w14:paraId="42A869E0" w14:textId="77777777" w:rsidTr="004249E1">
        <w:trPr>
          <w:trHeight w:val="52"/>
        </w:trPr>
        <w:tc>
          <w:tcPr>
            <w:tcW w:w="757" w:type="dxa"/>
          </w:tcPr>
          <w:p w14:paraId="2C0C7FC4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6.5.</w:t>
            </w:r>
          </w:p>
        </w:tc>
        <w:tc>
          <w:tcPr>
            <w:tcW w:w="3516" w:type="dxa"/>
            <w:gridSpan w:val="3"/>
          </w:tcPr>
          <w:p w14:paraId="768E54A0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Informaţii privind avizarea de către:                           </w:t>
            </w:r>
          </w:p>
          <w:p w14:paraId="4D516779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a) Consiliul Legislativ </w:t>
            </w:r>
          </w:p>
          <w:p w14:paraId="46FB75C8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b) Consiliul Suprem de Apărare a Ţării                         </w:t>
            </w:r>
          </w:p>
          <w:p w14:paraId="37E257EB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c) Consiliul Economic şi Social </w:t>
            </w:r>
          </w:p>
          <w:p w14:paraId="0153992F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d) Consiliul Concurenţei    </w:t>
            </w:r>
          </w:p>
          <w:p w14:paraId="7F284622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e) Curtea de Conturi             </w:t>
            </w:r>
          </w:p>
        </w:tc>
        <w:tc>
          <w:tcPr>
            <w:tcW w:w="5758" w:type="dxa"/>
            <w:gridSpan w:val="7"/>
          </w:tcPr>
          <w:p w14:paraId="4717910B" w14:textId="77777777" w:rsidR="00B53DD7" w:rsidRPr="00397BD4" w:rsidRDefault="00B53DD7" w:rsidP="00F8324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6E2440C3" w14:textId="77777777" w:rsidR="00B53DD7" w:rsidRDefault="00B53DD7" w:rsidP="00F83242">
            <w:pPr>
              <w:pStyle w:val="BodyText"/>
              <w:rPr>
                <w:rFonts w:ascii="Times New Roman" w:hAnsi="Times New Roman"/>
                <w:color w:val="auto"/>
                <w:szCs w:val="24"/>
              </w:rPr>
            </w:pPr>
            <w:r w:rsidRPr="00E76894">
              <w:rPr>
                <w:rFonts w:ascii="Times New Roman" w:hAnsi="Times New Roman"/>
                <w:color w:val="auto"/>
                <w:szCs w:val="24"/>
              </w:rPr>
              <w:t xml:space="preserve">Proiectul de act normativ urmează a fi avizat de Consiliul Legislativ. </w:t>
            </w:r>
          </w:p>
          <w:p w14:paraId="7FD57D03" w14:textId="5B0033F3" w:rsidR="00B53DD7" w:rsidRPr="00E76894" w:rsidRDefault="00B53DD7" w:rsidP="00F83242">
            <w:pPr>
              <w:pStyle w:val="BodyText"/>
              <w:rPr>
                <w:rFonts w:ascii="Times New Roman" w:hAnsi="Times New Roman"/>
                <w:color w:val="auto"/>
                <w:szCs w:val="24"/>
              </w:rPr>
            </w:pPr>
            <w:r w:rsidRPr="00FE26F8">
              <w:rPr>
                <w:rFonts w:ascii="Times New Roman" w:hAnsi="Times New Roman"/>
                <w:szCs w:val="24"/>
              </w:rPr>
              <w:t>Proiectul de act normativ va fi supus evaluării Consiliului Concuren</w:t>
            </w:r>
            <w:r w:rsidR="0099347B">
              <w:rPr>
                <w:rFonts w:ascii="Times New Roman" w:hAnsi="Times New Roman"/>
                <w:szCs w:val="24"/>
              </w:rPr>
              <w:t>ț</w:t>
            </w:r>
            <w:r w:rsidRPr="00FE26F8">
              <w:rPr>
                <w:rFonts w:ascii="Times New Roman" w:hAnsi="Times New Roman"/>
                <w:szCs w:val="24"/>
              </w:rPr>
              <w:t>ei, potrivit legii.</w:t>
            </w:r>
          </w:p>
          <w:p w14:paraId="3C29C5D0" w14:textId="77777777" w:rsidR="00B53DD7" w:rsidRPr="00397BD4" w:rsidRDefault="00B53DD7" w:rsidP="00F8324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2996A1CB" w14:textId="77777777" w:rsidR="00B53DD7" w:rsidRPr="00397BD4" w:rsidRDefault="00B53DD7" w:rsidP="00F8324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  <w:p w14:paraId="0BD34270" w14:textId="77777777" w:rsidR="00B53DD7" w:rsidRPr="00397BD4" w:rsidRDefault="00B53DD7" w:rsidP="00890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5E9DB478" w14:textId="77777777" w:rsidTr="004249E1">
        <w:trPr>
          <w:trHeight w:val="52"/>
        </w:trPr>
        <w:tc>
          <w:tcPr>
            <w:tcW w:w="757" w:type="dxa"/>
          </w:tcPr>
          <w:p w14:paraId="51F29023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6.6.</w:t>
            </w:r>
          </w:p>
        </w:tc>
        <w:tc>
          <w:tcPr>
            <w:tcW w:w="3516" w:type="dxa"/>
            <w:gridSpan w:val="3"/>
          </w:tcPr>
          <w:p w14:paraId="61907FC8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Alte informaţii                  </w:t>
            </w:r>
          </w:p>
        </w:tc>
        <w:tc>
          <w:tcPr>
            <w:tcW w:w="5758" w:type="dxa"/>
            <w:gridSpan w:val="7"/>
          </w:tcPr>
          <w:p w14:paraId="7F82F92A" w14:textId="77777777" w:rsidR="00B53DD7" w:rsidRPr="00397BD4" w:rsidRDefault="00B53DD7" w:rsidP="00FE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E76894">
              <w:rPr>
                <w:rFonts w:ascii="Times New Roman" w:hAnsi="Times New Roman"/>
                <w:sz w:val="24"/>
                <w:szCs w:val="24"/>
              </w:rPr>
              <w:t xml:space="preserve">Nu au </w:t>
            </w:r>
            <w:proofErr w:type="spellStart"/>
            <w:r w:rsidRPr="00E76894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E7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894">
              <w:rPr>
                <w:rFonts w:ascii="Times New Roman" w:hAnsi="Times New Roman"/>
                <w:sz w:val="24"/>
                <w:szCs w:val="24"/>
              </w:rPr>
              <w:t>identificate</w:t>
            </w:r>
            <w:proofErr w:type="spellEnd"/>
            <w:r w:rsidRPr="00E76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3DD7" w:rsidRPr="00397BD4" w14:paraId="7656DDF6" w14:textId="77777777" w:rsidTr="00026B6C">
        <w:trPr>
          <w:trHeight w:val="52"/>
        </w:trPr>
        <w:tc>
          <w:tcPr>
            <w:tcW w:w="10031" w:type="dxa"/>
            <w:gridSpan w:val="11"/>
            <w:vAlign w:val="center"/>
          </w:tcPr>
          <w:p w14:paraId="6321554E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</w:p>
          <w:p w14:paraId="10D278E4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7-a</w:t>
            </w:r>
          </w:p>
          <w:p w14:paraId="7574775A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Activităţi de informare publică privind elaborarea şi implementarea</w:t>
            </w:r>
          </w:p>
          <w:p w14:paraId="10139E33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proiectului de act normativ</w:t>
            </w:r>
          </w:p>
          <w:p w14:paraId="5BA8D095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69E046BD" w14:textId="77777777" w:rsidTr="004249E1">
        <w:trPr>
          <w:trHeight w:val="105"/>
        </w:trPr>
        <w:tc>
          <w:tcPr>
            <w:tcW w:w="757" w:type="dxa"/>
            <w:vAlign w:val="center"/>
          </w:tcPr>
          <w:p w14:paraId="7D8E0D8A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7.1.</w:t>
            </w:r>
          </w:p>
        </w:tc>
        <w:tc>
          <w:tcPr>
            <w:tcW w:w="3657" w:type="dxa"/>
            <w:gridSpan w:val="4"/>
          </w:tcPr>
          <w:p w14:paraId="4DAA6BFB" w14:textId="77777777" w:rsidR="00B53DD7" w:rsidRPr="008005B2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8005B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Informarea societăţii civile cu privire la elaborarea proiectului de act normativ</w:t>
            </w:r>
          </w:p>
        </w:tc>
        <w:tc>
          <w:tcPr>
            <w:tcW w:w="5617" w:type="dxa"/>
            <w:gridSpan w:val="6"/>
          </w:tcPr>
          <w:p w14:paraId="1DFD57F9" w14:textId="77777777" w:rsidR="0054705C" w:rsidRDefault="0054705C" w:rsidP="00F8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705C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În elaborarea proiectului de act normativ a fost îndeplinită procedura  stabilită de Legea nr. 52/2003 privind transparența decizională, republicată,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cu modificările ulterioare.</w:t>
            </w:r>
          </w:p>
          <w:p w14:paraId="1B24B27E" w14:textId="77777777" w:rsidR="00B53DD7" w:rsidRPr="00397BD4" w:rsidRDefault="00B53DD7" w:rsidP="00F8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68AED2D8" w14:textId="77777777" w:rsidTr="004249E1">
        <w:trPr>
          <w:trHeight w:val="105"/>
        </w:trPr>
        <w:tc>
          <w:tcPr>
            <w:tcW w:w="757" w:type="dxa"/>
            <w:vAlign w:val="center"/>
          </w:tcPr>
          <w:p w14:paraId="5C06BEFD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7.2.</w:t>
            </w:r>
          </w:p>
        </w:tc>
        <w:tc>
          <w:tcPr>
            <w:tcW w:w="3657" w:type="dxa"/>
            <w:gridSpan w:val="4"/>
          </w:tcPr>
          <w:p w14:paraId="09D9D332" w14:textId="77777777" w:rsidR="00B53DD7" w:rsidRPr="00397BD4" w:rsidRDefault="00B53DD7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>Informarea societăţii civile cu privire la eventualul impact asupra mediului în urma implementării proiectului de act normativ, precum şi efectele asupra sănătăţii şi securităţii cetăţenilor sau diversităţii biologice</w:t>
            </w:r>
          </w:p>
        </w:tc>
        <w:tc>
          <w:tcPr>
            <w:tcW w:w="5617" w:type="dxa"/>
            <w:gridSpan w:val="6"/>
          </w:tcPr>
          <w:p w14:paraId="0487CC21" w14:textId="77777777" w:rsidR="00B53DD7" w:rsidRPr="00397BD4" w:rsidRDefault="0054705C" w:rsidP="00F832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705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B53DD7" w:rsidRPr="00397BD4" w14:paraId="6FC7168A" w14:textId="77777777" w:rsidTr="00026B6C">
        <w:trPr>
          <w:trHeight w:val="105"/>
        </w:trPr>
        <w:tc>
          <w:tcPr>
            <w:tcW w:w="10031" w:type="dxa"/>
            <w:gridSpan w:val="11"/>
            <w:vAlign w:val="center"/>
          </w:tcPr>
          <w:p w14:paraId="15DBA5E7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14:paraId="267844F1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Secţiunea a 8-a</w:t>
            </w:r>
          </w:p>
          <w:p w14:paraId="6EF9A9F7" w14:textId="77777777" w:rsidR="00B53DD7" w:rsidRPr="00397BD4" w:rsidRDefault="00B53DD7" w:rsidP="00F83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val="ro-RO"/>
              </w:rPr>
              <w:t>Măsuri de implementare</w:t>
            </w:r>
          </w:p>
          <w:p w14:paraId="7AFA4F74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</w:p>
        </w:tc>
      </w:tr>
      <w:tr w:rsidR="00B53DD7" w:rsidRPr="00397BD4" w14:paraId="6E135389" w14:textId="77777777" w:rsidTr="004249E1">
        <w:trPr>
          <w:trHeight w:val="158"/>
        </w:trPr>
        <w:tc>
          <w:tcPr>
            <w:tcW w:w="757" w:type="dxa"/>
            <w:vAlign w:val="center"/>
          </w:tcPr>
          <w:p w14:paraId="43B8A0A5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8.1.</w:t>
            </w:r>
          </w:p>
        </w:tc>
        <w:tc>
          <w:tcPr>
            <w:tcW w:w="3657" w:type="dxa"/>
            <w:gridSpan w:val="4"/>
          </w:tcPr>
          <w:p w14:paraId="1CF7C52B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  <w:t xml:space="preserve">Măsuri de punere în aplicare a proiectului de act normativ </w:t>
            </w:r>
          </w:p>
        </w:tc>
        <w:tc>
          <w:tcPr>
            <w:tcW w:w="5617" w:type="dxa"/>
            <w:gridSpan w:val="6"/>
          </w:tcPr>
          <w:p w14:paraId="6853B353" w14:textId="77777777" w:rsidR="00B53DD7" w:rsidRPr="00397BD4" w:rsidRDefault="0054705C" w:rsidP="00F83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54705C">
              <w:rPr>
                <w:rFonts w:ascii="Times New Roman" w:hAnsi="Times New Roman"/>
                <w:sz w:val="24"/>
                <w:szCs w:val="24"/>
                <w:lang w:val="ro-RO"/>
              </w:rPr>
              <w:t>Proiectul de act normativ nu se referă la acest subiect.</w:t>
            </w:r>
          </w:p>
        </w:tc>
      </w:tr>
      <w:tr w:rsidR="00B53DD7" w:rsidRPr="00397BD4" w14:paraId="13CF1A7C" w14:textId="77777777" w:rsidTr="004249E1">
        <w:trPr>
          <w:trHeight w:val="157"/>
        </w:trPr>
        <w:tc>
          <w:tcPr>
            <w:tcW w:w="757" w:type="dxa"/>
            <w:vAlign w:val="center"/>
          </w:tcPr>
          <w:p w14:paraId="7678AD8C" w14:textId="77777777" w:rsidR="00B53DD7" w:rsidRPr="00397BD4" w:rsidRDefault="00B53DD7" w:rsidP="00FE26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o-RO"/>
              </w:rPr>
              <w:t>8.2.</w:t>
            </w:r>
          </w:p>
        </w:tc>
        <w:tc>
          <w:tcPr>
            <w:tcW w:w="3657" w:type="dxa"/>
            <w:gridSpan w:val="4"/>
          </w:tcPr>
          <w:p w14:paraId="0EA6BA97" w14:textId="77777777" w:rsidR="00B53DD7" w:rsidRPr="00397BD4" w:rsidRDefault="00B53DD7" w:rsidP="00FE2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</w:pPr>
            <w:r w:rsidRPr="00397BD4">
              <w:rPr>
                <w:rFonts w:ascii="Times New Roman" w:eastAsia="Times New Roman" w:hAnsi="Times New Roman"/>
                <w:iCs/>
                <w:noProof/>
                <w:color w:val="000000"/>
                <w:sz w:val="24"/>
                <w:szCs w:val="24"/>
                <w:lang w:val="ro-RO"/>
              </w:rPr>
              <w:t xml:space="preserve">Alte informaţii    </w:t>
            </w:r>
          </w:p>
        </w:tc>
        <w:tc>
          <w:tcPr>
            <w:tcW w:w="5617" w:type="dxa"/>
            <w:gridSpan w:val="6"/>
          </w:tcPr>
          <w:p w14:paraId="2D50E788" w14:textId="77777777" w:rsidR="00B53DD7" w:rsidRPr="00397BD4" w:rsidRDefault="00B53DD7" w:rsidP="00FE2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o-RO"/>
              </w:rPr>
            </w:pPr>
            <w:r w:rsidRPr="00E76894">
              <w:rPr>
                <w:rFonts w:ascii="Times New Roman" w:hAnsi="Times New Roman"/>
                <w:sz w:val="24"/>
                <w:szCs w:val="24"/>
              </w:rPr>
              <w:t xml:space="preserve">Nu au </w:t>
            </w:r>
            <w:proofErr w:type="spellStart"/>
            <w:r w:rsidRPr="00E76894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E768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894">
              <w:rPr>
                <w:rFonts w:ascii="Times New Roman" w:hAnsi="Times New Roman"/>
                <w:sz w:val="24"/>
                <w:szCs w:val="24"/>
              </w:rPr>
              <w:t>identificate</w:t>
            </w:r>
            <w:proofErr w:type="spellEnd"/>
            <w:r w:rsidRPr="00E76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48B0567" w14:textId="77777777" w:rsidR="00A73A64" w:rsidRDefault="00A73A64">
      <w:pPr>
        <w:spacing w:after="0" w:line="240" w:lineRule="auto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o-RO"/>
        </w:rPr>
        <w:br w:type="page"/>
      </w:r>
    </w:p>
    <w:p w14:paraId="033A0300" w14:textId="2F7FF1B0" w:rsidR="00E318A6" w:rsidRDefault="00E318A6" w:rsidP="00FC5AB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  <w:r w:rsidRPr="00397BD4">
        <w:rPr>
          <w:rFonts w:ascii="Times New Roman" w:hAnsi="Times New Roman"/>
          <w:noProof/>
          <w:color w:val="000000"/>
          <w:sz w:val="24"/>
          <w:szCs w:val="24"/>
          <w:lang w:val="ro-RO"/>
        </w:rPr>
        <w:lastRenderedPageBreak/>
        <w:t>Pentru considerentele de mai sus, a</w:t>
      </w:r>
      <w:r w:rsidR="00FC5AB4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m elaborat prezentul proiect de Ordonanță </w:t>
      </w:r>
      <w:r w:rsidR="0099347B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a Guvernului </w:t>
      </w:r>
      <w:r w:rsidR="00FC5AB4" w:rsidRPr="00FC5AB4">
        <w:rPr>
          <w:rFonts w:ascii="Times New Roman" w:hAnsi="Times New Roman"/>
          <w:noProof/>
          <w:color w:val="000000"/>
          <w:sz w:val="24"/>
          <w:szCs w:val="24"/>
          <w:lang w:val="ro-RO"/>
        </w:rPr>
        <w:t>pentru reglementarea unor măsuri de implementare a s</w:t>
      </w:r>
      <w:r w:rsidR="00FC5AB4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istemului de garanţie returnare </w:t>
      </w:r>
      <w:r w:rsidR="00FC5AB4" w:rsidRPr="00FC5AB4">
        <w:rPr>
          <w:rFonts w:ascii="Times New Roman" w:hAnsi="Times New Roman"/>
          <w:noProof/>
          <w:color w:val="000000"/>
          <w:sz w:val="24"/>
          <w:szCs w:val="24"/>
          <w:lang w:val="ro-RO"/>
        </w:rPr>
        <w:t>pentru ambalaje nereutilizabile, precum şi modificarea unor acte normative</w:t>
      </w:r>
      <w:r w:rsidRPr="00397BD4">
        <w:rPr>
          <w:rFonts w:ascii="Times New Roman" w:eastAsia="Times New Roman" w:hAnsi="Times New Roman"/>
          <w:b/>
          <w:noProof/>
          <w:color w:val="000000"/>
          <w:spacing w:val="6"/>
          <w:sz w:val="24"/>
          <w:szCs w:val="24"/>
          <w:lang w:val="ro-RO"/>
        </w:rPr>
        <w:t xml:space="preserve">, </w:t>
      </w:r>
      <w:r w:rsidRPr="00397BD4">
        <w:rPr>
          <w:rFonts w:ascii="Times New Roman" w:hAnsi="Times New Roman"/>
          <w:noProof/>
          <w:color w:val="000000"/>
          <w:sz w:val="24"/>
          <w:szCs w:val="24"/>
          <w:lang w:val="ro-RO"/>
        </w:rPr>
        <w:t xml:space="preserve">care în forma prezentată, </w:t>
      </w:r>
      <w:r w:rsidR="00B36949" w:rsidRPr="00B36949">
        <w:rPr>
          <w:rFonts w:ascii="Times New Roman" w:hAnsi="Times New Roman"/>
          <w:noProof/>
          <w:color w:val="000000"/>
          <w:sz w:val="24"/>
          <w:szCs w:val="24"/>
          <w:lang w:val="ro-RO"/>
        </w:rPr>
        <w:t>a fost avizat de ministerele interesate şi de Consiliul Legislativ şi pe care îl supunem spre adoptare.</w:t>
      </w:r>
    </w:p>
    <w:p w14:paraId="09750069" w14:textId="689D8353" w:rsidR="00A73A64" w:rsidRDefault="00A73A64" w:rsidP="00FC5AB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7DC3F66B" w14:textId="77777777" w:rsidR="00A73A64" w:rsidRPr="00EA0D49" w:rsidRDefault="00A73A64" w:rsidP="00FC5AB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ro-RO"/>
        </w:rPr>
      </w:pPr>
    </w:p>
    <w:p w14:paraId="6391CC46" w14:textId="77777777" w:rsidR="00E318A6" w:rsidRPr="00397BD4" w:rsidRDefault="00E318A6" w:rsidP="00FE26F8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  <w:szCs w:val="24"/>
          <w:lang w:val="ro-RO"/>
        </w:rPr>
      </w:pPr>
    </w:p>
    <w:p w14:paraId="6B5678E3" w14:textId="77777777" w:rsidR="00E318A6" w:rsidRPr="00397BD4" w:rsidRDefault="00E318A6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397BD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MINISTRUL MEDIULUI, APELOR ȘI PĂDURILOR</w:t>
      </w:r>
    </w:p>
    <w:p w14:paraId="6F689D0A" w14:textId="77777777" w:rsidR="00E318A6" w:rsidRPr="00397BD4" w:rsidRDefault="00E318A6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B5D7D26" w14:textId="77777777" w:rsidR="00EA0D49" w:rsidRDefault="00EA0D49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BARNA TÁNCZOS</w:t>
      </w:r>
    </w:p>
    <w:p w14:paraId="6C96DFA9" w14:textId="77777777" w:rsidR="00EA0D49" w:rsidRDefault="00EA0D49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37E80709" w14:textId="77777777" w:rsidR="00A73A64" w:rsidRDefault="00A73A64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7335CB98" w14:textId="77777777" w:rsidR="00A73A64" w:rsidRDefault="00A73A64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67E70D39" w14:textId="77777777" w:rsidR="00A73A64" w:rsidRDefault="00A73A64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7E2B2E36" w14:textId="77777777" w:rsidR="00A73A64" w:rsidRDefault="00A73A64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730F53D2" w14:textId="31D5E0B2" w:rsidR="00E318A6" w:rsidRPr="00FE26F8" w:rsidRDefault="00E318A6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EA0D49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  <w:t>AVIZĂM</w:t>
      </w:r>
    </w:p>
    <w:p w14:paraId="2E0FA231" w14:textId="77777777" w:rsidR="00E318A6" w:rsidRPr="00397BD4" w:rsidRDefault="00E318A6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28CDF1DE" w14:textId="77777777" w:rsidR="00E318A6" w:rsidRPr="00397BD4" w:rsidRDefault="00E318A6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7FC490BC" w14:textId="77777777" w:rsidR="00E318A6" w:rsidRPr="00397BD4" w:rsidRDefault="00E318A6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397BD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VICEPRIM-MINISTRU</w:t>
      </w:r>
    </w:p>
    <w:p w14:paraId="32F17A41" w14:textId="77777777" w:rsidR="00E318A6" w:rsidRPr="00397BD4" w:rsidRDefault="00E318A6" w:rsidP="00F832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74EBD020" w14:textId="77777777" w:rsidR="00E318A6" w:rsidRPr="00397BD4" w:rsidRDefault="00E318A6" w:rsidP="00890A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397BD4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HUNOR KELEMEN</w:t>
      </w:r>
    </w:p>
    <w:p w14:paraId="159C4487" w14:textId="77777777" w:rsidR="00E318A6" w:rsidRPr="00397BD4" w:rsidRDefault="00E318A6" w:rsidP="00890A7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26FDADE9" w14:textId="77777777" w:rsidR="00E318A6" w:rsidRPr="00397BD4" w:rsidRDefault="00E318A6" w:rsidP="00FE26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ro-RO" w:eastAsia="ro-RO"/>
        </w:rPr>
      </w:pPr>
    </w:p>
    <w:p w14:paraId="194AE616" w14:textId="77777777" w:rsidR="009D1000" w:rsidRPr="00397BD4" w:rsidRDefault="009D1000" w:rsidP="00FE26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57EE4A4C" w14:textId="7519EA52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6BA538C6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3C7FE4BD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176F437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 MINISTRUL FINANȚELOR</w:t>
      </w: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  <w:t xml:space="preserve">           MINISTRUL ECONOMIEI</w:t>
      </w:r>
    </w:p>
    <w:p w14:paraId="1B839562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22069B4F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7280DCD8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 xml:space="preserve">             ADRIAN CÂCIU</w:t>
      </w: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</w: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ab/>
        <w:t xml:space="preserve">                      FLORIN MARIAN SPĂTARU</w:t>
      </w:r>
    </w:p>
    <w:p w14:paraId="54A53EAE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62628EEC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7A11DB48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A165A69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66972E5B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50DA4C73" w14:textId="77777777" w:rsidR="0099347B" w:rsidRPr="0099347B" w:rsidRDefault="0099347B" w:rsidP="004733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MINISTRUL JUSTIȚIEI</w:t>
      </w:r>
    </w:p>
    <w:p w14:paraId="61B3A720" w14:textId="77777777" w:rsidR="0099347B" w:rsidRPr="0099347B" w:rsidRDefault="0099347B" w:rsidP="004733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441F5E2D" w14:textId="77777777" w:rsidR="0099347B" w:rsidRDefault="0099347B" w:rsidP="004733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  <w:r w:rsidRPr="0099347B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  <w:t>MARIAN CĂTĂLIN PREDOIU</w:t>
      </w:r>
    </w:p>
    <w:p w14:paraId="20F1474D" w14:textId="77777777" w:rsidR="0099347B" w:rsidRDefault="0099347B" w:rsidP="004733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63491B08" w14:textId="77777777" w:rsidR="0099347B" w:rsidRDefault="0099347B" w:rsidP="0047333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069EEC62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9DF235A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205BEC91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018F4B59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714A528C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4B4DAE0F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7E1B5BB9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7A9AC615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EAE19D4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82199C8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5C15573C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39C080DF" w14:textId="77777777" w:rsid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291CD051" w14:textId="77777777" w:rsidR="0099347B" w:rsidRPr="0099347B" w:rsidRDefault="0099347B" w:rsidP="0099347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69699149" w14:textId="7E7DB2C8" w:rsidR="00A73A64" w:rsidRDefault="00A73A6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3740997E" w14:textId="77777777" w:rsidR="00E318A6" w:rsidRPr="00397BD4" w:rsidRDefault="00E318A6" w:rsidP="00FE26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o-RO" w:eastAsia="ro-RO"/>
        </w:rPr>
      </w:pPr>
    </w:p>
    <w:p w14:paraId="11F79FAC" w14:textId="29347A5F" w:rsidR="007D131A" w:rsidRPr="00A73A64" w:rsidRDefault="00ED7003" w:rsidP="00FE26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73A64">
        <w:rPr>
          <w:rFonts w:ascii="Times New Roman" w:eastAsia="Times New Roman" w:hAnsi="Times New Roman"/>
          <w:b/>
          <w:sz w:val="24"/>
          <w:szCs w:val="24"/>
        </w:rPr>
        <w:t>Avizat</w:t>
      </w:r>
    </w:p>
    <w:p w14:paraId="3306DC0C" w14:textId="77777777" w:rsidR="00ED7003" w:rsidRPr="00A73A64" w:rsidRDefault="00ED7003" w:rsidP="00FE26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D97AC3" w14:textId="28AA23FA" w:rsidR="00A73A64" w:rsidRDefault="00A73A64" w:rsidP="00A73A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Secretar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de Stat</w:t>
      </w:r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Administrația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Fondului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pentru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Mediu</w:t>
      </w:r>
      <w:proofErr w:type="spellEnd"/>
    </w:p>
    <w:p w14:paraId="7F08ECBE" w14:textId="60F11FBD" w:rsidR="00A73A64" w:rsidRDefault="00A73A64" w:rsidP="00A73A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Președinte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58E09F90" w14:textId="50DD4FA3" w:rsidR="00ED7003" w:rsidRPr="00A73A64" w:rsidRDefault="00A73A64" w:rsidP="00ED7003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53317">
        <w:rPr>
          <w:rFonts w:ascii="Times New Roman" w:eastAsia="Times New Roman" w:hAnsi="Times New Roman"/>
          <w:b/>
          <w:sz w:val="24"/>
          <w:szCs w:val="24"/>
        </w:rPr>
        <w:t>Róbert</w:t>
      </w:r>
      <w:proofErr w:type="spellEnd"/>
      <w:r w:rsidRPr="00A53317">
        <w:rPr>
          <w:rFonts w:ascii="Times New Roman" w:eastAsia="Times New Roman" w:hAnsi="Times New Roman"/>
          <w:b/>
          <w:sz w:val="24"/>
          <w:szCs w:val="24"/>
        </w:rPr>
        <w:t>-Eugen SZÉP</w:t>
      </w:r>
      <w:r w:rsidR="00ED7003" w:rsidRPr="00A73A64">
        <w:rPr>
          <w:rFonts w:ascii="Times New Roman" w:eastAsia="Times New Roman" w:hAnsi="Times New Roman"/>
          <w:b/>
          <w:sz w:val="24"/>
          <w:szCs w:val="24"/>
        </w:rPr>
        <w:tab/>
      </w:r>
      <w:r w:rsidR="00ED7003" w:rsidRPr="00A73A64">
        <w:rPr>
          <w:rFonts w:ascii="Times New Roman" w:eastAsia="Times New Roman" w:hAnsi="Times New Roman"/>
          <w:b/>
          <w:sz w:val="24"/>
          <w:szCs w:val="24"/>
        </w:rPr>
        <w:tab/>
      </w:r>
      <w:r w:rsidR="00ED7003" w:rsidRPr="00A73A64">
        <w:rPr>
          <w:rFonts w:ascii="Times New Roman" w:eastAsia="Times New Roman" w:hAnsi="Times New Roman"/>
          <w:b/>
          <w:sz w:val="24"/>
          <w:szCs w:val="24"/>
        </w:rPr>
        <w:tab/>
      </w:r>
      <w:r w:rsidR="00ED7003" w:rsidRPr="00A73A64">
        <w:rPr>
          <w:rFonts w:ascii="Times New Roman" w:eastAsia="Times New Roman" w:hAnsi="Times New Roman"/>
          <w:b/>
          <w:sz w:val="24"/>
          <w:szCs w:val="24"/>
        </w:rPr>
        <w:tab/>
      </w:r>
      <w:r w:rsidR="00ED7003" w:rsidRPr="00A73A64">
        <w:rPr>
          <w:rFonts w:ascii="Times New Roman" w:eastAsia="Times New Roman" w:hAnsi="Times New Roman"/>
          <w:b/>
          <w:sz w:val="24"/>
          <w:szCs w:val="24"/>
        </w:rPr>
        <w:tab/>
      </w:r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  <w:proofErr w:type="spellStart"/>
      <w:r w:rsidR="00ED7003" w:rsidRPr="00A73A64">
        <w:rPr>
          <w:rFonts w:ascii="Times New Roman" w:eastAsia="Times New Roman" w:hAnsi="Times New Roman"/>
          <w:b/>
          <w:sz w:val="24"/>
          <w:szCs w:val="24"/>
        </w:rPr>
        <w:t>Laurențiu</w:t>
      </w:r>
      <w:proofErr w:type="spellEnd"/>
      <w:r w:rsidR="00ED7003"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ED7003" w:rsidRPr="00A73A64">
        <w:rPr>
          <w:rFonts w:ascii="Times New Roman" w:eastAsia="Times New Roman" w:hAnsi="Times New Roman"/>
          <w:b/>
          <w:sz w:val="24"/>
          <w:szCs w:val="24"/>
        </w:rPr>
        <w:t>Adrian  NECULAESCU</w:t>
      </w:r>
      <w:proofErr w:type="gramEnd"/>
    </w:p>
    <w:p w14:paraId="5D476953" w14:textId="77777777" w:rsidR="00ED7003" w:rsidRPr="00A73A64" w:rsidRDefault="00ED7003" w:rsidP="00FE26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562B9B" w14:textId="77777777" w:rsidR="00ED7003" w:rsidRPr="00A73A64" w:rsidRDefault="00ED7003" w:rsidP="00FE26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52F4945A" w14:textId="77777777" w:rsidR="00A73A64" w:rsidRPr="00A73A64" w:rsidRDefault="00A73A64" w:rsidP="00FE26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6895395" w14:textId="5544FEEC" w:rsidR="00ED7003" w:rsidRPr="00A73A64" w:rsidRDefault="00A73A64" w:rsidP="00FE26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Secretar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General</w:t>
      </w:r>
    </w:p>
    <w:p w14:paraId="1D201265" w14:textId="47EBD5A6" w:rsidR="00ED7003" w:rsidRPr="00A73A64" w:rsidRDefault="00A73A64" w:rsidP="00ED7003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Corvin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Nedelcu</w:t>
      </w:r>
    </w:p>
    <w:p w14:paraId="726E5C0B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</w:p>
    <w:p w14:paraId="7BCB6B0D" w14:textId="77777777" w:rsidR="00A73A64" w:rsidRPr="00A73A64" w:rsidRDefault="00A73A64" w:rsidP="00ED7003">
      <w:pPr>
        <w:tabs>
          <w:tab w:val="left" w:pos="6600"/>
        </w:tabs>
        <w:rPr>
          <w:rFonts w:ascii="Times New Roman" w:eastAsia="Times New Roman" w:hAnsi="Times New Roman"/>
          <w:b/>
          <w:sz w:val="24"/>
          <w:szCs w:val="24"/>
        </w:rPr>
      </w:pPr>
    </w:p>
    <w:p w14:paraId="0ECE0A69" w14:textId="0BEC1AC3" w:rsidR="00ED7003" w:rsidRPr="00A73A64" w:rsidRDefault="00ED7003" w:rsidP="00ED7003">
      <w:pPr>
        <w:tabs>
          <w:tab w:val="left" w:pos="6600"/>
        </w:tabs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Secretar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General Adjunct</w:t>
      </w:r>
      <w:r w:rsidRPr="00A73A64">
        <w:rPr>
          <w:rFonts w:ascii="Times New Roman" w:eastAsia="Times New Roman" w:hAnsi="Times New Roman"/>
          <w:b/>
          <w:sz w:val="24"/>
          <w:szCs w:val="24"/>
        </w:rPr>
        <w:tab/>
      </w:r>
    </w:p>
    <w:p w14:paraId="11720DBA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Teodor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Dulceață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14:paraId="5F855928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</w:p>
    <w:p w14:paraId="4B6EE7FE" w14:textId="77777777" w:rsidR="00A73A64" w:rsidRPr="00A73A64" w:rsidRDefault="00ED7003" w:rsidP="00A73A64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Direcția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Generală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Resurse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Umane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>Juridică</w:t>
      </w:r>
      <w:proofErr w:type="spellEnd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>și</w:t>
      </w:r>
      <w:proofErr w:type="spellEnd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>Relația</w:t>
      </w:r>
      <w:proofErr w:type="spellEnd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>Parlamentul</w:t>
      </w:r>
      <w:proofErr w:type="spellEnd"/>
    </w:p>
    <w:p w14:paraId="563FEB51" w14:textId="77777777" w:rsidR="00ED7003" w:rsidRPr="00A73A64" w:rsidRDefault="00ED7003" w:rsidP="00ED7003">
      <w:pPr>
        <w:tabs>
          <w:tab w:val="left" w:pos="2175"/>
        </w:tabs>
        <w:rPr>
          <w:rFonts w:ascii="Times New Roman" w:eastAsia="Times New Roman" w:hAnsi="Times New Roman"/>
          <w:b/>
          <w:sz w:val="24"/>
          <w:szCs w:val="24"/>
        </w:rPr>
      </w:pPr>
      <w:r w:rsidRPr="00A73A64">
        <w:rPr>
          <w:rFonts w:ascii="Times New Roman" w:eastAsia="Times New Roman" w:hAnsi="Times New Roman"/>
          <w:b/>
          <w:sz w:val="24"/>
          <w:szCs w:val="24"/>
        </w:rPr>
        <w:t>Director General</w:t>
      </w:r>
      <w:r w:rsidRPr="00A73A64">
        <w:rPr>
          <w:rFonts w:ascii="Times New Roman" w:eastAsia="Times New Roman" w:hAnsi="Times New Roman"/>
          <w:b/>
          <w:sz w:val="24"/>
          <w:szCs w:val="24"/>
        </w:rPr>
        <w:tab/>
      </w:r>
    </w:p>
    <w:p w14:paraId="6D337211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  <w:r w:rsidRPr="00A73A64">
        <w:rPr>
          <w:rFonts w:ascii="Times New Roman" w:eastAsia="Times New Roman" w:hAnsi="Times New Roman"/>
          <w:b/>
          <w:sz w:val="24"/>
          <w:szCs w:val="24"/>
        </w:rPr>
        <w:t>Cristina DUMITRESCU</w:t>
      </w:r>
    </w:p>
    <w:p w14:paraId="003FA4B5" w14:textId="146D07E1" w:rsidR="00ED7003" w:rsidRPr="00A73A64" w:rsidRDefault="00ED7003" w:rsidP="00FE26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5D3FF0E" w14:textId="20EC9E65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</w:p>
    <w:p w14:paraId="69396D0F" w14:textId="067D142B" w:rsidR="00A73A64" w:rsidRPr="00A73A64" w:rsidRDefault="00ED7003" w:rsidP="00A73A64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Direcția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Generală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Economică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>,</w:t>
      </w:r>
      <w:r w:rsidR="00A73A64"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>Investiții</w:t>
      </w:r>
      <w:proofErr w:type="spellEnd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>și</w:t>
      </w:r>
      <w:proofErr w:type="spellEnd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A73A64" w:rsidRPr="00A73A64">
        <w:rPr>
          <w:rFonts w:ascii="Times New Roman" w:eastAsia="Times New Roman" w:hAnsi="Times New Roman"/>
          <w:b/>
          <w:sz w:val="24"/>
          <w:szCs w:val="24"/>
        </w:rPr>
        <w:t>Administrativ</w:t>
      </w:r>
      <w:proofErr w:type="spellEnd"/>
    </w:p>
    <w:p w14:paraId="0AEC20E3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  <w:r w:rsidRPr="00A73A64">
        <w:rPr>
          <w:rFonts w:ascii="Times New Roman" w:eastAsia="Times New Roman" w:hAnsi="Times New Roman"/>
          <w:b/>
          <w:sz w:val="24"/>
          <w:szCs w:val="24"/>
        </w:rPr>
        <w:t>Director General</w:t>
      </w:r>
    </w:p>
    <w:p w14:paraId="1FB655D8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Speranța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IONESCU</w:t>
      </w:r>
    </w:p>
    <w:p w14:paraId="31080DD8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</w:p>
    <w:p w14:paraId="1D07F129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</w:p>
    <w:p w14:paraId="54BB75A1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Direcț</w:t>
      </w:r>
      <w:proofErr w:type="gramStart"/>
      <w:r w:rsidRPr="00A73A64">
        <w:rPr>
          <w:rFonts w:ascii="Times New Roman" w:eastAsia="Times New Roman" w:hAnsi="Times New Roman"/>
          <w:b/>
          <w:sz w:val="24"/>
          <w:szCs w:val="24"/>
        </w:rPr>
        <w:t>ia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Generală</w:t>
      </w:r>
      <w:proofErr w:type="spellEnd"/>
      <w:proofErr w:type="gram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Deșeuri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și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73A64">
        <w:rPr>
          <w:rFonts w:ascii="Times New Roman" w:eastAsia="Times New Roman" w:hAnsi="Times New Roman"/>
          <w:b/>
          <w:sz w:val="24"/>
          <w:szCs w:val="24"/>
        </w:rPr>
        <w:t>Situri</w:t>
      </w:r>
      <w:proofErr w:type="spellEnd"/>
      <w:r w:rsidRPr="00A73A64">
        <w:rPr>
          <w:rFonts w:ascii="Times New Roman" w:eastAsia="Times New Roman" w:hAnsi="Times New Roman"/>
          <w:b/>
          <w:sz w:val="24"/>
          <w:szCs w:val="24"/>
        </w:rPr>
        <w:t xml:space="preserve"> Contaminate</w:t>
      </w:r>
    </w:p>
    <w:p w14:paraId="369C831F" w14:textId="77777777" w:rsidR="00ED7003" w:rsidRPr="00A73A64" w:rsidRDefault="00ED7003" w:rsidP="00ED7003">
      <w:pPr>
        <w:rPr>
          <w:rFonts w:ascii="Times New Roman" w:eastAsia="Times New Roman" w:hAnsi="Times New Roman"/>
          <w:b/>
          <w:sz w:val="24"/>
          <w:szCs w:val="24"/>
        </w:rPr>
      </w:pPr>
      <w:r w:rsidRPr="00A73A64">
        <w:rPr>
          <w:rFonts w:ascii="Times New Roman" w:eastAsia="Times New Roman" w:hAnsi="Times New Roman"/>
          <w:b/>
          <w:sz w:val="24"/>
          <w:szCs w:val="24"/>
        </w:rPr>
        <w:t>Director General</w:t>
      </w:r>
    </w:p>
    <w:p w14:paraId="2D5F09BD" w14:textId="77777777" w:rsidR="00ED7003" w:rsidRDefault="00ED7003" w:rsidP="00ED7003">
      <w:pPr>
        <w:rPr>
          <w:rFonts w:ascii="Times New Roman" w:hAnsi="Times New Roman"/>
          <w:b/>
          <w:bCs/>
        </w:rPr>
      </w:pPr>
      <w:r w:rsidRPr="00991C8A">
        <w:rPr>
          <w:rFonts w:ascii="Times New Roman" w:hAnsi="Times New Roman"/>
          <w:b/>
          <w:bCs/>
        </w:rPr>
        <w:t xml:space="preserve">Cosmin </w:t>
      </w:r>
      <w:proofErr w:type="spellStart"/>
      <w:r w:rsidRPr="00991C8A">
        <w:rPr>
          <w:rFonts w:ascii="Times New Roman" w:hAnsi="Times New Roman"/>
          <w:b/>
          <w:bCs/>
        </w:rPr>
        <w:t>Dorin</w:t>
      </w:r>
      <w:proofErr w:type="spellEnd"/>
      <w:r w:rsidRPr="00991C8A">
        <w:rPr>
          <w:rFonts w:ascii="Times New Roman" w:hAnsi="Times New Roman"/>
          <w:b/>
          <w:bCs/>
        </w:rPr>
        <w:t xml:space="preserve"> Teodoru</w:t>
      </w:r>
    </w:p>
    <w:p w14:paraId="32056A75" w14:textId="77777777" w:rsidR="00ED7003" w:rsidRDefault="00ED7003" w:rsidP="00ED7003">
      <w:pPr>
        <w:rPr>
          <w:rFonts w:ascii="Times New Roman" w:hAnsi="Times New Roman"/>
          <w:b/>
          <w:bCs/>
        </w:rPr>
      </w:pPr>
    </w:p>
    <w:p w14:paraId="14D1D955" w14:textId="77777777" w:rsidR="00ED7003" w:rsidRPr="00991C8A" w:rsidRDefault="00ED7003" w:rsidP="00ED7003">
      <w:pPr>
        <w:rPr>
          <w:rFonts w:ascii="Times New Roman" w:hAnsi="Times New Roman"/>
          <w:b/>
          <w:bCs/>
        </w:rPr>
      </w:pPr>
    </w:p>
    <w:p w14:paraId="518B48A7" w14:textId="77777777" w:rsidR="00ED7003" w:rsidRPr="00991C8A" w:rsidRDefault="00ED7003" w:rsidP="00ED7003">
      <w:pPr>
        <w:rPr>
          <w:rFonts w:ascii="Times New Roman" w:hAnsi="Times New Roman"/>
          <w:b/>
          <w:bCs/>
        </w:rPr>
      </w:pPr>
    </w:p>
    <w:p w14:paraId="676F000A" w14:textId="77777777" w:rsidR="00ED7003" w:rsidRPr="00991C8A" w:rsidRDefault="00ED7003" w:rsidP="00ED7003">
      <w:pPr>
        <w:rPr>
          <w:rFonts w:ascii="Times New Roman" w:hAnsi="Times New Roman"/>
          <w:b/>
          <w:bCs/>
        </w:rPr>
      </w:pPr>
      <w:proofErr w:type="spellStart"/>
      <w:r w:rsidRPr="00991C8A">
        <w:rPr>
          <w:rFonts w:ascii="Times New Roman" w:hAnsi="Times New Roman"/>
          <w:b/>
          <w:bCs/>
        </w:rPr>
        <w:t>Întocmit</w:t>
      </w:r>
      <w:proofErr w:type="spellEnd"/>
      <w:r w:rsidRPr="00991C8A">
        <w:rPr>
          <w:rFonts w:ascii="Times New Roman" w:hAnsi="Times New Roman"/>
          <w:b/>
          <w:bCs/>
        </w:rPr>
        <w:t xml:space="preserve">: Ecaterina </w:t>
      </w:r>
      <w:proofErr w:type="spellStart"/>
      <w:r w:rsidRPr="00991C8A">
        <w:rPr>
          <w:rFonts w:ascii="Times New Roman" w:hAnsi="Times New Roman"/>
          <w:b/>
          <w:bCs/>
        </w:rPr>
        <w:t>G</w:t>
      </w:r>
      <w:r>
        <w:rPr>
          <w:rFonts w:ascii="Times New Roman" w:hAnsi="Times New Roman"/>
          <w:b/>
          <w:bCs/>
        </w:rPr>
        <w:t>îldău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consilier</w:t>
      </w:r>
      <w:proofErr w:type="spellEnd"/>
      <w:r>
        <w:rPr>
          <w:rFonts w:ascii="Times New Roman" w:hAnsi="Times New Roman"/>
          <w:b/>
          <w:bCs/>
        </w:rPr>
        <w:t xml:space="preserve"> principal, </w:t>
      </w:r>
      <w:proofErr w:type="spellStart"/>
      <w:r>
        <w:rPr>
          <w:rFonts w:ascii="Times New Roman" w:hAnsi="Times New Roman"/>
          <w:b/>
          <w:bCs/>
        </w:rPr>
        <w:t>Compartiment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Deșeuri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Direcția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Generală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Deșeuri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și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Situri</w:t>
      </w:r>
      <w:proofErr w:type="spellEnd"/>
      <w:r>
        <w:rPr>
          <w:rFonts w:ascii="Times New Roman" w:hAnsi="Times New Roman"/>
          <w:b/>
          <w:bCs/>
        </w:rPr>
        <w:t xml:space="preserve"> Contaminate</w:t>
      </w:r>
      <w:r w:rsidRPr="00991C8A">
        <w:rPr>
          <w:rFonts w:ascii="Times New Roman" w:hAnsi="Times New Roman"/>
          <w:b/>
          <w:bCs/>
        </w:rPr>
        <w:t xml:space="preserve"> </w:t>
      </w:r>
    </w:p>
    <w:p w14:paraId="30854828" w14:textId="77777777" w:rsidR="00ED7003" w:rsidRPr="00ED7003" w:rsidRDefault="00ED7003" w:rsidP="00ED7003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sectPr w:rsidR="00ED7003" w:rsidRPr="00ED7003" w:rsidSect="00424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424" w:bottom="567" w:left="1560" w:header="424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F5268" w14:textId="77777777" w:rsidR="00D85A00" w:rsidRDefault="00D85A00" w:rsidP="008608BE">
      <w:pPr>
        <w:spacing w:after="0" w:line="240" w:lineRule="auto"/>
      </w:pPr>
      <w:r>
        <w:separator/>
      </w:r>
    </w:p>
  </w:endnote>
  <w:endnote w:type="continuationSeparator" w:id="0">
    <w:p w14:paraId="5575D9F9" w14:textId="77777777" w:rsidR="00D85A00" w:rsidRDefault="00D85A00" w:rsidP="0086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F13D1" w14:textId="77777777" w:rsidR="0093362C" w:rsidRDefault="009336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2AC8" w14:textId="77777777" w:rsidR="0093362C" w:rsidRDefault="009336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307D" w14:textId="77777777"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3CDC9" w14:textId="77777777" w:rsidR="00D85A00" w:rsidRDefault="00D85A00" w:rsidP="008608BE">
      <w:pPr>
        <w:spacing w:after="0" w:line="240" w:lineRule="auto"/>
      </w:pPr>
      <w:r>
        <w:separator/>
      </w:r>
    </w:p>
  </w:footnote>
  <w:footnote w:type="continuationSeparator" w:id="0">
    <w:p w14:paraId="1BB316CC" w14:textId="77777777" w:rsidR="00D85A00" w:rsidRDefault="00D85A00" w:rsidP="0086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7B41C" w14:textId="115E4BE8" w:rsidR="00773EDA" w:rsidRDefault="00D85A00">
    <w:pPr>
      <w:pStyle w:val="Header"/>
    </w:pPr>
    <w:r>
      <w:rPr>
        <w:noProof/>
      </w:rPr>
      <w:pict w14:anchorId="1043BA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96813" o:spid="_x0000_s2050" type="#_x0000_t136" style="position:absolute;margin-left:0;margin-top:0;width:489.6pt;height:20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CBE" w14:textId="2BB0AEBC" w:rsidR="00773EDA" w:rsidRDefault="00D85A00">
    <w:pPr>
      <w:pStyle w:val="Header"/>
    </w:pPr>
    <w:r>
      <w:rPr>
        <w:noProof/>
      </w:rPr>
      <w:pict w14:anchorId="5DB96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96814" o:spid="_x0000_s2051" type="#_x0000_t136" style="position:absolute;margin-left:0;margin-top:0;width:489.6pt;height:20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F473B" w14:textId="744FBE62" w:rsidR="00773EDA" w:rsidRDefault="00D85A00">
    <w:pPr>
      <w:pStyle w:val="Header"/>
    </w:pPr>
    <w:r>
      <w:rPr>
        <w:noProof/>
      </w:rPr>
      <w:pict w14:anchorId="27C60F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96812" o:spid="_x0000_s2049" type="#_x0000_t136" style="position:absolute;margin-left:0;margin-top:0;width:489.6pt;height:20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2F19"/>
    <w:multiLevelType w:val="hybridMultilevel"/>
    <w:tmpl w:val="9FE242AE"/>
    <w:lvl w:ilvl="0" w:tplc="99F255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0433"/>
    <w:multiLevelType w:val="hybridMultilevel"/>
    <w:tmpl w:val="041884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1416E"/>
    <w:multiLevelType w:val="hybridMultilevel"/>
    <w:tmpl w:val="96CE03AE"/>
    <w:lvl w:ilvl="0" w:tplc="2E78422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262"/>
    <w:multiLevelType w:val="hybridMultilevel"/>
    <w:tmpl w:val="7F24F3EC"/>
    <w:lvl w:ilvl="0" w:tplc="D3C23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E898A4">
      <w:start w:val="1"/>
      <w:numFmt w:val="bullet"/>
      <w:lvlText w:val="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08A"/>
    <w:multiLevelType w:val="hybridMultilevel"/>
    <w:tmpl w:val="6DBE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C2166"/>
    <w:multiLevelType w:val="hybridMultilevel"/>
    <w:tmpl w:val="C19AA740"/>
    <w:lvl w:ilvl="0" w:tplc="0A385F6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53927"/>
    <w:multiLevelType w:val="hybridMultilevel"/>
    <w:tmpl w:val="E5F6A3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12FD3"/>
    <w:multiLevelType w:val="hybridMultilevel"/>
    <w:tmpl w:val="E23A7548"/>
    <w:lvl w:ilvl="0" w:tplc="E7740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A5002"/>
    <w:multiLevelType w:val="hybridMultilevel"/>
    <w:tmpl w:val="5C0008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891257"/>
    <w:multiLevelType w:val="hybridMultilevel"/>
    <w:tmpl w:val="9880EE3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F5788C"/>
    <w:multiLevelType w:val="hybridMultilevel"/>
    <w:tmpl w:val="D0FE487C"/>
    <w:lvl w:ilvl="0" w:tplc="4EB878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D24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80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0467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FCA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1AA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FC0D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98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567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1333DD"/>
    <w:multiLevelType w:val="hybridMultilevel"/>
    <w:tmpl w:val="196E0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7663"/>
    <w:multiLevelType w:val="hybridMultilevel"/>
    <w:tmpl w:val="E7EA7E3C"/>
    <w:lvl w:ilvl="0" w:tplc="FB86F1A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EDE1C8D"/>
    <w:multiLevelType w:val="hybridMultilevel"/>
    <w:tmpl w:val="FAD2D4FC"/>
    <w:lvl w:ilvl="0" w:tplc="AB6002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40B0D"/>
    <w:multiLevelType w:val="hybridMultilevel"/>
    <w:tmpl w:val="2312B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86843"/>
    <w:multiLevelType w:val="hybridMultilevel"/>
    <w:tmpl w:val="AD32FE32"/>
    <w:lvl w:ilvl="0" w:tplc="2ADCA104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3" w:hanging="360"/>
      </w:pPr>
    </w:lvl>
    <w:lvl w:ilvl="2" w:tplc="0409001B">
      <w:start w:val="1"/>
      <w:numFmt w:val="lowerRoman"/>
      <w:lvlText w:val="%3."/>
      <w:lvlJc w:val="right"/>
      <w:pPr>
        <w:ind w:left="2373" w:hanging="180"/>
      </w:pPr>
    </w:lvl>
    <w:lvl w:ilvl="3" w:tplc="0409000F">
      <w:start w:val="1"/>
      <w:numFmt w:val="decimal"/>
      <w:lvlText w:val="%4."/>
      <w:lvlJc w:val="left"/>
      <w:pPr>
        <w:ind w:left="3093" w:hanging="360"/>
      </w:pPr>
    </w:lvl>
    <w:lvl w:ilvl="4" w:tplc="04090019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6" w15:restartNumberingAfterBreak="0">
    <w:nsid w:val="43AB43AB"/>
    <w:multiLevelType w:val="singleLevel"/>
    <w:tmpl w:val="C60892BA"/>
    <w:lvl w:ilvl="0">
      <w:numFmt w:val="bullet"/>
      <w:pStyle w:val="Heading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17" w15:restartNumberingAfterBreak="0">
    <w:nsid w:val="4824596E"/>
    <w:multiLevelType w:val="hybridMultilevel"/>
    <w:tmpl w:val="343A0C9C"/>
    <w:lvl w:ilvl="0" w:tplc="50D2E984">
      <w:numFmt w:val="bullet"/>
      <w:lvlText w:val="-"/>
      <w:lvlJc w:val="left"/>
      <w:pPr>
        <w:ind w:left="22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8" w15:restartNumberingAfterBreak="0">
    <w:nsid w:val="4AB72211"/>
    <w:multiLevelType w:val="hybridMultilevel"/>
    <w:tmpl w:val="29F87692"/>
    <w:lvl w:ilvl="0" w:tplc="04090017">
      <w:start w:val="1"/>
      <w:numFmt w:val="lowerLetter"/>
      <w:lvlText w:val="%1)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4EBC3E4A"/>
    <w:multiLevelType w:val="hybridMultilevel"/>
    <w:tmpl w:val="7246580C"/>
    <w:lvl w:ilvl="0" w:tplc="3D3EEF18">
      <w:start w:val="1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47C26"/>
    <w:multiLevelType w:val="hybridMultilevel"/>
    <w:tmpl w:val="1B1C53BA"/>
    <w:lvl w:ilvl="0" w:tplc="21F4F2AC">
      <w:start w:val="1"/>
      <w:numFmt w:val="bullet"/>
      <w:lvlText w:val="-"/>
      <w:lvlJc w:val="left"/>
      <w:pPr>
        <w:tabs>
          <w:tab w:val="num" w:pos="216"/>
        </w:tabs>
        <w:ind w:left="216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B4785"/>
    <w:multiLevelType w:val="hybridMultilevel"/>
    <w:tmpl w:val="79C28032"/>
    <w:lvl w:ilvl="0" w:tplc="B9A2FAEA">
      <w:start w:val="3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59D05C26"/>
    <w:multiLevelType w:val="hybridMultilevel"/>
    <w:tmpl w:val="F50A0992"/>
    <w:lvl w:ilvl="0" w:tplc="FBB29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04BD3"/>
    <w:multiLevelType w:val="hybridMultilevel"/>
    <w:tmpl w:val="A2A2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90D17"/>
    <w:multiLevelType w:val="hybridMultilevel"/>
    <w:tmpl w:val="930014D6"/>
    <w:lvl w:ilvl="0" w:tplc="4F2CBD4C">
      <w:start w:val="3"/>
      <w:numFmt w:val="bullet"/>
      <w:lvlText w:val=""/>
      <w:lvlJc w:val="left"/>
      <w:pPr>
        <w:ind w:left="936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71C976D9"/>
    <w:multiLevelType w:val="hybridMultilevel"/>
    <w:tmpl w:val="5184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F653B"/>
    <w:multiLevelType w:val="hybridMultilevel"/>
    <w:tmpl w:val="C39CCD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57672B9"/>
    <w:multiLevelType w:val="hybridMultilevel"/>
    <w:tmpl w:val="3080176E"/>
    <w:lvl w:ilvl="0" w:tplc="2E32B0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7F39BF"/>
    <w:multiLevelType w:val="hybridMultilevel"/>
    <w:tmpl w:val="301AC3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0B5078"/>
    <w:multiLevelType w:val="hybridMultilevel"/>
    <w:tmpl w:val="E58A71FE"/>
    <w:lvl w:ilvl="0" w:tplc="39C8063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23"/>
  </w:num>
  <w:num w:numId="8">
    <w:abstractNumId w:val="11"/>
  </w:num>
  <w:num w:numId="9">
    <w:abstractNumId w:val="26"/>
  </w:num>
  <w:num w:numId="10">
    <w:abstractNumId w:val="6"/>
  </w:num>
  <w:num w:numId="11">
    <w:abstractNumId w:val="9"/>
  </w:num>
  <w:num w:numId="12">
    <w:abstractNumId w:val="14"/>
  </w:num>
  <w:num w:numId="13">
    <w:abstractNumId w:val="1"/>
  </w:num>
  <w:num w:numId="14">
    <w:abstractNumId w:val="28"/>
  </w:num>
  <w:num w:numId="15">
    <w:abstractNumId w:val="18"/>
  </w:num>
  <w:num w:numId="16">
    <w:abstractNumId w:val="12"/>
  </w:num>
  <w:num w:numId="17">
    <w:abstractNumId w:val="27"/>
  </w:num>
  <w:num w:numId="18">
    <w:abstractNumId w:val="2"/>
  </w:num>
  <w:num w:numId="19">
    <w:abstractNumId w:val="10"/>
  </w:num>
  <w:num w:numId="20">
    <w:abstractNumId w:val="15"/>
  </w:num>
  <w:num w:numId="21">
    <w:abstractNumId w:val="25"/>
  </w:num>
  <w:num w:numId="22">
    <w:abstractNumId w:val="0"/>
  </w:num>
  <w:num w:numId="23">
    <w:abstractNumId w:val="19"/>
  </w:num>
  <w:num w:numId="24">
    <w:abstractNumId w:val="22"/>
  </w:num>
  <w:num w:numId="25">
    <w:abstractNumId w:val="5"/>
  </w:num>
  <w:num w:numId="26">
    <w:abstractNumId w:val="8"/>
  </w:num>
  <w:num w:numId="27">
    <w:abstractNumId w:val="29"/>
  </w:num>
  <w:num w:numId="28">
    <w:abstractNumId w:val="3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BE"/>
    <w:rsid w:val="00005076"/>
    <w:rsid w:val="000109B4"/>
    <w:rsid w:val="00026B6C"/>
    <w:rsid w:val="00037FA4"/>
    <w:rsid w:val="00040D3A"/>
    <w:rsid w:val="0006492E"/>
    <w:rsid w:val="00091801"/>
    <w:rsid w:val="000A0AEE"/>
    <w:rsid w:val="000A7C19"/>
    <w:rsid w:val="000B188D"/>
    <w:rsid w:val="000C48EB"/>
    <w:rsid w:val="00121F11"/>
    <w:rsid w:val="001220F1"/>
    <w:rsid w:val="0013058C"/>
    <w:rsid w:val="00130AB4"/>
    <w:rsid w:val="00142579"/>
    <w:rsid w:val="0014356E"/>
    <w:rsid w:val="00170F0D"/>
    <w:rsid w:val="00173D2D"/>
    <w:rsid w:val="001B4984"/>
    <w:rsid w:val="001B4B0E"/>
    <w:rsid w:val="001C02F2"/>
    <w:rsid w:val="001C2B44"/>
    <w:rsid w:val="001C4B8F"/>
    <w:rsid w:val="001F4CC8"/>
    <w:rsid w:val="00200C84"/>
    <w:rsid w:val="002051A6"/>
    <w:rsid w:val="0022431B"/>
    <w:rsid w:val="002437AF"/>
    <w:rsid w:val="0028028E"/>
    <w:rsid w:val="00281958"/>
    <w:rsid w:val="002C45A1"/>
    <w:rsid w:val="002E1FFC"/>
    <w:rsid w:val="003109D3"/>
    <w:rsid w:val="00315AC4"/>
    <w:rsid w:val="00321F29"/>
    <w:rsid w:val="00337707"/>
    <w:rsid w:val="0034065A"/>
    <w:rsid w:val="00354E22"/>
    <w:rsid w:val="00391701"/>
    <w:rsid w:val="00396576"/>
    <w:rsid w:val="00397BD4"/>
    <w:rsid w:val="003A1AC2"/>
    <w:rsid w:val="003B7233"/>
    <w:rsid w:val="003C42B7"/>
    <w:rsid w:val="003C6608"/>
    <w:rsid w:val="003E5ABD"/>
    <w:rsid w:val="004249E1"/>
    <w:rsid w:val="00470BC1"/>
    <w:rsid w:val="00473330"/>
    <w:rsid w:val="00477921"/>
    <w:rsid w:val="004A30E7"/>
    <w:rsid w:val="004B1030"/>
    <w:rsid w:val="004B28AB"/>
    <w:rsid w:val="004B3CE4"/>
    <w:rsid w:val="004C37CB"/>
    <w:rsid w:val="004D2D6C"/>
    <w:rsid w:val="004D2ED5"/>
    <w:rsid w:val="004E31F2"/>
    <w:rsid w:val="004F4B81"/>
    <w:rsid w:val="00520573"/>
    <w:rsid w:val="00537764"/>
    <w:rsid w:val="0054705C"/>
    <w:rsid w:val="00552782"/>
    <w:rsid w:val="00562169"/>
    <w:rsid w:val="005638C8"/>
    <w:rsid w:val="00571787"/>
    <w:rsid w:val="005903E8"/>
    <w:rsid w:val="005A73E2"/>
    <w:rsid w:val="005B429C"/>
    <w:rsid w:val="005C09F8"/>
    <w:rsid w:val="005C46A6"/>
    <w:rsid w:val="00614508"/>
    <w:rsid w:val="00640526"/>
    <w:rsid w:val="0064732E"/>
    <w:rsid w:val="00662EDD"/>
    <w:rsid w:val="006663D8"/>
    <w:rsid w:val="00666F8A"/>
    <w:rsid w:val="00683D57"/>
    <w:rsid w:val="006B527E"/>
    <w:rsid w:val="006C5B1C"/>
    <w:rsid w:val="006D7917"/>
    <w:rsid w:val="006E6D40"/>
    <w:rsid w:val="0073442A"/>
    <w:rsid w:val="00755B49"/>
    <w:rsid w:val="00761970"/>
    <w:rsid w:val="007632C6"/>
    <w:rsid w:val="00773EDA"/>
    <w:rsid w:val="007809D1"/>
    <w:rsid w:val="0078461E"/>
    <w:rsid w:val="00787A66"/>
    <w:rsid w:val="007A3DC6"/>
    <w:rsid w:val="007D131A"/>
    <w:rsid w:val="007D5338"/>
    <w:rsid w:val="007E4DF2"/>
    <w:rsid w:val="007F7121"/>
    <w:rsid w:val="008005B2"/>
    <w:rsid w:val="00801BFB"/>
    <w:rsid w:val="00815144"/>
    <w:rsid w:val="00842817"/>
    <w:rsid w:val="008558FC"/>
    <w:rsid w:val="008608BE"/>
    <w:rsid w:val="00867EE0"/>
    <w:rsid w:val="00885E47"/>
    <w:rsid w:val="00890A78"/>
    <w:rsid w:val="00894EB6"/>
    <w:rsid w:val="008B656C"/>
    <w:rsid w:val="008C4919"/>
    <w:rsid w:val="008D003A"/>
    <w:rsid w:val="008D5751"/>
    <w:rsid w:val="008E32E9"/>
    <w:rsid w:val="008F1517"/>
    <w:rsid w:val="00924C4F"/>
    <w:rsid w:val="0093362C"/>
    <w:rsid w:val="00937E1F"/>
    <w:rsid w:val="00947A8C"/>
    <w:rsid w:val="0095597D"/>
    <w:rsid w:val="00965062"/>
    <w:rsid w:val="009707A8"/>
    <w:rsid w:val="0099347B"/>
    <w:rsid w:val="009C0DA0"/>
    <w:rsid w:val="009C390F"/>
    <w:rsid w:val="009C65EA"/>
    <w:rsid w:val="009D1000"/>
    <w:rsid w:val="009D24AF"/>
    <w:rsid w:val="009F218B"/>
    <w:rsid w:val="009F2C12"/>
    <w:rsid w:val="009F5E1E"/>
    <w:rsid w:val="00A232B1"/>
    <w:rsid w:val="00A359A7"/>
    <w:rsid w:val="00A52AE6"/>
    <w:rsid w:val="00A73A64"/>
    <w:rsid w:val="00A8218F"/>
    <w:rsid w:val="00AB26A3"/>
    <w:rsid w:val="00AD1B45"/>
    <w:rsid w:val="00AD4DA8"/>
    <w:rsid w:val="00B17EF4"/>
    <w:rsid w:val="00B26876"/>
    <w:rsid w:val="00B36949"/>
    <w:rsid w:val="00B36FBE"/>
    <w:rsid w:val="00B5051B"/>
    <w:rsid w:val="00B53DD7"/>
    <w:rsid w:val="00B62E8C"/>
    <w:rsid w:val="00B72ADF"/>
    <w:rsid w:val="00B73C5D"/>
    <w:rsid w:val="00B74ED1"/>
    <w:rsid w:val="00B81212"/>
    <w:rsid w:val="00BA6EEC"/>
    <w:rsid w:val="00BB37E0"/>
    <w:rsid w:val="00BD09A9"/>
    <w:rsid w:val="00BD13A6"/>
    <w:rsid w:val="00BD1C79"/>
    <w:rsid w:val="00BD36E3"/>
    <w:rsid w:val="00BD45EC"/>
    <w:rsid w:val="00BD6282"/>
    <w:rsid w:val="00BE03BA"/>
    <w:rsid w:val="00C17BCC"/>
    <w:rsid w:val="00C34065"/>
    <w:rsid w:val="00C3739F"/>
    <w:rsid w:val="00C761F5"/>
    <w:rsid w:val="00C84487"/>
    <w:rsid w:val="00C90C41"/>
    <w:rsid w:val="00CC29B3"/>
    <w:rsid w:val="00CD468D"/>
    <w:rsid w:val="00D3503A"/>
    <w:rsid w:val="00D40630"/>
    <w:rsid w:val="00D564DA"/>
    <w:rsid w:val="00D6404D"/>
    <w:rsid w:val="00D71C3C"/>
    <w:rsid w:val="00D85A00"/>
    <w:rsid w:val="00D961CC"/>
    <w:rsid w:val="00DA33B1"/>
    <w:rsid w:val="00DF3D17"/>
    <w:rsid w:val="00E01616"/>
    <w:rsid w:val="00E0584F"/>
    <w:rsid w:val="00E17279"/>
    <w:rsid w:val="00E318A6"/>
    <w:rsid w:val="00E34FDC"/>
    <w:rsid w:val="00E350CC"/>
    <w:rsid w:val="00E44626"/>
    <w:rsid w:val="00E6519A"/>
    <w:rsid w:val="00E67A64"/>
    <w:rsid w:val="00E8575B"/>
    <w:rsid w:val="00EA0D49"/>
    <w:rsid w:val="00EB3777"/>
    <w:rsid w:val="00EC28E3"/>
    <w:rsid w:val="00ED7003"/>
    <w:rsid w:val="00F01EE9"/>
    <w:rsid w:val="00F24D67"/>
    <w:rsid w:val="00F269A2"/>
    <w:rsid w:val="00F66A76"/>
    <w:rsid w:val="00F83242"/>
    <w:rsid w:val="00F93EF5"/>
    <w:rsid w:val="00FA0B57"/>
    <w:rsid w:val="00FB445F"/>
    <w:rsid w:val="00FC5AB4"/>
    <w:rsid w:val="00FD49CF"/>
    <w:rsid w:val="00FE26F8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B502D7"/>
  <w15:chartTrackingRefBased/>
  <w15:docId w15:val="{9C670046-714D-A545-A05F-ABC9E2E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MessageHeader"/>
    <w:next w:val="Normal"/>
    <w:link w:val="Heading1Char"/>
    <w:autoRedefine/>
    <w:qFormat/>
    <w:rsid w:val="007D131A"/>
    <w:pPr>
      <w:keepNext/>
      <w:ind w:left="576" w:firstLine="288"/>
      <w:jc w:val="center"/>
      <w:outlineLvl w:val="0"/>
    </w:pPr>
    <w:rPr>
      <w:rFonts w:ascii="Arial" w:hAnsi="Arial"/>
      <w:b/>
      <w:i/>
      <w:sz w:val="36"/>
      <w:u w:val="single"/>
      <w:lang w:val="fr-FR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D131A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b/>
      <w:noProof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7D131A"/>
    <w:pPr>
      <w:keepNext/>
      <w:numPr>
        <w:numId w:val="2"/>
      </w:numPr>
      <w:spacing w:after="0" w:line="360" w:lineRule="auto"/>
      <w:ind w:left="357" w:hanging="357"/>
      <w:jc w:val="both"/>
      <w:outlineLvl w:val="2"/>
    </w:pPr>
    <w:rPr>
      <w:rFonts w:ascii="Times New Roman" w:eastAsia="Times New Roman" w:hAnsi="Times New Roman"/>
      <w:b/>
      <w:i/>
      <w:noProof/>
      <w:sz w:val="28"/>
      <w:szCs w:val="28"/>
      <w:lang w:val="es-ES"/>
    </w:rPr>
  </w:style>
  <w:style w:type="paragraph" w:styleId="Heading4">
    <w:name w:val="heading 4"/>
    <w:aliases w:val="Heading 14"/>
    <w:basedOn w:val="Normal"/>
    <w:next w:val="Normal"/>
    <w:link w:val="Heading4Char"/>
    <w:qFormat/>
    <w:rsid w:val="007D131A"/>
    <w:pPr>
      <w:keepNext/>
      <w:spacing w:after="0" w:line="240" w:lineRule="auto"/>
      <w:ind w:left="85"/>
      <w:outlineLvl w:val="3"/>
    </w:pPr>
    <w:rPr>
      <w:rFonts w:ascii="Times New Roman" w:eastAsia="Times New Roman" w:hAnsi="Times New Roman"/>
      <w:b/>
      <w:bCs/>
      <w:noProof/>
      <w:sz w:val="32"/>
      <w:szCs w:val="20"/>
      <w:u w:val="single"/>
      <w:lang w:val="ro-RO"/>
    </w:rPr>
  </w:style>
  <w:style w:type="paragraph" w:styleId="Heading5">
    <w:name w:val="heading 5"/>
    <w:basedOn w:val="Normal"/>
    <w:next w:val="Normal"/>
    <w:link w:val="Heading5Char"/>
    <w:qFormat/>
    <w:rsid w:val="007D131A"/>
    <w:pPr>
      <w:keepNext/>
      <w:spacing w:after="0" w:line="240" w:lineRule="auto"/>
      <w:ind w:left="54"/>
      <w:outlineLvl w:val="4"/>
    </w:pPr>
    <w:rPr>
      <w:rFonts w:ascii="Times New Roman" w:eastAsia="Times New Roman" w:hAnsi="Times New Roman"/>
      <w:b/>
      <w:bCs/>
      <w:noProof/>
      <w:sz w:val="24"/>
      <w:szCs w:val="20"/>
      <w:lang w:val="ro-RO"/>
    </w:rPr>
  </w:style>
  <w:style w:type="paragraph" w:styleId="Heading6">
    <w:name w:val="heading 6"/>
    <w:basedOn w:val="Normal"/>
    <w:next w:val="Normal"/>
    <w:link w:val="Heading6Char"/>
    <w:qFormat/>
    <w:rsid w:val="007D13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noProof/>
      <w:snapToGrid w:val="0"/>
      <w:color w:val="000000"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7D131A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noProof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D131A"/>
    <w:pPr>
      <w:keepNext/>
      <w:spacing w:after="0" w:line="240" w:lineRule="auto"/>
      <w:ind w:left="152"/>
      <w:jc w:val="both"/>
      <w:outlineLvl w:val="7"/>
    </w:pPr>
    <w:rPr>
      <w:rFonts w:ascii="Arial" w:eastAsia="Times New Roman" w:hAnsi="Arial"/>
      <w:b/>
      <w:noProof/>
      <w:sz w:val="20"/>
      <w:szCs w:val="20"/>
      <w:lang w:val="ro-RO"/>
    </w:rPr>
  </w:style>
  <w:style w:type="paragraph" w:styleId="Heading9">
    <w:name w:val="heading 9"/>
    <w:basedOn w:val="Normal"/>
    <w:next w:val="Normal"/>
    <w:link w:val="Heading9Char"/>
    <w:qFormat/>
    <w:rsid w:val="007D131A"/>
    <w:pPr>
      <w:keepNext/>
      <w:spacing w:after="0" w:line="240" w:lineRule="auto"/>
      <w:ind w:left="141" w:right="172"/>
      <w:outlineLvl w:val="8"/>
    </w:pPr>
    <w:rPr>
      <w:rFonts w:ascii="Arial" w:eastAsia="Times New Roman" w:hAnsi="Arial"/>
      <w:b/>
      <w:noProof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08BE"/>
  </w:style>
  <w:style w:type="paragraph" w:styleId="Footer">
    <w:name w:val="footer"/>
    <w:basedOn w:val="Normal"/>
    <w:link w:val="FooterChar"/>
    <w:unhideWhenUsed/>
    <w:rsid w:val="0086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608BE"/>
  </w:style>
  <w:style w:type="character" w:customStyle="1" w:styleId="Heading1Char">
    <w:name w:val="Heading 1 Char"/>
    <w:link w:val="Heading1"/>
    <w:rsid w:val="007D131A"/>
    <w:rPr>
      <w:rFonts w:ascii="Arial" w:eastAsia="Times New Roman" w:hAnsi="Arial" w:cs="Times New Roman"/>
      <w:b/>
      <w:i/>
      <w:noProof/>
      <w:sz w:val="36"/>
      <w:szCs w:val="24"/>
      <w:u w:val="single"/>
      <w:shd w:val="pct20" w:color="auto" w:fill="auto"/>
      <w:lang w:val="fr-FR"/>
    </w:rPr>
  </w:style>
  <w:style w:type="character" w:customStyle="1" w:styleId="Heading2Char">
    <w:name w:val="Heading 2 Char"/>
    <w:link w:val="Heading2"/>
    <w:uiPriority w:val="9"/>
    <w:rsid w:val="007D131A"/>
    <w:rPr>
      <w:rFonts w:ascii="Times New Roman" w:eastAsia="Times New Roman" w:hAnsi="Times New Roman" w:cs="Times New Roman"/>
      <w:b/>
      <w:noProof/>
      <w:sz w:val="28"/>
      <w:szCs w:val="28"/>
      <w:lang w:val="ro-RO"/>
    </w:rPr>
  </w:style>
  <w:style w:type="character" w:customStyle="1" w:styleId="Heading3Char">
    <w:name w:val="Heading 3 Char"/>
    <w:link w:val="Heading3"/>
    <w:uiPriority w:val="9"/>
    <w:rsid w:val="007D131A"/>
    <w:rPr>
      <w:rFonts w:ascii="Times New Roman" w:eastAsia="Times New Roman" w:hAnsi="Times New Roman" w:cs="Times New Roman"/>
      <w:b/>
      <w:i/>
      <w:noProof/>
      <w:sz w:val="28"/>
      <w:szCs w:val="28"/>
      <w:lang w:val="es-ES"/>
    </w:rPr>
  </w:style>
  <w:style w:type="character" w:customStyle="1" w:styleId="Heading4Char">
    <w:name w:val="Heading 4 Char"/>
    <w:aliases w:val="Heading 14 Char"/>
    <w:link w:val="Heading4"/>
    <w:rsid w:val="007D131A"/>
    <w:rPr>
      <w:rFonts w:ascii="Times New Roman" w:eastAsia="Times New Roman" w:hAnsi="Times New Roman" w:cs="Times New Roman"/>
      <w:b/>
      <w:bCs/>
      <w:noProof/>
      <w:sz w:val="32"/>
      <w:szCs w:val="20"/>
      <w:u w:val="single"/>
      <w:lang w:val="ro-RO"/>
    </w:rPr>
  </w:style>
  <w:style w:type="character" w:customStyle="1" w:styleId="Heading5Char">
    <w:name w:val="Heading 5 Char"/>
    <w:link w:val="Heading5"/>
    <w:rsid w:val="007D131A"/>
    <w:rPr>
      <w:rFonts w:ascii="Times New Roman" w:eastAsia="Times New Roman" w:hAnsi="Times New Roman" w:cs="Times New Roman"/>
      <w:b/>
      <w:bCs/>
      <w:noProof/>
      <w:sz w:val="24"/>
      <w:szCs w:val="20"/>
      <w:lang w:val="ro-RO"/>
    </w:rPr>
  </w:style>
  <w:style w:type="character" w:customStyle="1" w:styleId="Heading6Char">
    <w:name w:val="Heading 6 Char"/>
    <w:link w:val="Heading6"/>
    <w:rsid w:val="007D131A"/>
    <w:rPr>
      <w:rFonts w:ascii="Times New Roman" w:eastAsia="Times New Roman" w:hAnsi="Times New Roman" w:cs="Times New Roman"/>
      <w:b/>
      <w:noProof/>
      <w:snapToGrid w:val="0"/>
      <w:color w:val="000000"/>
      <w:sz w:val="20"/>
      <w:szCs w:val="20"/>
      <w:lang w:val="ro-RO"/>
    </w:rPr>
  </w:style>
  <w:style w:type="character" w:customStyle="1" w:styleId="Heading7Char">
    <w:name w:val="Heading 7 Char"/>
    <w:link w:val="Heading7"/>
    <w:rsid w:val="007D131A"/>
    <w:rPr>
      <w:rFonts w:ascii="Arial" w:eastAsia="Times New Roman" w:hAnsi="Arial" w:cs="Times New Roman"/>
      <w:b/>
      <w:bCs/>
      <w:noProof/>
      <w:sz w:val="20"/>
      <w:szCs w:val="20"/>
      <w:lang w:val="ro-RO"/>
    </w:rPr>
  </w:style>
  <w:style w:type="character" w:customStyle="1" w:styleId="Heading8Char">
    <w:name w:val="Heading 8 Char"/>
    <w:link w:val="Heading8"/>
    <w:rsid w:val="007D131A"/>
    <w:rPr>
      <w:rFonts w:ascii="Arial" w:eastAsia="Times New Roman" w:hAnsi="Arial" w:cs="Times New Roman"/>
      <w:b/>
      <w:noProof/>
      <w:sz w:val="20"/>
      <w:szCs w:val="20"/>
      <w:lang w:val="ro-RO"/>
    </w:rPr>
  </w:style>
  <w:style w:type="character" w:customStyle="1" w:styleId="Heading9Char">
    <w:name w:val="Heading 9 Char"/>
    <w:link w:val="Heading9"/>
    <w:rsid w:val="007D131A"/>
    <w:rPr>
      <w:rFonts w:ascii="Arial" w:eastAsia="Times New Roman" w:hAnsi="Arial" w:cs="Times New Roman"/>
      <w:b/>
      <w:noProof/>
      <w:sz w:val="20"/>
      <w:szCs w:val="20"/>
      <w:lang w:val="ro-RO"/>
    </w:rPr>
  </w:style>
  <w:style w:type="paragraph" w:styleId="MessageHeader">
    <w:name w:val="Message Header"/>
    <w:basedOn w:val="Normal"/>
    <w:link w:val="MessageHeaderChar"/>
    <w:rsid w:val="007D13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="Times New Roman" w:hAnsi="Calibri Light"/>
      <w:noProof/>
      <w:sz w:val="24"/>
      <w:szCs w:val="24"/>
      <w:lang w:val="ro-RO"/>
    </w:rPr>
  </w:style>
  <w:style w:type="character" w:customStyle="1" w:styleId="MessageHeaderChar">
    <w:name w:val="Message Header Char"/>
    <w:link w:val="MessageHeader"/>
    <w:rsid w:val="007D131A"/>
    <w:rPr>
      <w:rFonts w:ascii="Calibri Light" w:eastAsia="Times New Roman" w:hAnsi="Calibri Light" w:cs="Times New Roman"/>
      <w:noProof/>
      <w:sz w:val="24"/>
      <w:szCs w:val="24"/>
      <w:shd w:val="pct20" w:color="auto" w:fill="auto"/>
      <w:lang w:val="ro-RO"/>
    </w:rPr>
  </w:style>
  <w:style w:type="paragraph" w:styleId="NormalWeb">
    <w:name w:val="Normal (Web)"/>
    <w:basedOn w:val="Normal"/>
    <w:uiPriority w:val="99"/>
    <w:unhideWhenUsed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o-RO" w:eastAsia="en-GB"/>
    </w:rPr>
  </w:style>
  <w:style w:type="paragraph" w:customStyle="1" w:styleId="b">
    <w:name w:val="b"/>
    <w:basedOn w:val="Normal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/>
      <w:sz w:val="24"/>
      <w:szCs w:val="24"/>
      <w:lang w:val="ro-RO" w:eastAsia="en-GB"/>
    </w:rPr>
  </w:style>
  <w:style w:type="paragraph" w:styleId="NoSpacing">
    <w:name w:val="No Spacing"/>
    <w:uiPriority w:val="1"/>
    <w:qFormat/>
    <w:rsid w:val="007D131A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D131A"/>
    <w:pPr>
      <w:ind w:left="720"/>
      <w:contextualSpacing/>
    </w:pPr>
    <w:rPr>
      <w:noProof/>
      <w:lang w:val="ro-RO"/>
    </w:rPr>
  </w:style>
  <w:style w:type="table" w:styleId="TableGrid">
    <w:name w:val="Table Grid"/>
    <w:basedOn w:val="TableNormal"/>
    <w:uiPriority w:val="59"/>
    <w:rsid w:val="007D131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D131A"/>
    <w:pPr>
      <w:keepNext/>
      <w:keepLines/>
      <w:spacing w:before="144" w:after="72" w:line="240" w:lineRule="auto"/>
      <w:jc w:val="center"/>
    </w:pPr>
    <w:rPr>
      <w:rFonts w:ascii="Arial" w:eastAsia="Times New Roman" w:hAnsi="Arial"/>
      <w:b/>
      <w:noProof/>
      <w:sz w:val="36"/>
      <w:szCs w:val="20"/>
      <w:lang w:val="ro-RO"/>
    </w:rPr>
  </w:style>
  <w:style w:type="character" w:customStyle="1" w:styleId="TitleChar">
    <w:name w:val="Title Char"/>
    <w:link w:val="Title"/>
    <w:rsid w:val="007D131A"/>
    <w:rPr>
      <w:rFonts w:ascii="Arial" w:eastAsia="Times New Roman" w:hAnsi="Arial" w:cs="Times New Roman"/>
      <w:b/>
      <w:noProof/>
      <w:sz w:val="36"/>
      <w:szCs w:val="20"/>
      <w:lang w:val="ro-RO"/>
    </w:rPr>
  </w:style>
  <w:style w:type="paragraph" w:customStyle="1" w:styleId="Footnote">
    <w:name w:val="Footnote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Subhead">
    <w:name w:val="Subhead"/>
    <w:basedOn w:val="Normal"/>
    <w:rsid w:val="007D131A"/>
    <w:pPr>
      <w:spacing w:before="72" w:after="72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paragraph" w:customStyle="1" w:styleId="NumberList">
    <w:name w:val="Number Lis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ullet1">
    <w:name w:val="Bullet 1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ullet">
    <w:name w:val="Bulle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BodySingle">
    <w:name w:val="Body Single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customStyle="1" w:styleId="DefaultText">
    <w:name w:val="Default Text"/>
    <w:basedOn w:val="Normal"/>
    <w:rsid w:val="007D131A"/>
    <w:pPr>
      <w:spacing w:after="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BodyText">
    <w:name w:val="Body Text"/>
    <w:basedOn w:val="Normal"/>
    <w:link w:val="BodyTextChar"/>
    <w:rsid w:val="007D131A"/>
    <w:pPr>
      <w:widowControl w:val="0"/>
      <w:tabs>
        <w:tab w:val="left" w:pos="720"/>
      </w:tabs>
      <w:spacing w:after="0" w:line="240" w:lineRule="auto"/>
      <w:jc w:val="both"/>
    </w:pPr>
    <w:rPr>
      <w:rFonts w:ascii="Arial" w:eastAsia="Times New Roman" w:hAnsi="Arial"/>
      <w:noProof/>
      <w:snapToGrid w:val="0"/>
      <w:color w:val="000000"/>
      <w:sz w:val="24"/>
      <w:szCs w:val="20"/>
      <w:lang w:val="ro-RO"/>
    </w:rPr>
  </w:style>
  <w:style w:type="character" w:customStyle="1" w:styleId="BodyTextChar">
    <w:name w:val="Body Text Char"/>
    <w:link w:val="BodyText"/>
    <w:rsid w:val="007D131A"/>
    <w:rPr>
      <w:rFonts w:ascii="Arial" w:eastAsia="Times New Roman" w:hAnsi="Arial" w:cs="Times New Roman"/>
      <w:noProof/>
      <w:snapToGrid w:val="0"/>
      <w:color w:val="000000"/>
      <w:sz w:val="24"/>
      <w:szCs w:val="20"/>
      <w:lang w:val="ro-RO"/>
    </w:rPr>
  </w:style>
  <w:style w:type="character" w:styleId="PageNumber">
    <w:name w:val="page number"/>
    <w:basedOn w:val="DefaultParagraphFont"/>
    <w:rsid w:val="007D131A"/>
  </w:style>
  <w:style w:type="paragraph" w:styleId="TOC1">
    <w:name w:val="toc 1"/>
    <w:basedOn w:val="Normal"/>
    <w:next w:val="Normal"/>
    <w:autoRedefine/>
    <w:uiPriority w:val="39"/>
    <w:rsid w:val="007D131A"/>
    <w:pPr>
      <w:tabs>
        <w:tab w:val="left" w:pos="1000"/>
        <w:tab w:val="right" w:leader="dot" w:pos="8269"/>
      </w:tabs>
      <w:spacing w:before="120" w:after="120" w:line="240" w:lineRule="auto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TOC2">
    <w:name w:val="toc 2"/>
    <w:basedOn w:val="Normal"/>
    <w:next w:val="Normal"/>
    <w:autoRedefine/>
    <w:uiPriority w:val="39"/>
    <w:rsid w:val="007D131A"/>
    <w:pPr>
      <w:tabs>
        <w:tab w:val="right" w:leader="dot" w:pos="8269"/>
      </w:tabs>
      <w:spacing w:before="60" w:after="60" w:line="240" w:lineRule="auto"/>
      <w:ind w:left="198"/>
    </w:pPr>
    <w:rPr>
      <w:rFonts w:ascii="Times New Roman" w:eastAsia="Times New Roman" w:hAnsi="Times New Roman"/>
      <w:noProof/>
      <w:sz w:val="24"/>
      <w:szCs w:val="20"/>
      <w:lang w:val="ro-RO"/>
    </w:rPr>
  </w:style>
  <w:style w:type="paragraph" w:styleId="TOC3">
    <w:name w:val="toc 3"/>
    <w:basedOn w:val="Normal"/>
    <w:next w:val="Normal"/>
    <w:autoRedefine/>
    <w:uiPriority w:val="39"/>
    <w:rsid w:val="007D131A"/>
    <w:pPr>
      <w:spacing w:after="0" w:line="240" w:lineRule="auto"/>
      <w:ind w:left="400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styleId="Hyperlink">
    <w:name w:val="Hyperlink"/>
    <w:uiPriority w:val="99"/>
    <w:rsid w:val="007D131A"/>
    <w:rPr>
      <w:color w:val="0000FF"/>
      <w:u w:val="single"/>
    </w:rPr>
  </w:style>
  <w:style w:type="character" w:styleId="FollowedHyperlink">
    <w:name w:val="FollowedHyperlink"/>
    <w:uiPriority w:val="99"/>
    <w:rsid w:val="007D131A"/>
    <w:rPr>
      <w:color w:val="800080"/>
      <w:u w:val="single"/>
    </w:rPr>
  </w:style>
  <w:style w:type="paragraph" w:styleId="BodyText2">
    <w:name w:val="Body Text 2"/>
    <w:basedOn w:val="Normal"/>
    <w:link w:val="BodyText2Char"/>
    <w:rsid w:val="007D131A"/>
    <w:pPr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ro-RO"/>
    </w:rPr>
  </w:style>
  <w:style w:type="character" w:customStyle="1" w:styleId="BodyText2Char">
    <w:name w:val="Body Text 2 Char"/>
    <w:link w:val="BodyText2"/>
    <w:rsid w:val="007D131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paragraph" w:styleId="FootnoteText">
    <w:name w:val="footnote text"/>
    <w:basedOn w:val="Normal"/>
    <w:link w:val="FootnoteTextChar"/>
    <w:uiPriority w:val="99"/>
    <w:semiHidden/>
    <w:rsid w:val="007D131A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">
    <w:name w:val="Footnote Text Char"/>
    <w:link w:val="FootnoteText"/>
    <w:uiPriority w:val="99"/>
    <w:semiHidden/>
    <w:rsid w:val="007D131A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DocumentMapChar">
    <w:name w:val="Document Map Char"/>
    <w:link w:val="DocumentMap"/>
    <w:semiHidden/>
    <w:rsid w:val="007D131A"/>
    <w:rPr>
      <w:rFonts w:ascii="Tahoma" w:eastAsia="Times New Roman" w:hAnsi="Tahoma"/>
      <w:shd w:val="clear" w:color="auto" w:fill="000080"/>
      <w:lang w:val="ro-RO"/>
    </w:rPr>
  </w:style>
  <w:style w:type="paragraph" w:styleId="DocumentMap">
    <w:name w:val="Document Map"/>
    <w:basedOn w:val="Normal"/>
    <w:link w:val="DocumentMapChar"/>
    <w:semiHidden/>
    <w:rsid w:val="007D131A"/>
    <w:pPr>
      <w:shd w:val="clear" w:color="auto" w:fill="000080"/>
      <w:spacing w:after="0" w:line="240" w:lineRule="auto"/>
    </w:pPr>
    <w:rPr>
      <w:rFonts w:ascii="Tahoma" w:eastAsia="Times New Roman" w:hAnsi="Tahoma"/>
      <w:lang w:val="ro-RO"/>
    </w:rPr>
  </w:style>
  <w:style w:type="character" w:customStyle="1" w:styleId="PlandocumentCaracter1">
    <w:name w:val="Plan document Caracter1"/>
    <w:uiPriority w:val="99"/>
    <w:semiHidden/>
    <w:rsid w:val="007D131A"/>
    <w:rPr>
      <w:rFonts w:ascii="Segoe UI" w:hAnsi="Segoe UI" w:cs="Segoe UI"/>
      <w:sz w:val="16"/>
      <w:szCs w:val="16"/>
    </w:rPr>
  </w:style>
  <w:style w:type="paragraph" w:styleId="BodyText3">
    <w:name w:val="Body Text 3"/>
    <w:basedOn w:val="Normal"/>
    <w:link w:val="BodyText3Char"/>
    <w:rsid w:val="007D131A"/>
    <w:pPr>
      <w:spacing w:after="0" w:line="240" w:lineRule="auto"/>
      <w:jc w:val="both"/>
    </w:pPr>
    <w:rPr>
      <w:rFonts w:ascii="Times New Roman" w:eastAsia="Times New Roman" w:hAnsi="Times New Roman"/>
      <w:noProof/>
      <w:color w:val="0000FF"/>
      <w:sz w:val="24"/>
      <w:szCs w:val="20"/>
      <w:lang w:val="ro-RO"/>
    </w:rPr>
  </w:style>
  <w:style w:type="character" w:customStyle="1" w:styleId="BodyText3Char">
    <w:name w:val="Body Text 3 Char"/>
    <w:link w:val="BodyText3"/>
    <w:rsid w:val="007D131A"/>
    <w:rPr>
      <w:rFonts w:ascii="Times New Roman" w:eastAsia="Times New Roman" w:hAnsi="Times New Roman" w:cs="Times New Roman"/>
      <w:noProof/>
      <w:color w:val="0000FF"/>
      <w:sz w:val="24"/>
      <w:szCs w:val="20"/>
      <w:lang w:val="ro-RO"/>
    </w:rPr>
  </w:style>
  <w:style w:type="paragraph" w:styleId="BodyTextIndent">
    <w:name w:val="Body Text Indent"/>
    <w:basedOn w:val="Normal"/>
    <w:link w:val="BodyTextIndentChar"/>
    <w:rsid w:val="007D131A"/>
    <w:pPr>
      <w:spacing w:after="0" w:line="240" w:lineRule="auto"/>
      <w:ind w:left="1130" w:hanging="1130"/>
    </w:pPr>
    <w:rPr>
      <w:rFonts w:ascii="Times New Roman" w:eastAsia="Times New Roman" w:hAnsi="Times New Roman"/>
      <w:b/>
      <w:noProof/>
      <w:sz w:val="28"/>
      <w:szCs w:val="20"/>
      <w:lang w:val="ro-RO"/>
    </w:rPr>
  </w:style>
  <w:style w:type="character" w:customStyle="1" w:styleId="BodyTextIndentChar">
    <w:name w:val="Body Text Indent Char"/>
    <w:link w:val="BodyTextIndent"/>
    <w:rsid w:val="007D131A"/>
    <w:rPr>
      <w:rFonts w:ascii="Times New Roman" w:eastAsia="Times New Roman" w:hAnsi="Times New Roman" w:cs="Times New Roman"/>
      <w:b/>
      <w:noProof/>
      <w:sz w:val="28"/>
      <w:szCs w:val="20"/>
      <w:lang w:val="ro-RO"/>
    </w:rPr>
  </w:style>
  <w:style w:type="character" w:customStyle="1" w:styleId="BalloonTextChar">
    <w:name w:val="Balloon Text Char"/>
    <w:link w:val="BalloonText"/>
    <w:uiPriority w:val="99"/>
    <w:semiHidden/>
    <w:rsid w:val="007D131A"/>
    <w:rPr>
      <w:rFonts w:ascii="Tahoma" w:eastAsia="Times New Roman" w:hAnsi="Tahoma" w:cs="Tahoma"/>
      <w:sz w:val="16"/>
      <w:szCs w:val="16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D131A"/>
    <w:pPr>
      <w:spacing w:after="0" w:line="240" w:lineRule="auto"/>
    </w:pPr>
    <w:rPr>
      <w:rFonts w:ascii="Tahoma" w:eastAsia="Times New Roman" w:hAnsi="Tahoma" w:cs="Tahoma"/>
      <w:sz w:val="16"/>
      <w:szCs w:val="16"/>
      <w:lang w:val="ro-RO"/>
    </w:rPr>
  </w:style>
  <w:style w:type="character" w:customStyle="1" w:styleId="TextnBalonCaracter1">
    <w:name w:val="Text în Balon Caracter1"/>
    <w:uiPriority w:val="99"/>
    <w:semiHidden/>
    <w:rsid w:val="007D131A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7D131A"/>
    <w:rPr>
      <w:i/>
      <w:iCs/>
    </w:rPr>
  </w:style>
  <w:style w:type="character" w:customStyle="1" w:styleId="fn">
    <w:name w:val="fn"/>
    <w:basedOn w:val="DefaultParagraphFont"/>
    <w:rsid w:val="007D131A"/>
  </w:style>
  <w:style w:type="character" w:customStyle="1" w:styleId="plainlinksneverexpand">
    <w:name w:val="plainlinksneverexpand"/>
    <w:basedOn w:val="DefaultParagraphFont"/>
    <w:rsid w:val="007D131A"/>
  </w:style>
  <w:style w:type="character" w:customStyle="1" w:styleId="geo-default">
    <w:name w:val="geo-default"/>
    <w:basedOn w:val="DefaultParagraphFont"/>
    <w:rsid w:val="007D131A"/>
  </w:style>
  <w:style w:type="character" w:customStyle="1" w:styleId="geo-dms">
    <w:name w:val="geo-dms"/>
    <w:basedOn w:val="DefaultParagraphFont"/>
    <w:rsid w:val="007D131A"/>
  </w:style>
  <w:style w:type="character" w:customStyle="1" w:styleId="latitude">
    <w:name w:val="latitude"/>
    <w:basedOn w:val="DefaultParagraphFont"/>
    <w:rsid w:val="007D131A"/>
  </w:style>
  <w:style w:type="character" w:customStyle="1" w:styleId="longitude">
    <w:name w:val="longitude"/>
    <w:basedOn w:val="DefaultParagraphFont"/>
    <w:rsid w:val="007D131A"/>
  </w:style>
  <w:style w:type="character" w:customStyle="1" w:styleId="geo-multi-punct">
    <w:name w:val="geo-multi-punct"/>
    <w:basedOn w:val="DefaultParagraphFont"/>
    <w:rsid w:val="007D131A"/>
  </w:style>
  <w:style w:type="character" w:customStyle="1" w:styleId="geo-nondefault">
    <w:name w:val="geo-nondefault"/>
    <w:basedOn w:val="DefaultParagraphFont"/>
    <w:rsid w:val="007D131A"/>
  </w:style>
  <w:style w:type="character" w:customStyle="1" w:styleId="geo-dec">
    <w:name w:val="geo-dec"/>
    <w:basedOn w:val="DefaultParagraphFont"/>
    <w:rsid w:val="007D131A"/>
  </w:style>
  <w:style w:type="character" w:customStyle="1" w:styleId="country-name">
    <w:name w:val="country-name"/>
    <w:basedOn w:val="DefaultParagraphFont"/>
    <w:rsid w:val="007D131A"/>
  </w:style>
  <w:style w:type="character" w:customStyle="1" w:styleId="region">
    <w:name w:val="region"/>
    <w:basedOn w:val="DefaultParagraphFont"/>
    <w:rsid w:val="007D131A"/>
  </w:style>
  <w:style w:type="character" w:customStyle="1" w:styleId="tocnumber">
    <w:name w:val="tocnumber"/>
    <w:basedOn w:val="DefaultParagraphFont"/>
    <w:rsid w:val="007D131A"/>
  </w:style>
  <w:style w:type="character" w:customStyle="1" w:styleId="toctext">
    <w:name w:val="toctext"/>
    <w:basedOn w:val="DefaultParagraphFont"/>
    <w:rsid w:val="007D131A"/>
  </w:style>
  <w:style w:type="character" w:customStyle="1" w:styleId="editsection">
    <w:name w:val="editsection"/>
    <w:basedOn w:val="DefaultParagraphFont"/>
    <w:rsid w:val="007D131A"/>
  </w:style>
  <w:style w:type="character" w:customStyle="1" w:styleId="mw-headline">
    <w:name w:val="mw-headline"/>
    <w:basedOn w:val="DefaultParagraphFont"/>
    <w:rsid w:val="007D131A"/>
  </w:style>
  <w:style w:type="character" w:styleId="Strong">
    <w:name w:val="Strong"/>
    <w:qFormat/>
    <w:rsid w:val="007D131A"/>
    <w:rPr>
      <w:b/>
      <w:bCs/>
    </w:rPr>
  </w:style>
  <w:style w:type="character" w:customStyle="1" w:styleId="do1">
    <w:name w:val="do1"/>
    <w:rsid w:val="007D131A"/>
    <w:rPr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rsid w:val="007D131A"/>
    <w:pPr>
      <w:spacing w:after="120" w:line="480" w:lineRule="auto"/>
      <w:ind w:left="283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BodyTextIndent2Char">
    <w:name w:val="Body Text Indent 2 Char"/>
    <w:link w:val="BodyTextIndent2"/>
    <w:rsid w:val="007D131A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customStyle="1" w:styleId="tal1">
    <w:name w:val="tal1"/>
    <w:basedOn w:val="DefaultParagraphFont"/>
    <w:rsid w:val="007D131A"/>
  </w:style>
  <w:style w:type="character" w:customStyle="1" w:styleId="ln2tpunct">
    <w:name w:val="ln2tpunct"/>
    <w:basedOn w:val="DefaultParagraphFont"/>
    <w:rsid w:val="007D131A"/>
  </w:style>
  <w:style w:type="character" w:customStyle="1" w:styleId="apple-converted-space">
    <w:name w:val="apple-converted-space"/>
    <w:basedOn w:val="DefaultParagraphFont"/>
    <w:rsid w:val="007D131A"/>
  </w:style>
  <w:style w:type="character" w:customStyle="1" w:styleId="spelle">
    <w:name w:val="spelle"/>
    <w:basedOn w:val="DefaultParagraphFont"/>
    <w:rsid w:val="007D131A"/>
  </w:style>
  <w:style w:type="character" w:customStyle="1" w:styleId="textul">
    <w:name w:val="textul"/>
    <w:basedOn w:val="DefaultParagraphFont"/>
    <w:rsid w:val="007D131A"/>
  </w:style>
  <w:style w:type="character" w:customStyle="1" w:styleId="mw-editsection">
    <w:name w:val="mw-editsection"/>
    <w:basedOn w:val="DefaultParagraphFont"/>
    <w:rsid w:val="007D131A"/>
  </w:style>
  <w:style w:type="character" w:customStyle="1" w:styleId="mw-editsection-bracket">
    <w:name w:val="mw-editsection-bracket"/>
    <w:basedOn w:val="DefaultParagraphFont"/>
    <w:rsid w:val="007D131A"/>
  </w:style>
  <w:style w:type="character" w:customStyle="1" w:styleId="mw-editsection-divider">
    <w:name w:val="mw-editsection-divider"/>
    <w:basedOn w:val="DefaultParagraphFont"/>
    <w:rsid w:val="007D131A"/>
  </w:style>
  <w:style w:type="paragraph" w:customStyle="1" w:styleId="Default">
    <w:name w:val="Default"/>
    <w:rsid w:val="007D131A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D131A"/>
    <w:pPr>
      <w:keepLines/>
      <w:spacing w:before="240" w:line="259" w:lineRule="auto"/>
      <w:ind w:left="0" w:firstLine="0"/>
      <w:outlineLvl w:val="9"/>
    </w:pPr>
    <w:rPr>
      <w:rFonts w:ascii="Calibri Light" w:hAnsi="Calibri Light"/>
      <w:b w:val="0"/>
      <w:i w:val="0"/>
      <w:color w:val="2E74B5"/>
      <w:sz w:val="32"/>
      <w:szCs w:val="32"/>
      <w:lang w:val="en-US"/>
    </w:rPr>
  </w:style>
  <w:style w:type="character" w:customStyle="1" w:styleId="fs12">
    <w:name w:val="fs12"/>
    <w:rsid w:val="007D131A"/>
  </w:style>
  <w:style w:type="character" w:customStyle="1" w:styleId="DocumentMapChar1">
    <w:name w:val="Document Map Char1"/>
    <w:uiPriority w:val="99"/>
    <w:semiHidden/>
    <w:rsid w:val="007D131A"/>
    <w:rPr>
      <w:rFonts w:ascii="Segoe UI" w:hAnsi="Segoe UI" w:cs="Segoe UI"/>
      <w:sz w:val="16"/>
      <w:szCs w:val="16"/>
    </w:rPr>
  </w:style>
  <w:style w:type="character" w:customStyle="1" w:styleId="BalloonTextChar1">
    <w:name w:val="Balloon Text Char1"/>
    <w:uiPriority w:val="99"/>
    <w:semiHidden/>
    <w:rsid w:val="007D131A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D131A"/>
  </w:style>
  <w:style w:type="paragraph" w:customStyle="1" w:styleId="msonormal0">
    <w:name w:val="msonormal"/>
    <w:basedOn w:val="Normal"/>
    <w:rsid w:val="007D13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5">
    <w:name w:val="xl65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66">
    <w:name w:val="xl66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7">
    <w:name w:val="xl67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8">
    <w:name w:val="xl68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69">
    <w:name w:val="xl69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0">
    <w:name w:val="xl70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1">
    <w:name w:val="xl71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2">
    <w:name w:val="xl72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3">
    <w:name w:val="xl73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4">
    <w:name w:val="xl74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5">
    <w:name w:val="xl75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6">
    <w:name w:val="xl76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77">
    <w:name w:val="xl77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8">
    <w:name w:val="xl78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9">
    <w:name w:val="xl79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0">
    <w:name w:val="xl80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1">
    <w:name w:val="xl81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2">
    <w:name w:val="xl82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3">
    <w:name w:val="xl83"/>
    <w:basedOn w:val="Normal"/>
    <w:rsid w:val="007D13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4">
    <w:name w:val="xl84"/>
    <w:basedOn w:val="Normal"/>
    <w:rsid w:val="007D13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5">
    <w:name w:val="xl85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6">
    <w:name w:val="xl86"/>
    <w:basedOn w:val="Normal"/>
    <w:rsid w:val="007D1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7">
    <w:name w:val="xl87"/>
    <w:basedOn w:val="Normal"/>
    <w:rsid w:val="007D131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8">
    <w:name w:val="xl88"/>
    <w:basedOn w:val="Normal"/>
    <w:rsid w:val="007D1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89">
    <w:name w:val="xl89"/>
    <w:basedOn w:val="Normal"/>
    <w:rsid w:val="007D131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0">
    <w:name w:val="xl90"/>
    <w:basedOn w:val="Normal"/>
    <w:rsid w:val="007D13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1">
    <w:name w:val="xl91"/>
    <w:basedOn w:val="Normal"/>
    <w:rsid w:val="007D13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2">
    <w:name w:val="xl92"/>
    <w:basedOn w:val="Normal"/>
    <w:rsid w:val="007D13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3">
    <w:name w:val="xl93"/>
    <w:basedOn w:val="Normal"/>
    <w:rsid w:val="007D13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4">
    <w:name w:val="xl94"/>
    <w:basedOn w:val="Normal"/>
    <w:rsid w:val="007D13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5">
    <w:name w:val="xl95"/>
    <w:basedOn w:val="Normal"/>
    <w:rsid w:val="007D1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6">
    <w:name w:val="xl96"/>
    <w:basedOn w:val="Normal"/>
    <w:rsid w:val="007D131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7">
    <w:name w:val="xl97"/>
    <w:basedOn w:val="Normal"/>
    <w:rsid w:val="007D1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98">
    <w:name w:val="xl98"/>
    <w:basedOn w:val="Normal"/>
    <w:rsid w:val="007D131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99">
    <w:name w:val="xl99"/>
    <w:basedOn w:val="Normal"/>
    <w:rsid w:val="007D131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100">
    <w:name w:val="xl100"/>
    <w:basedOn w:val="Normal"/>
    <w:rsid w:val="007D131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1">
    <w:name w:val="xl101"/>
    <w:basedOn w:val="Normal"/>
    <w:rsid w:val="007D131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7D13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103">
    <w:name w:val="xl103"/>
    <w:basedOn w:val="Normal"/>
    <w:rsid w:val="007D131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4">
    <w:name w:val="xl104"/>
    <w:basedOn w:val="Normal"/>
    <w:rsid w:val="007D131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5">
    <w:name w:val="xl105"/>
    <w:basedOn w:val="Normal"/>
    <w:rsid w:val="007D131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06">
    <w:name w:val="xl106"/>
    <w:basedOn w:val="Normal"/>
    <w:rsid w:val="007D131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DF3D17"/>
  </w:style>
  <w:style w:type="numbering" w:customStyle="1" w:styleId="NoList3">
    <w:name w:val="No List3"/>
    <w:next w:val="NoList"/>
    <w:uiPriority w:val="99"/>
    <w:semiHidden/>
    <w:unhideWhenUsed/>
    <w:rsid w:val="000B188D"/>
  </w:style>
  <w:style w:type="paragraph" w:customStyle="1" w:styleId="xl107">
    <w:name w:val="xl107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8">
    <w:name w:val="xl108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09">
    <w:name w:val="xl109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0">
    <w:name w:val="xl110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1">
    <w:name w:val="xl111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112">
    <w:name w:val="xl112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3">
    <w:name w:val="xl113"/>
    <w:basedOn w:val="Normal"/>
    <w:rsid w:val="000B1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4">
    <w:name w:val="xl114"/>
    <w:basedOn w:val="Normal"/>
    <w:rsid w:val="000B1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paragraph" w:customStyle="1" w:styleId="xl115">
    <w:name w:val="xl115"/>
    <w:basedOn w:val="Normal"/>
    <w:rsid w:val="000B1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n-GB"/>
    </w:rPr>
  </w:style>
  <w:style w:type="character" w:styleId="CommentReference">
    <w:name w:val="annotation reference"/>
    <w:uiPriority w:val="99"/>
    <w:semiHidden/>
    <w:unhideWhenUsed/>
    <w:rsid w:val="00321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1F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21F2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F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1F29"/>
    <w:rPr>
      <w:b/>
      <w:bCs/>
      <w:lang w:val="en-GB"/>
    </w:rPr>
  </w:style>
  <w:style w:type="numbering" w:customStyle="1" w:styleId="FrListare1">
    <w:name w:val="Fără Listare1"/>
    <w:next w:val="NoList"/>
    <w:uiPriority w:val="99"/>
    <w:semiHidden/>
    <w:unhideWhenUsed/>
    <w:rsid w:val="00E318A6"/>
  </w:style>
  <w:style w:type="paragraph" w:customStyle="1" w:styleId="ListParagraph1">
    <w:name w:val="List Paragraph1"/>
    <w:basedOn w:val="Normal"/>
    <w:qFormat/>
    <w:rsid w:val="00E318A6"/>
    <w:pPr>
      <w:spacing w:after="0" w:line="240" w:lineRule="auto"/>
      <w:ind w:left="720"/>
      <w:contextualSpacing/>
    </w:pPr>
    <w:rPr>
      <w:noProof/>
      <w:lang w:val="ro-RO"/>
    </w:rPr>
  </w:style>
  <w:style w:type="character" w:styleId="FootnoteReference">
    <w:name w:val="footnote reference"/>
    <w:uiPriority w:val="99"/>
    <w:semiHidden/>
    <w:unhideWhenUsed/>
    <w:rsid w:val="00E318A6"/>
    <w:rPr>
      <w:vertAlign w:val="superscript"/>
    </w:rPr>
  </w:style>
  <w:style w:type="paragraph" w:customStyle="1" w:styleId="NoSpacing1">
    <w:name w:val="No Spacing1"/>
    <w:uiPriority w:val="1"/>
    <w:qFormat/>
    <w:rsid w:val="00E318A6"/>
    <w:rPr>
      <w:noProof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al"/>
    <w:rsid w:val="00E318A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9">
    <w:name w:val="Style 29"/>
    <w:basedOn w:val="Normal"/>
    <w:rsid w:val="00E318A6"/>
    <w:pPr>
      <w:spacing w:after="200" w:line="408" w:lineRule="atLeast"/>
      <w:ind w:right="72"/>
    </w:pPr>
    <w:rPr>
      <w:rFonts w:eastAsia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33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56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976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674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502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6207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380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7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897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13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8CDF-21BC-4BE9-A8EE-D69CFE48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Ionescu</dc:creator>
  <cp:keywords/>
  <cp:lastModifiedBy>Ecaterina Gildau</cp:lastModifiedBy>
  <cp:revision>2</cp:revision>
  <cp:lastPrinted>2022-06-02T11:11:00Z</cp:lastPrinted>
  <dcterms:created xsi:type="dcterms:W3CDTF">2022-07-05T07:04:00Z</dcterms:created>
  <dcterms:modified xsi:type="dcterms:W3CDTF">2022-07-05T07:04:00Z</dcterms:modified>
</cp:coreProperties>
</file>