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7411B" w14:textId="77777777" w:rsidR="00BC1CD5" w:rsidRDefault="00BC1CD5" w:rsidP="00FF4A8D">
      <w:pPr>
        <w:spacing w:after="0" w:line="240" w:lineRule="auto"/>
        <w:outlineLvl w:val="2"/>
        <w:rPr>
          <w:rFonts w:ascii="Times New Roman" w:eastAsia="Times New Roman" w:hAnsi="Times New Roman" w:cs="Times New Roman"/>
          <w:b/>
          <w:bCs/>
          <w:sz w:val="24"/>
          <w:szCs w:val="24"/>
          <w:lang w:eastAsia="ro-RO"/>
        </w:rPr>
      </w:pPr>
    </w:p>
    <w:p w14:paraId="4CD998D3" w14:textId="77777777" w:rsidR="00BC1CD5" w:rsidRDefault="009412DA" w:rsidP="00FF4A8D">
      <w:pPr>
        <w:spacing w:after="0" w:line="240" w:lineRule="auto"/>
        <w:ind w:firstLine="284"/>
        <w:jc w:val="center"/>
        <w:outlineLvl w:val="2"/>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GUVERNUL ROMÂNIEI</w:t>
      </w:r>
    </w:p>
    <w:p w14:paraId="52C8C5B2" w14:textId="7D2CFB59" w:rsidR="00BC1CD5" w:rsidRDefault="00EF1A0F" w:rsidP="00FF4A8D">
      <w:pPr>
        <w:spacing w:after="0" w:line="240" w:lineRule="auto"/>
        <w:ind w:firstLine="284"/>
        <w:outlineLvl w:val="2"/>
        <w:rPr>
          <w:rFonts w:ascii="Times New Roman" w:eastAsia="Times New Roman" w:hAnsi="Times New Roman" w:cs="Times New Roman"/>
          <w:b/>
          <w:bCs/>
          <w:sz w:val="24"/>
          <w:szCs w:val="24"/>
          <w:lang w:eastAsia="ro-RO"/>
        </w:rPr>
      </w:pPr>
      <w:r>
        <w:rPr>
          <w:rFonts w:ascii="Times New Roman" w:eastAsia="Times New Roman" w:hAnsi="Times New Roman" w:cs="Times New Roman"/>
          <w:b/>
          <w:bCs/>
          <w:noProof/>
          <w:sz w:val="24"/>
          <w:szCs w:val="24"/>
          <w:lang w:eastAsia="ro-RO"/>
        </w:rPr>
        <w:t xml:space="preserve">                                                                     </w:t>
      </w:r>
      <w:r w:rsidRPr="00EF1A0F">
        <w:rPr>
          <w:rFonts w:ascii="Times New Roman" w:eastAsia="Times New Roman" w:hAnsi="Times New Roman" w:cs="Times New Roman"/>
          <w:b/>
          <w:bCs/>
          <w:noProof/>
          <w:sz w:val="24"/>
          <w:szCs w:val="24"/>
          <w:lang w:eastAsia="ro-RO"/>
        </w:rPr>
        <w:t xml:space="preserve"> </w:t>
      </w:r>
    </w:p>
    <w:p w14:paraId="7B551ED8" w14:textId="77777777" w:rsidR="00BC1CD5" w:rsidRDefault="00BC1CD5" w:rsidP="00FF4A8D">
      <w:pPr>
        <w:spacing w:after="0" w:line="240" w:lineRule="auto"/>
        <w:ind w:firstLine="284"/>
        <w:outlineLvl w:val="2"/>
        <w:rPr>
          <w:rFonts w:ascii="Times New Roman" w:eastAsia="Times New Roman" w:hAnsi="Times New Roman" w:cs="Times New Roman"/>
          <w:b/>
          <w:bCs/>
          <w:sz w:val="24"/>
          <w:szCs w:val="24"/>
          <w:lang w:eastAsia="ro-RO"/>
        </w:rPr>
      </w:pPr>
    </w:p>
    <w:p w14:paraId="0B8D34DD" w14:textId="7F29B22F" w:rsidR="00BC1CD5" w:rsidRDefault="00EF1A0F" w:rsidP="00FF4A8D">
      <w:pPr>
        <w:spacing w:after="0" w:line="240" w:lineRule="auto"/>
        <w:ind w:firstLine="284"/>
        <w:jc w:val="center"/>
        <w:outlineLvl w:val="0"/>
        <w:rPr>
          <w:rFonts w:ascii="Times New Roman" w:eastAsia="Times New Roman" w:hAnsi="Times New Roman" w:cs="Times New Roman"/>
          <w:b/>
          <w:bCs/>
          <w:kern w:val="36"/>
          <w:sz w:val="24"/>
          <w:szCs w:val="24"/>
          <w:lang w:eastAsia="ro-RO"/>
        </w:rPr>
      </w:pPr>
      <w:r w:rsidRPr="00EF1A0F">
        <w:rPr>
          <w:b/>
          <w:noProof/>
          <w:lang w:val="en-US"/>
        </w:rPr>
        <w:drawing>
          <wp:inline distT="0" distB="0" distL="0" distR="0" wp14:anchorId="3FE8F85D" wp14:editId="42E5A64D">
            <wp:extent cx="666750" cy="847725"/>
            <wp:effectExtent l="0" t="0" r="0" b="952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pic:spPr>
                </pic:pic>
              </a:graphicData>
            </a:graphic>
          </wp:inline>
        </w:drawing>
      </w:r>
    </w:p>
    <w:p w14:paraId="67BD2CFD" w14:textId="77777777" w:rsidR="00BC1CD5" w:rsidRDefault="00BC1CD5" w:rsidP="00FF4A8D">
      <w:pPr>
        <w:spacing w:after="0" w:line="240" w:lineRule="auto"/>
        <w:outlineLvl w:val="0"/>
        <w:rPr>
          <w:rFonts w:ascii="Times New Roman" w:eastAsia="Times New Roman" w:hAnsi="Times New Roman" w:cs="Times New Roman"/>
          <w:b/>
          <w:bCs/>
          <w:kern w:val="36"/>
          <w:sz w:val="24"/>
          <w:szCs w:val="24"/>
          <w:lang w:eastAsia="ro-RO"/>
        </w:rPr>
      </w:pPr>
    </w:p>
    <w:p w14:paraId="5F73D82D" w14:textId="77777777" w:rsidR="00BC1CD5" w:rsidRDefault="00BC1CD5" w:rsidP="00FF4A8D">
      <w:pPr>
        <w:spacing w:after="0" w:line="240" w:lineRule="auto"/>
        <w:outlineLvl w:val="0"/>
        <w:rPr>
          <w:rFonts w:ascii="Times New Roman" w:eastAsia="Times New Roman" w:hAnsi="Times New Roman" w:cs="Times New Roman"/>
          <w:b/>
          <w:bCs/>
          <w:kern w:val="36"/>
          <w:sz w:val="24"/>
          <w:szCs w:val="24"/>
          <w:lang w:eastAsia="ro-RO"/>
        </w:rPr>
      </w:pPr>
    </w:p>
    <w:p w14:paraId="7A391042" w14:textId="77777777" w:rsidR="00BC1CD5" w:rsidRDefault="00BC1CD5" w:rsidP="00FF4A8D">
      <w:pPr>
        <w:spacing w:after="0" w:line="240" w:lineRule="auto"/>
        <w:jc w:val="center"/>
        <w:outlineLvl w:val="0"/>
        <w:rPr>
          <w:rFonts w:ascii="Times New Roman" w:eastAsia="Times New Roman" w:hAnsi="Times New Roman" w:cs="Times New Roman"/>
          <w:b/>
          <w:bCs/>
          <w:kern w:val="36"/>
          <w:sz w:val="24"/>
          <w:szCs w:val="24"/>
          <w:lang w:eastAsia="ro-RO"/>
        </w:rPr>
      </w:pPr>
    </w:p>
    <w:p w14:paraId="7A31B2FA" w14:textId="77777777" w:rsidR="00BC1CD5" w:rsidRDefault="009412DA" w:rsidP="00FF4A8D">
      <w:pPr>
        <w:spacing w:after="0" w:line="240" w:lineRule="auto"/>
        <w:jc w:val="center"/>
        <w:outlineLvl w:val="0"/>
        <w:rPr>
          <w:rFonts w:ascii="Times New Roman" w:eastAsia="Times New Roman" w:hAnsi="Times New Roman" w:cs="Times New Roman"/>
          <w:b/>
          <w:bCs/>
          <w:kern w:val="36"/>
          <w:sz w:val="24"/>
          <w:szCs w:val="24"/>
          <w:lang w:eastAsia="ro-RO"/>
        </w:rPr>
      </w:pPr>
      <w:r>
        <w:rPr>
          <w:rFonts w:ascii="Times New Roman" w:eastAsia="Times New Roman" w:hAnsi="Times New Roman" w:cs="Times New Roman"/>
          <w:b/>
          <w:bCs/>
          <w:kern w:val="36"/>
          <w:sz w:val="24"/>
          <w:szCs w:val="24"/>
          <w:lang w:eastAsia="ro-RO"/>
        </w:rPr>
        <w:t>HOTĂRÂRE</w:t>
      </w:r>
    </w:p>
    <w:p w14:paraId="5FAC1C86" w14:textId="77777777" w:rsidR="00BC1CD5" w:rsidRDefault="00BC1CD5" w:rsidP="00FF4A8D">
      <w:pPr>
        <w:spacing w:after="0" w:line="240" w:lineRule="auto"/>
        <w:jc w:val="center"/>
        <w:outlineLvl w:val="0"/>
        <w:rPr>
          <w:rFonts w:ascii="Times New Roman" w:eastAsia="Times New Roman" w:hAnsi="Times New Roman" w:cs="Times New Roman"/>
          <w:b/>
          <w:bCs/>
          <w:kern w:val="36"/>
          <w:sz w:val="24"/>
          <w:szCs w:val="24"/>
          <w:lang w:eastAsia="ro-RO"/>
        </w:rPr>
      </w:pPr>
    </w:p>
    <w:p w14:paraId="68CF3CAF" w14:textId="4E067F89" w:rsidR="00BC1CD5" w:rsidRDefault="009412DA" w:rsidP="00FF4A8D">
      <w:pPr>
        <w:spacing w:after="0" w:line="300" w:lineRule="atLeast"/>
        <w:jc w:val="center"/>
        <w:rPr>
          <w:rFonts w:ascii="Times New Roman" w:hAnsi="Times New Roman" w:cs="Times New Roman"/>
          <w:sz w:val="24"/>
          <w:szCs w:val="24"/>
        </w:rPr>
      </w:pPr>
      <w:r>
        <w:rPr>
          <w:rFonts w:ascii="Times New Roman" w:eastAsia="Times New Roman" w:hAnsi="Times New Roman" w:cs="Times New Roman"/>
          <w:b/>
          <w:bCs/>
          <w:kern w:val="2"/>
          <w:sz w:val="24"/>
          <w:szCs w:val="24"/>
          <w:lang w:eastAsia="ro-RO"/>
        </w:rPr>
        <w:t>pentru modificarea și completarea anexei la Hotărârea Guvernului nr.</w:t>
      </w:r>
      <w:r w:rsidR="00235326">
        <w:rPr>
          <w:rFonts w:ascii="Times New Roman" w:eastAsia="Times New Roman" w:hAnsi="Times New Roman" w:cs="Times New Roman"/>
          <w:b/>
          <w:bCs/>
          <w:kern w:val="2"/>
          <w:sz w:val="24"/>
          <w:szCs w:val="24"/>
          <w:lang w:eastAsia="ro-RO"/>
        </w:rPr>
        <w:t xml:space="preserve"> </w:t>
      </w:r>
      <w:r>
        <w:rPr>
          <w:rFonts w:ascii="Times New Roman" w:eastAsia="Times New Roman" w:hAnsi="Times New Roman" w:cs="Times New Roman"/>
          <w:b/>
          <w:bCs/>
          <w:kern w:val="2"/>
          <w:sz w:val="24"/>
          <w:szCs w:val="24"/>
          <w:lang w:eastAsia="ro-RO"/>
        </w:rPr>
        <w:t xml:space="preserve">964/2000 </w:t>
      </w:r>
      <w:r>
        <w:rPr>
          <w:rFonts w:ascii="Times New Roman" w:hAnsi="Times New Roman" w:cs="Times New Roman"/>
          <w:b/>
          <w:sz w:val="24"/>
          <w:szCs w:val="24"/>
        </w:rPr>
        <w:t xml:space="preserve">privind </w:t>
      </w:r>
      <w:r>
        <w:rPr>
          <w:rFonts w:ascii="Times New Roman" w:hAnsi="Times New Roman" w:cs="Times New Roman"/>
          <w:b/>
          <w:bCs/>
          <w:sz w:val="24"/>
          <w:szCs w:val="24"/>
        </w:rPr>
        <w:t xml:space="preserve">aprobarea Planului de </w:t>
      </w:r>
      <w:proofErr w:type="spellStart"/>
      <w:r>
        <w:rPr>
          <w:rFonts w:ascii="Times New Roman" w:hAnsi="Times New Roman" w:cs="Times New Roman"/>
          <w:b/>
          <w:bCs/>
          <w:sz w:val="24"/>
          <w:szCs w:val="24"/>
        </w:rPr>
        <w:t>acţiune</w:t>
      </w:r>
      <w:proofErr w:type="spellEnd"/>
      <w:r>
        <w:rPr>
          <w:rFonts w:ascii="Times New Roman" w:hAnsi="Times New Roman" w:cs="Times New Roman"/>
          <w:b/>
          <w:bCs/>
          <w:sz w:val="24"/>
          <w:szCs w:val="24"/>
        </w:rPr>
        <w:t xml:space="preserve"> pentru </w:t>
      </w:r>
      <w:proofErr w:type="spellStart"/>
      <w:r>
        <w:rPr>
          <w:rFonts w:ascii="Times New Roman" w:hAnsi="Times New Roman" w:cs="Times New Roman"/>
          <w:b/>
          <w:bCs/>
          <w:sz w:val="24"/>
          <w:szCs w:val="24"/>
        </w:rPr>
        <w:t>protecţia</w:t>
      </w:r>
      <w:proofErr w:type="spellEnd"/>
      <w:r>
        <w:rPr>
          <w:rFonts w:ascii="Times New Roman" w:hAnsi="Times New Roman" w:cs="Times New Roman"/>
          <w:b/>
          <w:bCs/>
          <w:sz w:val="24"/>
          <w:szCs w:val="24"/>
        </w:rPr>
        <w:t xml:space="preserve"> apelor împotriva poluării cu </w:t>
      </w:r>
      <w:proofErr w:type="spellStart"/>
      <w:r>
        <w:rPr>
          <w:rFonts w:ascii="Times New Roman" w:hAnsi="Times New Roman" w:cs="Times New Roman"/>
          <w:b/>
          <w:bCs/>
          <w:sz w:val="24"/>
          <w:szCs w:val="24"/>
        </w:rPr>
        <w:t>nitraţi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proveniţi</w:t>
      </w:r>
      <w:proofErr w:type="spellEnd"/>
      <w:r>
        <w:rPr>
          <w:rFonts w:ascii="Times New Roman" w:hAnsi="Times New Roman" w:cs="Times New Roman"/>
          <w:b/>
          <w:bCs/>
          <w:sz w:val="24"/>
          <w:szCs w:val="24"/>
        </w:rPr>
        <w:t xml:space="preserve"> din surse agricole</w:t>
      </w:r>
    </w:p>
    <w:p w14:paraId="7157F703" w14:textId="77777777" w:rsidR="00BC1CD5" w:rsidRDefault="00BC1CD5" w:rsidP="00FF4A8D">
      <w:pPr>
        <w:spacing w:after="0" w:line="240" w:lineRule="auto"/>
        <w:ind w:right="566" w:firstLine="284"/>
        <w:jc w:val="center"/>
        <w:outlineLvl w:val="0"/>
        <w:rPr>
          <w:rFonts w:ascii="Times New Roman" w:eastAsia="Times New Roman" w:hAnsi="Times New Roman" w:cs="Times New Roman"/>
          <w:b/>
          <w:bCs/>
          <w:kern w:val="36"/>
          <w:sz w:val="24"/>
          <w:szCs w:val="24"/>
          <w:lang w:eastAsia="ro-RO"/>
        </w:rPr>
      </w:pPr>
    </w:p>
    <w:p w14:paraId="56AC2E71" w14:textId="77777777" w:rsidR="0010179F" w:rsidRDefault="0010179F" w:rsidP="00FF4A8D">
      <w:pPr>
        <w:spacing w:after="0" w:line="240" w:lineRule="auto"/>
        <w:ind w:right="566" w:firstLine="284"/>
        <w:jc w:val="center"/>
        <w:outlineLvl w:val="0"/>
        <w:rPr>
          <w:rFonts w:ascii="Times New Roman" w:eastAsia="Times New Roman" w:hAnsi="Times New Roman" w:cs="Times New Roman"/>
          <w:b/>
          <w:bCs/>
          <w:kern w:val="36"/>
          <w:sz w:val="24"/>
          <w:szCs w:val="24"/>
          <w:lang w:eastAsia="ro-RO"/>
        </w:rPr>
      </w:pPr>
    </w:p>
    <w:p w14:paraId="267E84BC" w14:textId="77777777" w:rsidR="0010179F" w:rsidRDefault="0010179F" w:rsidP="00FF4A8D">
      <w:pPr>
        <w:spacing w:after="0" w:line="240" w:lineRule="auto"/>
        <w:ind w:right="566" w:firstLine="284"/>
        <w:jc w:val="center"/>
        <w:outlineLvl w:val="0"/>
        <w:rPr>
          <w:rFonts w:ascii="Times New Roman" w:eastAsia="Times New Roman" w:hAnsi="Times New Roman" w:cs="Times New Roman"/>
          <w:b/>
          <w:bCs/>
          <w:kern w:val="36"/>
          <w:sz w:val="24"/>
          <w:szCs w:val="24"/>
          <w:lang w:eastAsia="ro-RO"/>
        </w:rPr>
      </w:pPr>
    </w:p>
    <w:p w14:paraId="5EB6F869" w14:textId="77777777" w:rsidR="00BC1CD5" w:rsidRDefault="009412DA" w:rsidP="00FF4A8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În temeiul art. 108 din Constituția României, republicată,</w:t>
      </w:r>
    </w:p>
    <w:p w14:paraId="2C64C55D" w14:textId="77777777" w:rsidR="00BC1CD5" w:rsidRDefault="00BC1CD5" w:rsidP="00FF4A8D">
      <w:pPr>
        <w:spacing w:after="0" w:line="240" w:lineRule="auto"/>
        <w:ind w:firstLine="284"/>
        <w:jc w:val="both"/>
        <w:rPr>
          <w:rFonts w:ascii="Times New Roman" w:hAnsi="Times New Roman" w:cs="Times New Roman"/>
          <w:b/>
          <w:sz w:val="24"/>
          <w:szCs w:val="24"/>
        </w:rPr>
      </w:pPr>
    </w:p>
    <w:p w14:paraId="30F445DF" w14:textId="77777777" w:rsidR="00BC1CD5" w:rsidRDefault="009412DA" w:rsidP="00FF4A8D">
      <w:pPr>
        <w:spacing w:after="0" w:line="240" w:lineRule="auto"/>
        <w:ind w:firstLine="284"/>
        <w:jc w:val="both"/>
        <w:rPr>
          <w:rFonts w:ascii="Times New Roman" w:hAnsi="Times New Roman" w:cs="Times New Roman"/>
          <w:sz w:val="24"/>
          <w:szCs w:val="24"/>
        </w:rPr>
      </w:pPr>
      <w:r>
        <w:rPr>
          <w:rFonts w:ascii="Times New Roman" w:hAnsi="Times New Roman" w:cs="Times New Roman"/>
          <w:b/>
          <w:sz w:val="24"/>
          <w:szCs w:val="24"/>
        </w:rPr>
        <w:t>Guvernul României</w:t>
      </w:r>
      <w:r>
        <w:rPr>
          <w:rFonts w:ascii="Times New Roman" w:hAnsi="Times New Roman" w:cs="Times New Roman"/>
          <w:sz w:val="24"/>
          <w:szCs w:val="24"/>
        </w:rPr>
        <w:t xml:space="preserve"> adoptă prezenta hotărâre:</w:t>
      </w:r>
    </w:p>
    <w:p w14:paraId="2629419F" w14:textId="77777777" w:rsidR="00BC1CD5" w:rsidRDefault="00BC1CD5" w:rsidP="00FF4A8D">
      <w:pPr>
        <w:spacing w:after="0" w:line="240" w:lineRule="auto"/>
        <w:ind w:firstLine="284"/>
        <w:jc w:val="both"/>
        <w:rPr>
          <w:rFonts w:ascii="Times New Roman" w:hAnsi="Times New Roman" w:cs="Times New Roman"/>
          <w:sz w:val="24"/>
          <w:szCs w:val="24"/>
        </w:rPr>
      </w:pPr>
    </w:p>
    <w:p w14:paraId="17C740CA" w14:textId="77777777" w:rsidR="00BC1CD5" w:rsidRDefault="009412DA" w:rsidP="00FF4A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 I </w:t>
      </w:r>
      <w:r>
        <w:rPr>
          <w:rFonts w:ascii="Times New Roman" w:hAnsi="Times New Roman" w:cs="Times New Roman"/>
          <w:sz w:val="24"/>
          <w:szCs w:val="24"/>
        </w:rPr>
        <w:t xml:space="preserve">– </w:t>
      </w:r>
      <w:r>
        <w:rPr>
          <w:rFonts w:ascii="Times New Roman" w:eastAsia="Times New Roman" w:hAnsi="Times New Roman" w:cs="Times New Roman"/>
          <w:bCs/>
          <w:kern w:val="2"/>
          <w:sz w:val="24"/>
          <w:szCs w:val="24"/>
          <w:lang w:eastAsia="ro-RO"/>
        </w:rPr>
        <w:t xml:space="preserve">Anexa la Hotărârea Guvernului nr. </w:t>
      </w:r>
      <w:r>
        <w:rPr>
          <w:rFonts w:ascii="Times New Roman" w:eastAsia="Times New Roman" w:hAnsi="Times New Roman" w:cs="Times New Roman"/>
          <w:kern w:val="2"/>
          <w:sz w:val="24"/>
          <w:szCs w:val="24"/>
          <w:lang w:eastAsia="ro-RO"/>
        </w:rPr>
        <w:t xml:space="preserve">964/2000 </w:t>
      </w:r>
      <w:r>
        <w:rPr>
          <w:rFonts w:ascii="Times New Roman" w:hAnsi="Times New Roman" w:cs="Times New Roman"/>
          <w:sz w:val="24"/>
          <w:szCs w:val="24"/>
        </w:rPr>
        <w:t xml:space="preserve">privind aprobarea Planului de </w:t>
      </w:r>
      <w:proofErr w:type="spellStart"/>
      <w:r>
        <w:rPr>
          <w:rFonts w:ascii="Times New Roman" w:hAnsi="Times New Roman" w:cs="Times New Roman"/>
          <w:sz w:val="24"/>
          <w:szCs w:val="24"/>
        </w:rPr>
        <w:t>acţiune</w:t>
      </w:r>
      <w:proofErr w:type="spellEnd"/>
      <w:r>
        <w:rPr>
          <w:rFonts w:ascii="Times New Roman" w:hAnsi="Times New Roman" w:cs="Times New Roman"/>
          <w:sz w:val="24"/>
          <w:szCs w:val="24"/>
        </w:rPr>
        <w:t xml:space="preserve"> pentru </w:t>
      </w:r>
      <w:proofErr w:type="spellStart"/>
      <w:r>
        <w:rPr>
          <w:rFonts w:ascii="Times New Roman" w:hAnsi="Times New Roman" w:cs="Times New Roman"/>
          <w:sz w:val="24"/>
          <w:szCs w:val="24"/>
        </w:rPr>
        <w:t>protecţia</w:t>
      </w:r>
      <w:proofErr w:type="spellEnd"/>
      <w:r>
        <w:rPr>
          <w:rFonts w:ascii="Times New Roman" w:hAnsi="Times New Roman" w:cs="Times New Roman"/>
          <w:sz w:val="24"/>
          <w:szCs w:val="24"/>
        </w:rPr>
        <w:t xml:space="preserve">  apelor împotriva poluării cu </w:t>
      </w:r>
      <w:proofErr w:type="spellStart"/>
      <w:r>
        <w:rPr>
          <w:rFonts w:ascii="Times New Roman" w:hAnsi="Times New Roman" w:cs="Times New Roman"/>
          <w:sz w:val="24"/>
          <w:szCs w:val="24"/>
        </w:rPr>
        <w:t>nitraţi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proveniţi</w:t>
      </w:r>
      <w:proofErr w:type="spellEnd"/>
      <w:r>
        <w:rPr>
          <w:rFonts w:ascii="Times New Roman" w:hAnsi="Times New Roman" w:cs="Times New Roman"/>
          <w:sz w:val="24"/>
          <w:szCs w:val="24"/>
        </w:rPr>
        <w:t xml:space="preserve"> din surse agricole</w:t>
      </w:r>
      <w:r>
        <w:rPr>
          <w:rFonts w:ascii="Times New Roman" w:eastAsia="Times New Roman" w:hAnsi="Times New Roman" w:cs="Times New Roman"/>
          <w:sz w:val="24"/>
          <w:szCs w:val="24"/>
          <w:lang w:eastAsia="ro-RO"/>
        </w:rPr>
        <w:t>, publicată în Monitorul Oficial al României, Partea I, nr. 526 din 25 octombrie 2000, cu modificările și completările ulterioare, se</w:t>
      </w:r>
      <w:r>
        <w:rPr>
          <w:rFonts w:ascii="Times New Roman" w:hAnsi="Times New Roman" w:cs="Times New Roman"/>
          <w:sz w:val="24"/>
          <w:szCs w:val="24"/>
        </w:rPr>
        <w:t xml:space="preserve"> modifică și se completează, după cum urmează:</w:t>
      </w:r>
      <w:r>
        <w:rPr>
          <w:rFonts w:ascii="Times New Roman" w:eastAsia="Times New Roman" w:hAnsi="Times New Roman" w:cs="Times New Roman"/>
          <w:bCs/>
          <w:kern w:val="2"/>
          <w:sz w:val="24"/>
          <w:szCs w:val="24"/>
          <w:lang w:eastAsia="ro-RO"/>
        </w:rPr>
        <w:t xml:space="preserve">  </w:t>
      </w:r>
    </w:p>
    <w:p w14:paraId="520D388F" w14:textId="77777777" w:rsidR="00BC1CD5" w:rsidRDefault="00BC1CD5" w:rsidP="00FF4A8D">
      <w:pPr>
        <w:spacing w:after="0" w:line="240" w:lineRule="auto"/>
        <w:ind w:firstLine="284"/>
        <w:jc w:val="both"/>
        <w:outlineLvl w:val="0"/>
        <w:rPr>
          <w:rFonts w:ascii="Times New Roman" w:hAnsi="Times New Roman" w:cs="Times New Roman"/>
          <w:b/>
          <w:sz w:val="24"/>
          <w:szCs w:val="24"/>
        </w:rPr>
      </w:pPr>
    </w:p>
    <w:p w14:paraId="603FA21C" w14:textId="4614CC4F" w:rsidR="00BC1CD5" w:rsidRDefault="00291395" w:rsidP="00FF4A8D">
      <w:pPr>
        <w:pStyle w:val="Listparagraf"/>
        <w:tabs>
          <w:tab w:val="left" w:pos="993"/>
        </w:tabs>
        <w:spacing w:after="0" w:line="240" w:lineRule="auto"/>
        <w:ind w:left="360" w:firstLine="360"/>
        <w:jc w:val="both"/>
        <w:outlineLvl w:val="0"/>
        <w:rPr>
          <w:rFonts w:ascii="Times New Roman" w:hAnsi="Times New Roman" w:cs="Times New Roman"/>
          <w:b/>
          <w:sz w:val="24"/>
          <w:szCs w:val="24"/>
        </w:rPr>
      </w:pPr>
      <w:r>
        <w:rPr>
          <w:rFonts w:ascii="Times New Roman" w:hAnsi="Times New Roman" w:cs="Times New Roman"/>
          <w:b/>
          <w:sz w:val="24"/>
          <w:szCs w:val="24"/>
        </w:rPr>
        <w:t>1.</w:t>
      </w:r>
      <w:r w:rsidR="00235326">
        <w:rPr>
          <w:rFonts w:ascii="Times New Roman" w:hAnsi="Times New Roman" w:cs="Times New Roman"/>
          <w:b/>
          <w:sz w:val="24"/>
          <w:szCs w:val="24"/>
        </w:rPr>
        <w:t xml:space="preserve"> </w:t>
      </w:r>
      <w:r w:rsidR="009412DA">
        <w:rPr>
          <w:rFonts w:ascii="Times New Roman" w:hAnsi="Times New Roman" w:cs="Times New Roman"/>
          <w:b/>
          <w:sz w:val="24"/>
          <w:szCs w:val="24"/>
        </w:rPr>
        <w:t xml:space="preserve">La articolul 1 literele a) și b) se modifică și vor avea următorul cuprins: </w:t>
      </w:r>
    </w:p>
    <w:p w14:paraId="043AF60D" w14:textId="77777777" w:rsidR="00BC1CD5" w:rsidRPr="0055755A" w:rsidRDefault="00A86E5D" w:rsidP="00FF4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9412DA" w:rsidRPr="0055755A">
        <w:rPr>
          <w:rFonts w:ascii="Times New Roman" w:hAnsi="Times New Roman" w:cs="Times New Roman"/>
          <w:sz w:val="24"/>
          <w:szCs w:val="24"/>
        </w:rPr>
        <w:t xml:space="preserve">a) </w:t>
      </w:r>
      <w:r w:rsidR="009412DA" w:rsidRPr="0055755A">
        <w:rPr>
          <w:rFonts w:ascii="Times New Roman" w:eastAsia="Times New Roman" w:hAnsi="Times New Roman" w:cs="Times New Roman"/>
          <w:sz w:val="24"/>
          <w:szCs w:val="24"/>
          <w:lang w:eastAsia="ro-RO"/>
        </w:rPr>
        <w:t xml:space="preserve">reducerea poluării apelor provocată sau indusă de </w:t>
      </w:r>
      <w:proofErr w:type="spellStart"/>
      <w:r w:rsidR="009412DA" w:rsidRPr="0055755A">
        <w:rPr>
          <w:rFonts w:ascii="Times New Roman" w:eastAsia="Times New Roman" w:hAnsi="Times New Roman" w:cs="Times New Roman"/>
          <w:sz w:val="24"/>
          <w:szCs w:val="24"/>
          <w:lang w:eastAsia="ro-RO"/>
        </w:rPr>
        <w:t>nitraţii</w:t>
      </w:r>
      <w:proofErr w:type="spellEnd"/>
      <w:r w:rsidR="009412DA" w:rsidRPr="0055755A">
        <w:rPr>
          <w:rFonts w:ascii="Times New Roman" w:eastAsia="Times New Roman" w:hAnsi="Times New Roman" w:cs="Times New Roman"/>
          <w:sz w:val="24"/>
          <w:szCs w:val="24"/>
          <w:lang w:eastAsia="ro-RO"/>
        </w:rPr>
        <w:t xml:space="preserve"> </w:t>
      </w:r>
      <w:proofErr w:type="spellStart"/>
      <w:r w:rsidR="009412DA" w:rsidRPr="0055755A">
        <w:rPr>
          <w:rFonts w:ascii="Times New Roman" w:eastAsia="Times New Roman" w:hAnsi="Times New Roman" w:cs="Times New Roman"/>
          <w:sz w:val="24"/>
          <w:szCs w:val="24"/>
          <w:lang w:eastAsia="ro-RO"/>
        </w:rPr>
        <w:t>proveniţi</w:t>
      </w:r>
      <w:proofErr w:type="spellEnd"/>
      <w:r w:rsidR="009412DA" w:rsidRPr="0055755A">
        <w:rPr>
          <w:rFonts w:ascii="Times New Roman" w:eastAsia="Times New Roman" w:hAnsi="Times New Roman" w:cs="Times New Roman"/>
          <w:sz w:val="24"/>
          <w:szCs w:val="24"/>
          <w:lang w:eastAsia="ro-RO"/>
        </w:rPr>
        <w:t xml:space="preserve"> din surse agricole;</w:t>
      </w:r>
    </w:p>
    <w:p w14:paraId="64FDF716" w14:textId="6D10781B" w:rsidR="00BC1CD5" w:rsidRPr="0055755A" w:rsidRDefault="009412DA" w:rsidP="00FF4A8D">
      <w:pPr>
        <w:spacing w:after="0" w:line="240" w:lineRule="auto"/>
        <w:jc w:val="both"/>
        <w:rPr>
          <w:rFonts w:ascii="Times New Roman" w:hAnsi="Times New Roman" w:cs="Times New Roman"/>
          <w:sz w:val="24"/>
          <w:szCs w:val="24"/>
          <w:lang w:val="en-US"/>
        </w:rPr>
      </w:pPr>
      <w:r w:rsidRPr="0055755A">
        <w:rPr>
          <w:rFonts w:ascii="Times New Roman" w:hAnsi="Times New Roman" w:cs="Times New Roman"/>
          <w:sz w:val="24"/>
          <w:szCs w:val="24"/>
        </w:rPr>
        <w:t xml:space="preserve">  </w:t>
      </w:r>
      <w:r w:rsidR="00B37EAA" w:rsidRPr="0055755A">
        <w:rPr>
          <w:rFonts w:ascii="Times New Roman" w:hAnsi="Times New Roman" w:cs="Times New Roman"/>
          <w:sz w:val="24"/>
          <w:szCs w:val="24"/>
        </w:rPr>
        <w:t xml:space="preserve">   </w:t>
      </w:r>
      <w:r w:rsidRPr="0055755A">
        <w:rPr>
          <w:rFonts w:ascii="Times New Roman" w:hAnsi="Times New Roman" w:cs="Times New Roman"/>
          <w:sz w:val="24"/>
          <w:szCs w:val="24"/>
        </w:rPr>
        <w:t xml:space="preserve">b) </w:t>
      </w:r>
      <w:r w:rsidRPr="0055755A">
        <w:rPr>
          <w:rFonts w:ascii="Times New Roman" w:eastAsia="Times New Roman" w:hAnsi="Times New Roman" w:cs="Times New Roman"/>
          <w:sz w:val="24"/>
          <w:szCs w:val="24"/>
          <w:lang w:eastAsia="ro-RO"/>
        </w:rPr>
        <w:t xml:space="preserve">prevenirea </w:t>
      </w:r>
      <w:r w:rsidR="00B25D0E" w:rsidRPr="0055755A">
        <w:rPr>
          <w:rFonts w:ascii="Times New Roman" w:eastAsia="Times New Roman" w:hAnsi="Times New Roman" w:cs="Times New Roman"/>
          <w:sz w:val="24"/>
          <w:szCs w:val="24"/>
          <w:lang w:eastAsia="ro-RO"/>
        </w:rPr>
        <w:t xml:space="preserve"> oricărei noi</w:t>
      </w:r>
      <w:r w:rsidRPr="0055755A">
        <w:rPr>
          <w:rFonts w:ascii="Times New Roman" w:eastAsia="Times New Roman" w:hAnsi="Times New Roman" w:cs="Times New Roman"/>
          <w:sz w:val="24"/>
          <w:szCs w:val="24"/>
          <w:lang w:eastAsia="ro-RO"/>
        </w:rPr>
        <w:t xml:space="preserve"> poluării de acest tip</w:t>
      </w:r>
      <w:r w:rsidR="00291395" w:rsidRPr="0055755A">
        <w:rPr>
          <w:rFonts w:ascii="Times New Roman" w:eastAsia="Times New Roman" w:hAnsi="Times New Roman" w:cs="Times New Roman"/>
          <w:sz w:val="24"/>
          <w:szCs w:val="24"/>
          <w:lang w:val="en-US" w:eastAsia="ro-RO"/>
        </w:rPr>
        <w:t>”</w:t>
      </w:r>
      <w:r w:rsidR="00EF1A0F" w:rsidRPr="0055755A">
        <w:rPr>
          <w:rFonts w:ascii="Times New Roman" w:eastAsia="Times New Roman" w:hAnsi="Times New Roman" w:cs="Times New Roman"/>
          <w:sz w:val="24"/>
          <w:szCs w:val="24"/>
          <w:lang w:eastAsia="ro-RO"/>
        </w:rPr>
        <w:t xml:space="preserve"> .</w:t>
      </w:r>
    </w:p>
    <w:p w14:paraId="7DFCE0D4" w14:textId="77777777" w:rsidR="00BC1CD5" w:rsidRDefault="00BC1CD5" w:rsidP="00FF4A8D">
      <w:pPr>
        <w:spacing w:after="0" w:line="240" w:lineRule="auto"/>
        <w:jc w:val="both"/>
        <w:rPr>
          <w:rFonts w:ascii="Times New Roman" w:hAnsi="Times New Roman" w:cs="Times New Roman"/>
          <w:sz w:val="24"/>
          <w:szCs w:val="24"/>
        </w:rPr>
      </w:pPr>
    </w:p>
    <w:p w14:paraId="694A1D0C" w14:textId="2BDC8631" w:rsidR="00BC1CD5" w:rsidRDefault="00291395" w:rsidP="00FF4A8D">
      <w:pPr>
        <w:pStyle w:val="Listparagraf"/>
        <w:spacing w:after="0" w:line="240" w:lineRule="auto"/>
        <w:ind w:left="360" w:firstLine="360"/>
        <w:jc w:val="both"/>
        <w:outlineLvl w:val="0"/>
        <w:rPr>
          <w:rFonts w:ascii="Times New Roman" w:hAnsi="Times New Roman" w:cs="Times New Roman"/>
          <w:b/>
          <w:sz w:val="24"/>
          <w:szCs w:val="24"/>
        </w:rPr>
      </w:pPr>
      <w:r>
        <w:rPr>
          <w:rFonts w:ascii="Times New Roman" w:hAnsi="Times New Roman" w:cs="Times New Roman"/>
          <w:b/>
          <w:sz w:val="24"/>
          <w:szCs w:val="24"/>
        </w:rPr>
        <w:t>2.</w:t>
      </w:r>
      <w:r w:rsidR="00235326">
        <w:rPr>
          <w:rFonts w:ascii="Times New Roman" w:hAnsi="Times New Roman" w:cs="Times New Roman"/>
          <w:b/>
          <w:sz w:val="24"/>
          <w:szCs w:val="24"/>
        </w:rPr>
        <w:t xml:space="preserve"> </w:t>
      </w:r>
      <w:r w:rsidR="009412DA">
        <w:rPr>
          <w:rFonts w:ascii="Times New Roman" w:hAnsi="Times New Roman" w:cs="Times New Roman"/>
          <w:b/>
          <w:sz w:val="24"/>
          <w:szCs w:val="24"/>
        </w:rPr>
        <w:t xml:space="preserve">La articolul 1 litera c) se abrogă. </w:t>
      </w:r>
    </w:p>
    <w:p w14:paraId="5B495543" w14:textId="77777777" w:rsidR="00BC1CD5" w:rsidRDefault="00BC1CD5" w:rsidP="00FF4A8D">
      <w:pPr>
        <w:spacing w:after="0" w:line="240" w:lineRule="auto"/>
        <w:ind w:left="644"/>
        <w:jc w:val="both"/>
        <w:rPr>
          <w:rFonts w:ascii="Times New Roman" w:hAnsi="Times New Roman" w:cs="Times New Roman"/>
          <w:sz w:val="24"/>
          <w:szCs w:val="24"/>
        </w:rPr>
      </w:pPr>
    </w:p>
    <w:p w14:paraId="2758C781" w14:textId="3490E57E" w:rsidR="00BC1CD5" w:rsidRDefault="00DD58BC" w:rsidP="00FF4A8D">
      <w:pPr>
        <w:pStyle w:val="Listparagraf"/>
        <w:spacing w:after="0" w:line="300" w:lineRule="atLeast"/>
        <w:ind w:left="360" w:firstLine="360"/>
        <w:jc w:val="both"/>
        <w:outlineLvl w:val="0"/>
        <w:rPr>
          <w:rFonts w:ascii="Times New Roman" w:hAnsi="Times New Roman" w:cs="Times New Roman"/>
          <w:sz w:val="24"/>
          <w:szCs w:val="24"/>
        </w:rPr>
      </w:pPr>
      <w:r>
        <w:rPr>
          <w:rFonts w:ascii="Times New Roman" w:hAnsi="Times New Roman" w:cs="Times New Roman"/>
          <w:b/>
          <w:sz w:val="24"/>
          <w:szCs w:val="24"/>
        </w:rPr>
        <w:t>3.</w:t>
      </w:r>
      <w:r w:rsidR="00235326">
        <w:rPr>
          <w:rFonts w:ascii="Times New Roman" w:hAnsi="Times New Roman" w:cs="Times New Roman"/>
          <w:b/>
          <w:sz w:val="24"/>
          <w:szCs w:val="24"/>
        </w:rPr>
        <w:t xml:space="preserve"> </w:t>
      </w:r>
      <w:r w:rsidR="009412DA">
        <w:rPr>
          <w:rFonts w:ascii="Times New Roman" w:hAnsi="Times New Roman" w:cs="Times New Roman"/>
          <w:b/>
          <w:sz w:val="24"/>
          <w:szCs w:val="24"/>
        </w:rPr>
        <w:t>La articolul 2</w:t>
      </w:r>
      <w:r w:rsidR="00EF1A0F">
        <w:rPr>
          <w:rFonts w:ascii="Times New Roman" w:hAnsi="Times New Roman" w:cs="Times New Roman"/>
          <w:b/>
          <w:sz w:val="24"/>
          <w:szCs w:val="24"/>
        </w:rPr>
        <w:t xml:space="preserve"> </w:t>
      </w:r>
      <w:r w:rsidR="009412DA">
        <w:rPr>
          <w:rFonts w:ascii="Times New Roman" w:hAnsi="Times New Roman" w:cs="Times New Roman"/>
          <w:b/>
          <w:sz w:val="24"/>
          <w:szCs w:val="24"/>
        </w:rPr>
        <w:t>literele d), e), h), i), k) și l) se modifică și vor avea următorul cuprins:</w:t>
      </w:r>
    </w:p>
    <w:p w14:paraId="13EA6360" w14:textId="77777777" w:rsidR="00BC1CD5" w:rsidRPr="0055755A" w:rsidRDefault="00A86E5D" w:rsidP="00FF4A8D">
      <w:pPr>
        <w:spacing w:after="0" w:line="240" w:lineRule="auto"/>
        <w:jc w:val="both"/>
        <w:rPr>
          <w:rFonts w:ascii="Times New Roman" w:eastAsia="Times New Roman" w:hAnsi="Times New Roman" w:cs="Times New Roman"/>
          <w:iCs/>
          <w:sz w:val="24"/>
          <w:szCs w:val="24"/>
          <w:lang w:eastAsia="ro-RO"/>
        </w:rPr>
      </w:pPr>
      <w:r>
        <w:rPr>
          <w:rFonts w:ascii="Times New Roman" w:eastAsia="Times New Roman" w:hAnsi="Times New Roman" w:cs="Times New Roman"/>
          <w:b/>
          <w:i/>
          <w:sz w:val="24"/>
          <w:szCs w:val="24"/>
          <w:lang w:eastAsia="ro-RO"/>
        </w:rPr>
        <w:t xml:space="preserve"> </w:t>
      </w:r>
      <w:r w:rsidRPr="0055755A">
        <w:rPr>
          <w:rFonts w:ascii="Times New Roman" w:eastAsia="Times New Roman" w:hAnsi="Times New Roman" w:cs="Times New Roman"/>
          <w:b/>
          <w:iCs/>
          <w:sz w:val="24"/>
          <w:szCs w:val="24"/>
          <w:lang w:eastAsia="ro-RO"/>
        </w:rPr>
        <w:t>„</w:t>
      </w:r>
      <w:r w:rsidR="009412DA" w:rsidRPr="0055755A">
        <w:rPr>
          <w:rFonts w:ascii="Times New Roman" w:eastAsia="Times New Roman" w:hAnsi="Times New Roman" w:cs="Times New Roman"/>
          <w:iCs/>
          <w:sz w:val="24"/>
          <w:szCs w:val="24"/>
          <w:lang w:eastAsia="ro-RO"/>
        </w:rPr>
        <w:t xml:space="preserve">d) </w:t>
      </w:r>
      <w:proofErr w:type="spellStart"/>
      <w:r w:rsidR="009412DA" w:rsidRPr="0055755A">
        <w:rPr>
          <w:rFonts w:ascii="Times New Roman" w:eastAsia="Times New Roman" w:hAnsi="Times New Roman" w:cs="Times New Roman"/>
          <w:iCs/>
          <w:sz w:val="24"/>
          <w:szCs w:val="24"/>
          <w:lang w:eastAsia="ro-RO"/>
        </w:rPr>
        <w:t>şeptel</w:t>
      </w:r>
      <w:proofErr w:type="spellEnd"/>
      <w:r w:rsidR="009412DA" w:rsidRPr="0055755A">
        <w:rPr>
          <w:rFonts w:ascii="Times New Roman" w:eastAsia="Times New Roman" w:hAnsi="Times New Roman" w:cs="Times New Roman"/>
          <w:iCs/>
          <w:sz w:val="24"/>
          <w:szCs w:val="24"/>
          <w:lang w:eastAsia="ro-RO"/>
        </w:rPr>
        <w:t xml:space="preserve"> - toate animalele </w:t>
      </w:r>
      <w:proofErr w:type="spellStart"/>
      <w:r w:rsidR="009412DA" w:rsidRPr="0055755A">
        <w:rPr>
          <w:rFonts w:ascii="Times New Roman" w:eastAsia="Times New Roman" w:hAnsi="Times New Roman" w:cs="Times New Roman"/>
          <w:iCs/>
          <w:sz w:val="24"/>
          <w:szCs w:val="24"/>
          <w:lang w:eastAsia="ro-RO"/>
        </w:rPr>
        <w:t>deţinute</w:t>
      </w:r>
      <w:proofErr w:type="spellEnd"/>
      <w:r w:rsidR="009412DA" w:rsidRPr="0055755A">
        <w:rPr>
          <w:rFonts w:ascii="Times New Roman" w:eastAsia="Times New Roman" w:hAnsi="Times New Roman" w:cs="Times New Roman"/>
          <w:iCs/>
          <w:sz w:val="24"/>
          <w:szCs w:val="24"/>
          <w:lang w:eastAsia="ro-RO"/>
        </w:rPr>
        <w:t xml:space="preserve"> sau crescute pentru </w:t>
      </w:r>
      <w:proofErr w:type="spellStart"/>
      <w:r w:rsidR="009412DA" w:rsidRPr="0055755A">
        <w:rPr>
          <w:rFonts w:ascii="Times New Roman" w:eastAsia="Times New Roman" w:hAnsi="Times New Roman" w:cs="Times New Roman"/>
          <w:iCs/>
          <w:sz w:val="24"/>
          <w:szCs w:val="24"/>
          <w:lang w:eastAsia="ro-RO"/>
        </w:rPr>
        <w:t>folosinţă</w:t>
      </w:r>
      <w:proofErr w:type="spellEnd"/>
      <w:r w:rsidR="009412DA" w:rsidRPr="0055755A">
        <w:rPr>
          <w:rFonts w:ascii="Times New Roman" w:eastAsia="Times New Roman" w:hAnsi="Times New Roman" w:cs="Times New Roman"/>
          <w:iCs/>
          <w:sz w:val="24"/>
          <w:szCs w:val="24"/>
          <w:lang w:eastAsia="ro-RO"/>
        </w:rPr>
        <w:t xml:space="preserve"> sau profit;</w:t>
      </w:r>
    </w:p>
    <w:p w14:paraId="21F3269B" w14:textId="77777777" w:rsidR="00BC1CD5" w:rsidRPr="0055755A" w:rsidRDefault="009412DA" w:rsidP="00FF4A8D">
      <w:pPr>
        <w:spacing w:after="0" w:line="240" w:lineRule="auto"/>
        <w:jc w:val="both"/>
        <w:rPr>
          <w:rFonts w:ascii="Times New Roman" w:eastAsia="Times New Roman" w:hAnsi="Times New Roman" w:cs="Times New Roman"/>
          <w:bCs/>
          <w:iCs/>
          <w:sz w:val="24"/>
          <w:szCs w:val="24"/>
          <w:lang w:val="en-US" w:eastAsia="ro-RO"/>
        </w:rPr>
      </w:pPr>
      <w:r w:rsidRPr="0055755A">
        <w:rPr>
          <w:rFonts w:ascii="Times New Roman" w:eastAsia="Times New Roman" w:hAnsi="Times New Roman" w:cs="Times New Roman"/>
          <w:bCs/>
          <w:iCs/>
          <w:sz w:val="24"/>
          <w:szCs w:val="24"/>
          <w:lang w:eastAsia="ro-RO"/>
        </w:rPr>
        <w:t>e)</w:t>
      </w:r>
      <w:r w:rsidRPr="0055755A">
        <w:rPr>
          <w:rFonts w:ascii="Times New Roman" w:eastAsia="Times New Roman" w:hAnsi="Times New Roman" w:cs="Times New Roman"/>
          <w:b/>
          <w:bCs/>
          <w:iCs/>
          <w:sz w:val="24"/>
          <w:szCs w:val="24"/>
          <w:lang w:eastAsia="ro-RO"/>
        </w:rPr>
        <w:t xml:space="preserve"> </w:t>
      </w:r>
      <w:r w:rsidRPr="0055755A">
        <w:rPr>
          <w:rFonts w:ascii="Times New Roman" w:eastAsia="Times New Roman" w:hAnsi="Times New Roman" w:cs="Times New Roman"/>
          <w:bCs/>
          <w:iCs/>
          <w:sz w:val="24"/>
          <w:szCs w:val="24"/>
          <w:lang w:eastAsia="ro-RO"/>
        </w:rPr>
        <w:t xml:space="preserve">îngrășământ- produs natural sau de sinteză, de origine minerală sau /și organică simplu sau complex, care se aplică sub formă lichidă, semifluidă, sau solidă în sol, la suprafață sau </w:t>
      </w:r>
      <w:proofErr w:type="spellStart"/>
      <w:r w:rsidRPr="0055755A">
        <w:rPr>
          <w:rFonts w:ascii="Times New Roman" w:eastAsia="Times New Roman" w:hAnsi="Times New Roman" w:cs="Times New Roman"/>
          <w:bCs/>
          <w:iCs/>
          <w:sz w:val="24"/>
          <w:szCs w:val="24"/>
          <w:lang w:eastAsia="ro-RO"/>
        </w:rPr>
        <w:t>foliar</w:t>
      </w:r>
      <w:proofErr w:type="spellEnd"/>
      <w:r w:rsidRPr="0055755A">
        <w:rPr>
          <w:rFonts w:ascii="Times New Roman" w:eastAsia="Times New Roman" w:hAnsi="Times New Roman" w:cs="Times New Roman"/>
          <w:bCs/>
          <w:iCs/>
          <w:sz w:val="24"/>
          <w:szCs w:val="24"/>
          <w:lang w:eastAsia="ro-RO"/>
        </w:rPr>
        <w:t xml:space="preserve"> în scopul sporirii fertilității solului și asigurării creșteri normale a plantelor</w:t>
      </w:r>
      <w:r w:rsidRPr="0055755A">
        <w:rPr>
          <w:rFonts w:ascii="Times New Roman" w:eastAsia="Times New Roman" w:hAnsi="Times New Roman" w:cs="Times New Roman"/>
          <w:bCs/>
          <w:iCs/>
          <w:sz w:val="24"/>
          <w:szCs w:val="24"/>
          <w:lang w:val="en-US" w:eastAsia="ro-RO"/>
        </w:rPr>
        <w:t>;</w:t>
      </w:r>
    </w:p>
    <w:p w14:paraId="081CBBCA" w14:textId="77777777" w:rsidR="00BC1CD5" w:rsidRPr="0055755A" w:rsidRDefault="009412DA" w:rsidP="00FF4A8D">
      <w:pPr>
        <w:spacing w:after="0" w:line="240" w:lineRule="auto"/>
        <w:jc w:val="both"/>
        <w:outlineLvl w:val="0"/>
        <w:rPr>
          <w:rFonts w:ascii="Times New Roman" w:hAnsi="Times New Roman" w:cs="Times New Roman"/>
          <w:iCs/>
          <w:sz w:val="24"/>
          <w:szCs w:val="24"/>
        </w:rPr>
      </w:pPr>
      <w:r w:rsidRPr="0055755A">
        <w:rPr>
          <w:rFonts w:ascii="Times New Roman" w:hAnsi="Times New Roman" w:cs="Times New Roman"/>
          <w:iCs/>
          <w:sz w:val="24"/>
          <w:szCs w:val="24"/>
        </w:rPr>
        <w:t xml:space="preserve"> ..................................................................................................................................</w:t>
      </w:r>
      <w:r w:rsidR="00291395" w:rsidRPr="0055755A">
        <w:rPr>
          <w:rFonts w:ascii="Times New Roman" w:hAnsi="Times New Roman" w:cs="Times New Roman"/>
          <w:iCs/>
          <w:sz w:val="24"/>
          <w:szCs w:val="24"/>
        </w:rPr>
        <w:t>..........................</w:t>
      </w:r>
    </w:p>
    <w:p w14:paraId="515CDFB1" w14:textId="77777777" w:rsidR="00BC1CD5" w:rsidRPr="0055755A" w:rsidRDefault="009412DA" w:rsidP="00FF4A8D">
      <w:pPr>
        <w:spacing w:after="0" w:line="240" w:lineRule="auto"/>
        <w:jc w:val="both"/>
        <w:rPr>
          <w:rFonts w:ascii="Times New Roman" w:eastAsia="Times New Roman" w:hAnsi="Times New Roman" w:cs="Times New Roman"/>
          <w:bCs/>
          <w:iCs/>
          <w:sz w:val="24"/>
          <w:szCs w:val="24"/>
          <w:lang w:val="en-US" w:eastAsia="ro-RO"/>
        </w:rPr>
      </w:pPr>
      <w:r w:rsidRPr="0055755A">
        <w:rPr>
          <w:rFonts w:ascii="Times New Roman" w:eastAsia="Times New Roman" w:hAnsi="Times New Roman" w:cs="Times New Roman"/>
          <w:bCs/>
          <w:iCs/>
          <w:sz w:val="24"/>
          <w:szCs w:val="24"/>
          <w:lang w:eastAsia="ro-RO"/>
        </w:rPr>
        <w:t xml:space="preserve">h) </w:t>
      </w:r>
      <w:proofErr w:type="spellStart"/>
      <w:r w:rsidRPr="0055755A">
        <w:rPr>
          <w:rFonts w:ascii="Times New Roman" w:eastAsia="Times New Roman" w:hAnsi="Times New Roman" w:cs="Times New Roman"/>
          <w:iCs/>
          <w:sz w:val="24"/>
          <w:szCs w:val="24"/>
          <w:lang w:eastAsia="ro-RO"/>
        </w:rPr>
        <w:t>îngrăşământ</w:t>
      </w:r>
      <w:proofErr w:type="spellEnd"/>
      <w:r w:rsidRPr="0055755A">
        <w:rPr>
          <w:rFonts w:ascii="Times New Roman" w:eastAsia="Times New Roman" w:hAnsi="Times New Roman" w:cs="Times New Roman"/>
          <w:iCs/>
          <w:sz w:val="24"/>
          <w:szCs w:val="24"/>
          <w:lang w:eastAsia="ro-RO"/>
        </w:rPr>
        <w:t xml:space="preserve"> de origine animală - produs secundar de </w:t>
      </w:r>
      <w:proofErr w:type="spellStart"/>
      <w:r w:rsidRPr="0055755A">
        <w:rPr>
          <w:rFonts w:ascii="Times New Roman" w:eastAsia="Times New Roman" w:hAnsi="Times New Roman" w:cs="Times New Roman"/>
          <w:iCs/>
          <w:sz w:val="24"/>
          <w:szCs w:val="24"/>
          <w:lang w:eastAsia="ro-RO"/>
        </w:rPr>
        <w:t>excreţie</w:t>
      </w:r>
      <w:proofErr w:type="spellEnd"/>
      <w:r w:rsidRPr="0055755A">
        <w:rPr>
          <w:rFonts w:ascii="Times New Roman" w:eastAsia="Times New Roman" w:hAnsi="Times New Roman" w:cs="Times New Roman"/>
          <w:iCs/>
          <w:sz w:val="24"/>
          <w:szCs w:val="24"/>
          <w:lang w:eastAsia="ro-RO"/>
        </w:rPr>
        <w:t xml:space="preserve"> de la </w:t>
      </w:r>
      <w:proofErr w:type="spellStart"/>
      <w:r w:rsidRPr="0055755A">
        <w:rPr>
          <w:rFonts w:ascii="Times New Roman" w:eastAsia="Times New Roman" w:hAnsi="Times New Roman" w:cs="Times New Roman"/>
          <w:iCs/>
          <w:sz w:val="24"/>
          <w:szCs w:val="24"/>
          <w:lang w:eastAsia="ro-RO"/>
        </w:rPr>
        <w:t>şeptel</w:t>
      </w:r>
      <w:proofErr w:type="spellEnd"/>
      <w:r w:rsidRPr="0055755A">
        <w:rPr>
          <w:rFonts w:ascii="Times New Roman" w:eastAsia="Times New Roman" w:hAnsi="Times New Roman" w:cs="Times New Roman"/>
          <w:iCs/>
          <w:sz w:val="24"/>
          <w:szCs w:val="24"/>
          <w:lang w:eastAsia="ro-RO"/>
        </w:rPr>
        <w:t xml:space="preserve"> sau de la păsări ori un amestec între acest produs </w:t>
      </w:r>
      <w:proofErr w:type="spellStart"/>
      <w:r w:rsidRPr="0055755A">
        <w:rPr>
          <w:rFonts w:ascii="Times New Roman" w:eastAsia="Times New Roman" w:hAnsi="Times New Roman" w:cs="Times New Roman"/>
          <w:iCs/>
          <w:sz w:val="24"/>
          <w:szCs w:val="24"/>
          <w:lang w:eastAsia="ro-RO"/>
        </w:rPr>
        <w:t>şi</w:t>
      </w:r>
      <w:proofErr w:type="spellEnd"/>
      <w:r w:rsidRPr="0055755A">
        <w:rPr>
          <w:rFonts w:ascii="Times New Roman" w:eastAsia="Times New Roman" w:hAnsi="Times New Roman" w:cs="Times New Roman"/>
          <w:iCs/>
          <w:sz w:val="24"/>
          <w:szCs w:val="24"/>
          <w:lang w:eastAsia="ro-RO"/>
        </w:rPr>
        <w:t xml:space="preserve"> </w:t>
      </w:r>
      <w:proofErr w:type="spellStart"/>
      <w:r w:rsidRPr="0055755A">
        <w:rPr>
          <w:rFonts w:ascii="Times New Roman" w:eastAsia="Times New Roman" w:hAnsi="Times New Roman" w:cs="Times New Roman"/>
          <w:iCs/>
          <w:sz w:val="24"/>
          <w:szCs w:val="24"/>
          <w:lang w:eastAsia="ro-RO"/>
        </w:rPr>
        <w:t>aşternutul</w:t>
      </w:r>
      <w:proofErr w:type="spellEnd"/>
      <w:r w:rsidRPr="0055755A">
        <w:rPr>
          <w:rFonts w:ascii="Times New Roman" w:eastAsia="Times New Roman" w:hAnsi="Times New Roman" w:cs="Times New Roman"/>
          <w:iCs/>
          <w:sz w:val="24"/>
          <w:szCs w:val="24"/>
          <w:lang w:eastAsia="ro-RO"/>
        </w:rPr>
        <w:t xml:space="preserve"> de la animale;</w:t>
      </w:r>
    </w:p>
    <w:p w14:paraId="72FE62B0" w14:textId="77777777" w:rsidR="00BC1CD5" w:rsidRPr="00EF1A0F" w:rsidRDefault="009412DA" w:rsidP="00FF4A8D">
      <w:pPr>
        <w:spacing w:after="0" w:line="240" w:lineRule="auto"/>
        <w:jc w:val="both"/>
        <w:rPr>
          <w:rFonts w:ascii="Times New Roman" w:eastAsia="Times New Roman" w:hAnsi="Times New Roman" w:cs="Times New Roman"/>
          <w:i/>
          <w:iCs/>
          <w:sz w:val="24"/>
          <w:szCs w:val="24"/>
          <w:lang w:eastAsia="ro-RO"/>
        </w:rPr>
      </w:pPr>
      <w:r w:rsidRPr="0055755A">
        <w:rPr>
          <w:rFonts w:ascii="Times New Roman" w:eastAsia="Times New Roman" w:hAnsi="Times New Roman" w:cs="Times New Roman"/>
          <w:bCs/>
          <w:iCs/>
          <w:sz w:val="24"/>
          <w:szCs w:val="24"/>
          <w:lang w:eastAsia="ro-RO"/>
        </w:rPr>
        <w:t xml:space="preserve">i) </w:t>
      </w:r>
      <w:r w:rsidRPr="0055755A">
        <w:rPr>
          <w:rFonts w:ascii="Times New Roman" w:eastAsia="Times New Roman" w:hAnsi="Times New Roman" w:cs="Times New Roman"/>
          <w:iCs/>
          <w:sz w:val="24"/>
          <w:szCs w:val="24"/>
          <w:lang w:eastAsia="ro-RO"/>
        </w:rPr>
        <w:t xml:space="preserve">aplicare pe teren - administrarea pe teren a </w:t>
      </w:r>
      <w:proofErr w:type="spellStart"/>
      <w:r w:rsidRPr="0055755A">
        <w:rPr>
          <w:rFonts w:ascii="Times New Roman" w:eastAsia="Times New Roman" w:hAnsi="Times New Roman" w:cs="Times New Roman"/>
          <w:iCs/>
          <w:sz w:val="24"/>
          <w:szCs w:val="24"/>
          <w:lang w:eastAsia="ro-RO"/>
        </w:rPr>
        <w:t>îngrăşămintelor</w:t>
      </w:r>
      <w:proofErr w:type="spellEnd"/>
      <w:r w:rsidRPr="0055755A">
        <w:rPr>
          <w:rFonts w:ascii="Times New Roman" w:eastAsia="Times New Roman" w:hAnsi="Times New Roman" w:cs="Times New Roman"/>
          <w:iCs/>
          <w:sz w:val="24"/>
          <w:szCs w:val="24"/>
          <w:lang w:eastAsia="ro-RO"/>
        </w:rPr>
        <w:t xml:space="preserve"> prin diferite metode cum ar fi</w:t>
      </w:r>
      <w:r w:rsidRPr="0055755A">
        <w:rPr>
          <w:rFonts w:ascii="Times New Roman" w:eastAsia="Times New Roman" w:hAnsi="Times New Roman" w:cs="Times New Roman"/>
          <w:iCs/>
          <w:sz w:val="24"/>
          <w:szCs w:val="24"/>
          <w:lang w:val="en-US" w:eastAsia="ro-RO"/>
        </w:rPr>
        <w:t>:</w:t>
      </w:r>
      <w:r w:rsidRPr="0055755A">
        <w:rPr>
          <w:rFonts w:ascii="Times New Roman" w:eastAsia="Times New Roman" w:hAnsi="Times New Roman" w:cs="Times New Roman"/>
          <w:iCs/>
          <w:sz w:val="24"/>
          <w:szCs w:val="24"/>
          <w:lang w:eastAsia="ro-RO"/>
        </w:rPr>
        <w:t xml:space="preserve"> </w:t>
      </w:r>
      <w:proofErr w:type="spellStart"/>
      <w:r w:rsidRPr="0055755A">
        <w:rPr>
          <w:rFonts w:ascii="Times New Roman" w:eastAsia="Times New Roman" w:hAnsi="Times New Roman" w:cs="Times New Roman"/>
          <w:iCs/>
          <w:sz w:val="24"/>
          <w:szCs w:val="24"/>
          <w:lang w:eastAsia="ro-RO"/>
        </w:rPr>
        <w:t>împrăştiere</w:t>
      </w:r>
      <w:proofErr w:type="spellEnd"/>
      <w:r w:rsidRPr="0055755A">
        <w:rPr>
          <w:rFonts w:ascii="Times New Roman" w:eastAsia="Times New Roman" w:hAnsi="Times New Roman" w:cs="Times New Roman"/>
          <w:iCs/>
          <w:sz w:val="24"/>
          <w:szCs w:val="24"/>
          <w:lang w:eastAsia="ro-RO"/>
        </w:rPr>
        <w:t xml:space="preserve"> la </w:t>
      </w:r>
      <w:proofErr w:type="spellStart"/>
      <w:r w:rsidRPr="0055755A">
        <w:rPr>
          <w:rFonts w:ascii="Times New Roman" w:eastAsia="Times New Roman" w:hAnsi="Times New Roman" w:cs="Times New Roman"/>
          <w:iCs/>
          <w:sz w:val="24"/>
          <w:szCs w:val="24"/>
          <w:lang w:eastAsia="ro-RO"/>
        </w:rPr>
        <w:t>suprafaţa</w:t>
      </w:r>
      <w:proofErr w:type="spellEnd"/>
      <w:r w:rsidRPr="0055755A">
        <w:rPr>
          <w:rFonts w:ascii="Times New Roman" w:eastAsia="Times New Roman" w:hAnsi="Times New Roman" w:cs="Times New Roman"/>
          <w:iCs/>
          <w:sz w:val="24"/>
          <w:szCs w:val="24"/>
          <w:lang w:eastAsia="ro-RO"/>
        </w:rPr>
        <w:t xml:space="preserve"> terenului,  încorporare în sol prin îngropare, prin amestecare cu solul, prin injectare în sol</w:t>
      </w:r>
      <w:r w:rsidRPr="00EF1A0F">
        <w:rPr>
          <w:rFonts w:ascii="Times New Roman" w:eastAsia="Times New Roman" w:hAnsi="Times New Roman" w:cs="Times New Roman"/>
          <w:i/>
          <w:iCs/>
          <w:sz w:val="24"/>
          <w:szCs w:val="24"/>
          <w:lang w:eastAsia="ro-RO"/>
        </w:rPr>
        <w:t>;</w:t>
      </w:r>
    </w:p>
    <w:p w14:paraId="241CEE87" w14:textId="77777777" w:rsidR="00BC1CD5" w:rsidRDefault="009412DA" w:rsidP="00FF4A8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91395">
        <w:rPr>
          <w:rFonts w:ascii="Times New Roman" w:hAnsi="Times New Roman" w:cs="Times New Roman"/>
          <w:sz w:val="24"/>
          <w:szCs w:val="24"/>
        </w:rPr>
        <w:t>.............................</w:t>
      </w:r>
    </w:p>
    <w:p w14:paraId="04F77CCD" w14:textId="3319347A" w:rsidR="00BC1CD5" w:rsidRPr="0055755A" w:rsidRDefault="009412DA" w:rsidP="00FF4A8D">
      <w:pPr>
        <w:spacing w:after="0" w:line="240" w:lineRule="auto"/>
        <w:jc w:val="both"/>
        <w:rPr>
          <w:rFonts w:ascii="Times New Roman" w:eastAsia="Times New Roman" w:hAnsi="Times New Roman" w:cs="Times New Roman"/>
          <w:sz w:val="24"/>
          <w:szCs w:val="24"/>
          <w:lang w:eastAsia="ro-RO"/>
        </w:rPr>
      </w:pPr>
      <w:r w:rsidRPr="0055755A">
        <w:rPr>
          <w:rFonts w:ascii="Times New Roman" w:eastAsia="Times New Roman" w:hAnsi="Times New Roman" w:cs="Times New Roman"/>
          <w:bCs/>
          <w:sz w:val="24"/>
          <w:szCs w:val="24"/>
          <w:lang w:eastAsia="ro-RO"/>
        </w:rPr>
        <w:lastRenderedPageBreak/>
        <w:t>k)</w:t>
      </w:r>
      <w:r w:rsidRPr="0055755A">
        <w:rPr>
          <w:rFonts w:ascii="Times New Roman" w:eastAsia="Times New Roman" w:hAnsi="Times New Roman" w:cs="Times New Roman"/>
          <w:b/>
          <w:bCs/>
          <w:sz w:val="24"/>
          <w:szCs w:val="24"/>
          <w:lang w:eastAsia="ro-RO"/>
        </w:rPr>
        <w:t xml:space="preserve"> </w:t>
      </w:r>
      <w:r w:rsidRPr="0055755A">
        <w:rPr>
          <w:rFonts w:ascii="Times New Roman" w:eastAsia="Times New Roman" w:hAnsi="Times New Roman" w:cs="Times New Roman"/>
          <w:sz w:val="24"/>
          <w:szCs w:val="24"/>
          <w:lang w:eastAsia="ro-RO"/>
        </w:rPr>
        <w:t xml:space="preserve">poluare cu </w:t>
      </w:r>
      <w:proofErr w:type="spellStart"/>
      <w:r w:rsidRPr="0055755A">
        <w:rPr>
          <w:rFonts w:ascii="Times New Roman" w:eastAsia="Times New Roman" w:hAnsi="Times New Roman" w:cs="Times New Roman"/>
          <w:sz w:val="24"/>
          <w:szCs w:val="24"/>
          <w:lang w:eastAsia="ro-RO"/>
        </w:rPr>
        <w:t>nitraţi</w:t>
      </w:r>
      <w:proofErr w:type="spellEnd"/>
      <w:r w:rsidRPr="0055755A">
        <w:rPr>
          <w:rFonts w:ascii="Times New Roman" w:eastAsia="Times New Roman" w:hAnsi="Times New Roman" w:cs="Times New Roman"/>
          <w:sz w:val="24"/>
          <w:szCs w:val="24"/>
          <w:lang w:eastAsia="ro-RO"/>
        </w:rPr>
        <w:t xml:space="preserve"> – evacuarea, directă sau indirectă, în apele subterane sau de suprafață de compuși ai azotului care provin din surse agricole, care pot determina: afectarea stării de sănătate a populației, afectarea organismelor vii </w:t>
      </w:r>
      <w:proofErr w:type="spellStart"/>
      <w:r w:rsidRPr="0055755A">
        <w:rPr>
          <w:rFonts w:ascii="Times New Roman" w:eastAsia="Times New Roman" w:hAnsi="Times New Roman" w:cs="Times New Roman"/>
          <w:sz w:val="24"/>
          <w:szCs w:val="24"/>
          <w:lang w:eastAsia="ro-RO"/>
        </w:rPr>
        <w:t>şi</w:t>
      </w:r>
      <w:proofErr w:type="spellEnd"/>
      <w:r w:rsidRPr="0055755A">
        <w:rPr>
          <w:rFonts w:ascii="Times New Roman" w:eastAsia="Times New Roman" w:hAnsi="Times New Roman" w:cs="Times New Roman"/>
          <w:sz w:val="24"/>
          <w:szCs w:val="24"/>
          <w:lang w:eastAsia="ro-RO"/>
        </w:rPr>
        <w:t xml:space="preserve"> a ecosistemelor acvatice, </w:t>
      </w:r>
      <w:r w:rsidR="00376A1E" w:rsidRPr="0055755A">
        <w:rPr>
          <w:rFonts w:ascii="Times New Roman" w:eastAsia="Times New Roman" w:hAnsi="Times New Roman" w:cs="Times New Roman"/>
          <w:sz w:val="24"/>
          <w:szCs w:val="24"/>
          <w:lang w:eastAsia="ro-RO"/>
        </w:rPr>
        <w:t xml:space="preserve">afectarea domeniului de agrement, </w:t>
      </w:r>
      <w:r w:rsidRPr="0055755A">
        <w:rPr>
          <w:rFonts w:ascii="Times New Roman" w:eastAsia="Times New Roman" w:hAnsi="Times New Roman" w:cs="Times New Roman"/>
          <w:sz w:val="24"/>
          <w:szCs w:val="24"/>
          <w:lang w:eastAsia="ro-RO"/>
        </w:rPr>
        <w:t>limitarea folosințelor apei;</w:t>
      </w:r>
    </w:p>
    <w:p w14:paraId="257B6A17" w14:textId="7A102AE8" w:rsidR="00BC1CD5" w:rsidRPr="0055755A" w:rsidRDefault="009412DA" w:rsidP="00FF4A8D">
      <w:pPr>
        <w:spacing w:after="0" w:line="240" w:lineRule="auto"/>
        <w:jc w:val="both"/>
        <w:rPr>
          <w:rFonts w:ascii="Times New Roman" w:hAnsi="Times New Roman" w:cs="Times New Roman"/>
          <w:sz w:val="24"/>
          <w:szCs w:val="24"/>
        </w:rPr>
      </w:pPr>
      <w:r w:rsidRPr="0055755A">
        <w:rPr>
          <w:rFonts w:ascii="Times New Roman" w:eastAsia="Times New Roman" w:hAnsi="Times New Roman" w:cs="Times New Roman"/>
          <w:sz w:val="24"/>
          <w:szCs w:val="24"/>
          <w:lang w:eastAsia="ro-RO"/>
        </w:rPr>
        <w:t xml:space="preserve">l) zonă vulnerabilă - </w:t>
      </w:r>
      <w:r w:rsidRPr="0055755A">
        <w:rPr>
          <w:rFonts w:ascii="Times New Roman" w:hAnsi="Times New Roman" w:cs="Times New Roman"/>
          <w:sz w:val="24"/>
          <w:szCs w:val="24"/>
        </w:rPr>
        <w:t>suprafețe de teren de pe teritoriul țării care drenează apele poluate</w:t>
      </w:r>
      <w:r w:rsidR="00B37EAA" w:rsidRPr="0055755A">
        <w:rPr>
          <w:rFonts w:ascii="Times New Roman" w:hAnsi="Times New Roman" w:cs="Times New Roman"/>
          <w:sz w:val="24"/>
          <w:szCs w:val="24"/>
        </w:rPr>
        <w:t xml:space="preserve"> sau expuse poluării cu nitrați</w:t>
      </w:r>
      <w:r w:rsidR="008E1B06" w:rsidRPr="0055755A">
        <w:rPr>
          <w:rFonts w:ascii="Times New Roman" w:hAnsi="Times New Roman" w:cs="Times New Roman"/>
          <w:sz w:val="24"/>
          <w:szCs w:val="24"/>
        </w:rPr>
        <w:t xml:space="preserve"> proveniți </w:t>
      </w:r>
      <w:r w:rsidRPr="0055755A">
        <w:rPr>
          <w:rFonts w:ascii="Times New Roman" w:hAnsi="Times New Roman" w:cs="Times New Roman"/>
          <w:sz w:val="24"/>
          <w:szCs w:val="24"/>
        </w:rPr>
        <w:t>din surse agricole și care contribuie la poluarea acestor ape</w:t>
      </w:r>
      <w:r w:rsidRPr="0055755A">
        <w:rPr>
          <w:rFonts w:ascii="Times New Roman" w:hAnsi="Times New Roman" w:cs="Times New Roman"/>
          <w:b/>
          <w:sz w:val="24"/>
          <w:szCs w:val="24"/>
        </w:rPr>
        <w:t>”</w:t>
      </w:r>
      <w:r w:rsidR="00EF1A0F" w:rsidRPr="0055755A">
        <w:rPr>
          <w:rFonts w:ascii="Times New Roman" w:hAnsi="Times New Roman" w:cs="Times New Roman"/>
          <w:sz w:val="24"/>
          <w:szCs w:val="24"/>
        </w:rPr>
        <w:t xml:space="preserve"> .</w:t>
      </w:r>
    </w:p>
    <w:p w14:paraId="0AA1AEE1" w14:textId="77777777" w:rsidR="00BC1CD5" w:rsidRDefault="009412DA" w:rsidP="00FF4A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7BE9BE4" w14:textId="594B1026" w:rsidR="00BC1CD5" w:rsidRDefault="009412DA" w:rsidP="00FF4A8D">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F7B11">
        <w:rPr>
          <w:rFonts w:ascii="Times New Roman" w:eastAsia="Times New Roman" w:hAnsi="Times New Roman" w:cs="Times New Roman"/>
          <w:b/>
          <w:bCs/>
          <w:sz w:val="24"/>
          <w:szCs w:val="24"/>
          <w:lang w:eastAsia="ro-RO"/>
        </w:rPr>
        <w:tab/>
        <w:t>4</w:t>
      </w:r>
      <w:r w:rsidR="00DD58BC">
        <w:rPr>
          <w:rFonts w:ascii="Times New Roman" w:eastAsia="Times New Roman" w:hAnsi="Times New Roman" w:cs="Times New Roman"/>
          <w:b/>
          <w:bCs/>
          <w:sz w:val="24"/>
          <w:szCs w:val="24"/>
          <w:lang w:eastAsia="ro-RO"/>
        </w:rPr>
        <w:t>.</w:t>
      </w:r>
      <w:r w:rsidR="00235326">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La articolul 2 litera g) se abrogă.</w:t>
      </w:r>
      <w:r>
        <w:rPr>
          <w:rFonts w:ascii="Times New Roman" w:hAnsi="Times New Roman" w:cs="Times New Roman"/>
          <w:sz w:val="24"/>
          <w:szCs w:val="24"/>
        </w:rPr>
        <w:t xml:space="preserve">    </w:t>
      </w:r>
    </w:p>
    <w:p w14:paraId="666F75D5" w14:textId="77777777" w:rsidR="00BC1CD5" w:rsidRDefault="00BC1CD5" w:rsidP="00FF4A8D">
      <w:pPr>
        <w:tabs>
          <w:tab w:val="left" w:pos="709"/>
        </w:tabs>
        <w:spacing w:after="0" w:line="240" w:lineRule="auto"/>
        <w:jc w:val="both"/>
        <w:outlineLvl w:val="0"/>
        <w:rPr>
          <w:rFonts w:ascii="Times New Roman" w:hAnsi="Times New Roman" w:cs="Times New Roman"/>
          <w:b/>
          <w:sz w:val="24"/>
          <w:szCs w:val="24"/>
        </w:rPr>
      </w:pPr>
    </w:p>
    <w:p w14:paraId="5D085DE5" w14:textId="3DDA0010" w:rsidR="00BC1CD5" w:rsidRDefault="009412DA" w:rsidP="00FF4A8D">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5F7B11">
        <w:rPr>
          <w:rFonts w:ascii="Times New Roman" w:hAnsi="Times New Roman" w:cs="Times New Roman"/>
          <w:b/>
          <w:sz w:val="24"/>
          <w:szCs w:val="24"/>
        </w:rPr>
        <w:tab/>
        <w:t>5</w:t>
      </w:r>
      <w:r w:rsidR="00DD58BC">
        <w:rPr>
          <w:rFonts w:ascii="Times New Roman" w:hAnsi="Times New Roman" w:cs="Times New Roman"/>
          <w:b/>
          <w:sz w:val="24"/>
          <w:szCs w:val="24"/>
        </w:rPr>
        <w:t>.</w:t>
      </w:r>
      <w:r w:rsidR="00235326">
        <w:rPr>
          <w:rFonts w:ascii="Times New Roman" w:hAnsi="Times New Roman" w:cs="Times New Roman"/>
          <w:b/>
          <w:sz w:val="24"/>
          <w:szCs w:val="24"/>
        </w:rPr>
        <w:t xml:space="preserve"> </w:t>
      </w:r>
      <w:r>
        <w:rPr>
          <w:rFonts w:ascii="Times New Roman" w:hAnsi="Times New Roman" w:cs="Times New Roman"/>
          <w:b/>
          <w:sz w:val="24"/>
          <w:szCs w:val="24"/>
        </w:rPr>
        <w:t xml:space="preserve">Articolul 3 se modifică și va avea următorul cuprins: </w:t>
      </w:r>
    </w:p>
    <w:p w14:paraId="2506FB27" w14:textId="29858C21" w:rsidR="00BC1CD5" w:rsidRDefault="00A86E5D" w:rsidP="00FF4A8D">
      <w:pPr>
        <w:spacing w:after="0" w:line="240" w:lineRule="auto"/>
        <w:jc w:val="both"/>
        <w:rPr>
          <w:rFonts w:ascii="Times New Roman" w:eastAsia="Times New Roman" w:hAnsi="Times New Roman" w:cs="Times New Roman"/>
          <w:b/>
          <w:bCs/>
          <w:sz w:val="24"/>
          <w:szCs w:val="24"/>
          <w:lang w:eastAsia="ro-RO"/>
        </w:rPr>
      </w:pPr>
      <w:r>
        <w:rPr>
          <w:rFonts w:ascii="Times New Roman" w:hAnsi="Times New Roman" w:cs="Times New Roman"/>
          <w:b/>
          <w:sz w:val="24"/>
          <w:szCs w:val="24"/>
        </w:rPr>
        <w:t>„</w:t>
      </w:r>
      <w:r w:rsidR="009412DA">
        <w:rPr>
          <w:rFonts w:ascii="Times New Roman" w:eastAsia="Times New Roman" w:hAnsi="Times New Roman" w:cs="Times New Roman"/>
          <w:b/>
          <w:bCs/>
          <w:sz w:val="24"/>
          <w:szCs w:val="24"/>
          <w:lang w:eastAsia="ro-RO"/>
        </w:rPr>
        <w:t>Art. 3</w:t>
      </w:r>
      <w:r w:rsidR="00EF1A0F">
        <w:rPr>
          <w:rFonts w:ascii="Times New Roman" w:eastAsia="Times New Roman" w:hAnsi="Times New Roman" w:cs="Times New Roman"/>
          <w:b/>
          <w:bCs/>
          <w:sz w:val="24"/>
          <w:szCs w:val="24"/>
          <w:lang w:eastAsia="ro-RO"/>
        </w:rPr>
        <w:t xml:space="preserve"> </w:t>
      </w:r>
      <w:r w:rsidR="009412DA">
        <w:rPr>
          <w:rFonts w:ascii="Times New Roman" w:eastAsia="Times New Roman" w:hAnsi="Times New Roman" w:cs="Times New Roman"/>
          <w:b/>
          <w:bCs/>
          <w:sz w:val="24"/>
          <w:szCs w:val="24"/>
          <w:lang w:eastAsia="ro-RO"/>
        </w:rPr>
        <w:t xml:space="preserve">- </w:t>
      </w:r>
      <w:r w:rsidR="009412DA">
        <w:rPr>
          <w:rFonts w:ascii="Times New Roman" w:hAnsi="Times New Roman" w:cs="Times New Roman"/>
          <w:b/>
          <w:bCs/>
          <w:sz w:val="24"/>
          <w:szCs w:val="24"/>
        </w:rPr>
        <w:t xml:space="preserve">(1) </w:t>
      </w:r>
      <w:r w:rsidR="009412DA">
        <w:rPr>
          <w:rFonts w:ascii="Times New Roman" w:hAnsi="Times New Roman" w:cs="Times New Roman"/>
          <w:sz w:val="24"/>
          <w:szCs w:val="24"/>
        </w:rPr>
        <w:t xml:space="preserve">Autoritatea publică centrală din domeniul apelor, pe baza datelor </w:t>
      </w:r>
      <w:proofErr w:type="spellStart"/>
      <w:r w:rsidR="009412DA">
        <w:rPr>
          <w:rFonts w:ascii="Times New Roman" w:hAnsi="Times New Roman" w:cs="Times New Roman"/>
          <w:sz w:val="24"/>
          <w:szCs w:val="24"/>
        </w:rPr>
        <w:t>şi</w:t>
      </w:r>
      <w:proofErr w:type="spellEnd"/>
      <w:r w:rsidR="009412DA">
        <w:rPr>
          <w:rFonts w:ascii="Times New Roman" w:hAnsi="Times New Roman" w:cs="Times New Roman"/>
          <w:sz w:val="24"/>
          <w:szCs w:val="24"/>
        </w:rPr>
        <w:t xml:space="preserve"> a </w:t>
      </w:r>
      <w:proofErr w:type="spellStart"/>
      <w:r w:rsidR="009412DA">
        <w:rPr>
          <w:rFonts w:ascii="Times New Roman" w:hAnsi="Times New Roman" w:cs="Times New Roman"/>
          <w:sz w:val="24"/>
          <w:szCs w:val="24"/>
        </w:rPr>
        <w:t>informaţiilor</w:t>
      </w:r>
      <w:proofErr w:type="spellEnd"/>
      <w:r w:rsidR="009412DA">
        <w:rPr>
          <w:rFonts w:ascii="Times New Roman" w:hAnsi="Times New Roman" w:cs="Times New Roman"/>
          <w:sz w:val="24"/>
          <w:szCs w:val="24"/>
        </w:rPr>
        <w:t xml:space="preserve"> furnizate prin Sistemul </w:t>
      </w:r>
      <w:proofErr w:type="spellStart"/>
      <w:r w:rsidR="009412DA">
        <w:rPr>
          <w:rFonts w:ascii="Times New Roman" w:hAnsi="Times New Roman" w:cs="Times New Roman"/>
          <w:sz w:val="24"/>
          <w:szCs w:val="24"/>
        </w:rPr>
        <w:t>naţional</w:t>
      </w:r>
      <w:proofErr w:type="spellEnd"/>
      <w:r w:rsidR="009412DA">
        <w:rPr>
          <w:rFonts w:ascii="Times New Roman" w:hAnsi="Times New Roman" w:cs="Times New Roman"/>
          <w:sz w:val="24"/>
          <w:szCs w:val="24"/>
        </w:rPr>
        <w:t xml:space="preserve"> de monitoring integrat al apelor </w:t>
      </w:r>
      <w:proofErr w:type="spellStart"/>
      <w:r w:rsidR="009412DA">
        <w:rPr>
          <w:rFonts w:ascii="Times New Roman" w:hAnsi="Times New Roman" w:cs="Times New Roman"/>
          <w:sz w:val="24"/>
          <w:szCs w:val="24"/>
        </w:rPr>
        <w:t>şi</w:t>
      </w:r>
      <w:proofErr w:type="spellEnd"/>
      <w:r w:rsidR="009412DA">
        <w:rPr>
          <w:rFonts w:ascii="Times New Roman" w:hAnsi="Times New Roman" w:cs="Times New Roman"/>
          <w:sz w:val="24"/>
          <w:szCs w:val="24"/>
        </w:rPr>
        <w:t xml:space="preserve"> cu sprijinul </w:t>
      </w:r>
      <w:proofErr w:type="spellStart"/>
      <w:r w:rsidR="009412DA">
        <w:rPr>
          <w:rFonts w:ascii="Times New Roman" w:hAnsi="Times New Roman" w:cs="Times New Roman"/>
          <w:sz w:val="24"/>
          <w:szCs w:val="24"/>
        </w:rPr>
        <w:t>Administraţiei</w:t>
      </w:r>
      <w:proofErr w:type="spellEnd"/>
      <w:r w:rsidR="009412DA">
        <w:rPr>
          <w:rFonts w:ascii="Times New Roman" w:hAnsi="Times New Roman" w:cs="Times New Roman"/>
          <w:sz w:val="24"/>
          <w:szCs w:val="24"/>
        </w:rPr>
        <w:t xml:space="preserve"> </w:t>
      </w:r>
      <w:proofErr w:type="spellStart"/>
      <w:r w:rsidR="009412DA">
        <w:rPr>
          <w:rFonts w:ascii="Times New Roman" w:hAnsi="Times New Roman" w:cs="Times New Roman"/>
          <w:sz w:val="24"/>
          <w:szCs w:val="24"/>
        </w:rPr>
        <w:t>Naţionale</w:t>
      </w:r>
      <w:proofErr w:type="spellEnd"/>
      <w:r w:rsidR="009412DA">
        <w:rPr>
          <w:rFonts w:ascii="Times New Roman" w:hAnsi="Times New Roman" w:cs="Times New Roman"/>
          <w:sz w:val="24"/>
          <w:szCs w:val="24"/>
        </w:rPr>
        <w:t xml:space="preserve"> "Apele Române" identifică apele afectate de poluarea cu </w:t>
      </w:r>
      <w:proofErr w:type="spellStart"/>
      <w:r w:rsidR="009412DA">
        <w:rPr>
          <w:rFonts w:ascii="Times New Roman" w:hAnsi="Times New Roman" w:cs="Times New Roman"/>
          <w:sz w:val="24"/>
          <w:szCs w:val="24"/>
        </w:rPr>
        <w:t>nitraţi</w:t>
      </w:r>
      <w:proofErr w:type="spellEnd"/>
      <w:r w:rsidR="009412DA">
        <w:rPr>
          <w:rFonts w:ascii="Times New Roman" w:hAnsi="Times New Roman" w:cs="Times New Roman"/>
          <w:sz w:val="24"/>
          <w:szCs w:val="24"/>
        </w:rPr>
        <w:t xml:space="preserve"> din surse agricole </w:t>
      </w:r>
      <w:proofErr w:type="spellStart"/>
      <w:r w:rsidR="009412DA">
        <w:rPr>
          <w:rFonts w:ascii="Times New Roman" w:hAnsi="Times New Roman" w:cs="Times New Roman"/>
          <w:sz w:val="24"/>
          <w:szCs w:val="24"/>
        </w:rPr>
        <w:t>şi</w:t>
      </w:r>
      <w:proofErr w:type="spellEnd"/>
      <w:r w:rsidR="009412DA">
        <w:rPr>
          <w:rFonts w:ascii="Times New Roman" w:hAnsi="Times New Roman" w:cs="Times New Roman"/>
          <w:sz w:val="24"/>
          <w:szCs w:val="24"/>
        </w:rPr>
        <w:t xml:space="preserve"> apele care </w:t>
      </w:r>
      <w:r w:rsidR="00CF6DEE">
        <w:rPr>
          <w:rFonts w:ascii="Times New Roman" w:hAnsi="Times New Roman" w:cs="Times New Roman"/>
          <w:sz w:val="24"/>
          <w:szCs w:val="24"/>
        </w:rPr>
        <w:t>pot</w:t>
      </w:r>
      <w:r w:rsidR="009412DA">
        <w:rPr>
          <w:rFonts w:ascii="Times New Roman" w:hAnsi="Times New Roman" w:cs="Times New Roman"/>
          <w:sz w:val="24"/>
          <w:szCs w:val="24"/>
        </w:rPr>
        <w:t xml:space="preserve"> fi poluate dacă nu se</w:t>
      </w:r>
      <w:r w:rsidR="009A790B">
        <w:rPr>
          <w:rFonts w:ascii="Times New Roman" w:hAnsi="Times New Roman" w:cs="Times New Roman"/>
          <w:sz w:val="24"/>
          <w:szCs w:val="24"/>
        </w:rPr>
        <w:t xml:space="preserve"> iau măsurile prevăzute la art.6</w:t>
      </w:r>
      <w:r w:rsidR="009412DA">
        <w:rPr>
          <w:rFonts w:ascii="Times New Roman" w:hAnsi="Times New Roman" w:cs="Times New Roman"/>
          <w:sz w:val="24"/>
          <w:szCs w:val="24"/>
        </w:rPr>
        <w:t>. Identificarea acestor categorii de ape se face pe baza criteriilor prevăzute în Anexa nr.1.</w:t>
      </w:r>
      <w:r w:rsidR="009412DA">
        <w:rPr>
          <w:rFonts w:ascii="Times New Roman" w:hAnsi="Times New Roman" w:cs="Times New Roman"/>
          <w:sz w:val="24"/>
          <w:szCs w:val="24"/>
          <w:vertAlign w:val="superscript"/>
        </w:rPr>
        <w:t>.</w:t>
      </w:r>
    </w:p>
    <w:p w14:paraId="17DDBC4B" w14:textId="77777777" w:rsidR="00BC1CD5" w:rsidRDefault="009412DA" w:rsidP="00FF4A8D">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 xml:space="preserve">   (2) </w:t>
      </w:r>
      <w:r>
        <w:rPr>
          <w:rFonts w:ascii="Times New Roman" w:eastAsia="Times New Roman" w:hAnsi="Times New Roman" w:cs="Times New Roman"/>
          <w:sz w:val="24"/>
          <w:szCs w:val="24"/>
          <w:lang w:eastAsia="ro-RO"/>
        </w:rPr>
        <w:t xml:space="preserve">În cazul în care apele prevăzute la alin. (1) sunt poluate de apele dintr-un stat membru care sunt drenate direct sau indirect, autoritatea publică centrală din domeniul apelor poate notifica aceste fapte celuilalt stat membru, precum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Comisiei Europene.</w:t>
      </w:r>
    </w:p>
    <w:p w14:paraId="308D5AC5" w14:textId="77777777" w:rsidR="00BC1CD5" w:rsidRDefault="009412DA" w:rsidP="00FF4A8D">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 xml:space="preserve">   (3) </w:t>
      </w:r>
      <w:r>
        <w:rPr>
          <w:rFonts w:ascii="Times New Roman" w:eastAsia="Times New Roman" w:hAnsi="Times New Roman" w:cs="Times New Roman"/>
          <w:sz w:val="24"/>
          <w:szCs w:val="24"/>
          <w:lang w:eastAsia="ro-RO"/>
        </w:rPr>
        <w:t xml:space="preserve">Statele membre implicate procedează, acolo unde este cazul împreună cu Comisia Europeană, la punerea de acord necesară pentru identificarea surselor poluării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a măsurilor care trebuie luate pentru protejarea apelor afectate, în sensul asigurării conformării cu prevederile legale.</w:t>
      </w:r>
    </w:p>
    <w:p w14:paraId="39E00305" w14:textId="77777777" w:rsidR="00BC1CD5" w:rsidRPr="002E5399" w:rsidRDefault="009412DA" w:rsidP="00FF4A8D">
      <w:pPr>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 xml:space="preserve">   4) </w:t>
      </w:r>
      <w:r>
        <w:rPr>
          <w:rFonts w:ascii="Times New Roman" w:eastAsia="Times New Roman" w:hAnsi="Times New Roman" w:cs="Times New Roman"/>
          <w:sz w:val="24"/>
          <w:szCs w:val="24"/>
          <w:lang w:eastAsia="ro-RO"/>
        </w:rPr>
        <w:t>Autoritățile publice centrale din domeniul apelor, agriculturii și sănătății, desemnează</w:t>
      </w:r>
      <w:r>
        <w:rPr>
          <w:rFonts w:ascii="Times New Roman" w:eastAsia="Times New Roman" w:hAnsi="Times New Roman" w:cs="Times New Roman"/>
          <w:sz w:val="32"/>
          <w:szCs w:val="32"/>
          <w:lang w:eastAsia="ro-RO"/>
        </w:rPr>
        <w:t xml:space="preserve"> </w:t>
      </w:r>
      <w:r>
        <w:rPr>
          <w:rFonts w:ascii="Times New Roman" w:eastAsia="Times New Roman" w:hAnsi="Times New Roman" w:cs="Times New Roman"/>
          <w:sz w:val="24"/>
          <w:szCs w:val="24"/>
          <w:lang w:eastAsia="ro-RO"/>
        </w:rPr>
        <w:t xml:space="preserve">toate zonele vulnerabile care drenează în apele identificate potrivit alin. (1)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care contribuie la poluarea acestora.</w:t>
      </w:r>
    </w:p>
    <w:p w14:paraId="61E0AD48" w14:textId="77777777" w:rsidR="00BC1CD5" w:rsidRDefault="009412DA" w:rsidP="00FF4A8D">
      <w:pPr>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   (5) </w:t>
      </w:r>
      <w:r>
        <w:rPr>
          <w:rFonts w:ascii="Times New Roman" w:eastAsia="Times New Roman" w:hAnsi="Times New Roman" w:cs="Times New Roman"/>
          <w:bCs/>
          <w:sz w:val="24"/>
          <w:szCs w:val="24"/>
          <w:lang w:eastAsia="ro-RO"/>
        </w:rPr>
        <w:t xml:space="preserve">Autoritățile publice centrale din domeniul apelor, agriculturii și sănătății </w:t>
      </w:r>
      <w:r>
        <w:rPr>
          <w:rFonts w:ascii="Times New Roman" w:eastAsia="Times New Roman" w:hAnsi="Times New Roman" w:cs="Times New Roman"/>
          <w:sz w:val="24"/>
          <w:szCs w:val="24"/>
          <w:lang w:eastAsia="ro-RO"/>
        </w:rPr>
        <w:t xml:space="preserve">reexaminează și, dacă este necesar, revizuiesc sau completează, cel puțin o dată la 4 ani, lista cuprinzând zonele vulnerabile, analizând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luând în considerare schimbările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factorii </w:t>
      </w:r>
      <w:proofErr w:type="spellStart"/>
      <w:r>
        <w:rPr>
          <w:rFonts w:ascii="Times New Roman" w:eastAsia="Times New Roman" w:hAnsi="Times New Roman" w:cs="Times New Roman"/>
          <w:sz w:val="24"/>
          <w:szCs w:val="24"/>
          <w:lang w:eastAsia="ro-RO"/>
        </w:rPr>
        <w:t>neprevăzuţi</w:t>
      </w:r>
      <w:proofErr w:type="spellEnd"/>
      <w:r>
        <w:rPr>
          <w:rFonts w:ascii="Times New Roman" w:eastAsia="Times New Roman" w:hAnsi="Times New Roman" w:cs="Times New Roman"/>
          <w:sz w:val="24"/>
          <w:szCs w:val="24"/>
          <w:lang w:eastAsia="ro-RO"/>
        </w:rPr>
        <w:t xml:space="preserve"> în momentul alcătuirii acesteia.</w:t>
      </w:r>
    </w:p>
    <w:p w14:paraId="03649487" w14:textId="77777777" w:rsidR="00BC1CD5" w:rsidRDefault="009412DA" w:rsidP="00FF4A8D">
      <w:pPr>
        <w:spacing w:after="0" w:line="240" w:lineRule="auto"/>
        <w:jc w:val="both"/>
        <w:rPr>
          <w:rFonts w:ascii="Times New Roman" w:eastAsia="Times New Roman" w:hAnsi="Times New Roman" w:cs="Times New Roman"/>
          <w:bCs/>
          <w:sz w:val="24"/>
          <w:szCs w:val="24"/>
          <w:lang w:eastAsia="ro-RO"/>
        </w:rPr>
      </w:pPr>
      <w:r w:rsidRPr="005F7B11">
        <w:rPr>
          <w:rFonts w:ascii="Times New Roman" w:eastAsia="Times New Roman" w:hAnsi="Times New Roman" w:cs="Times New Roman"/>
          <w:b/>
          <w:bCs/>
          <w:sz w:val="24"/>
          <w:szCs w:val="24"/>
          <w:lang w:eastAsia="ro-RO"/>
        </w:rPr>
        <w:t xml:space="preserve">   (6)</w:t>
      </w:r>
      <w:r>
        <w:rPr>
          <w:rFonts w:ascii="Times New Roman" w:eastAsia="Times New Roman" w:hAnsi="Times New Roman" w:cs="Times New Roman"/>
          <w:bCs/>
          <w:sz w:val="24"/>
          <w:szCs w:val="24"/>
          <w:lang w:eastAsia="ro-RO"/>
        </w:rPr>
        <w:t xml:space="preserve"> </w:t>
      </w:r>
      <w:proofErr w:type="spellStart"/>
      <w:r>
        <w:rPr>
          <w:rFonts w:ascii="Times New Roman" w:eastAsia="Times New Roman" w:hAnsi="Times New Roman" w:cs="Times New Roman"/>
          <w:bCs/>
          <w:sz w:val="24"/>
          <w:szCs w:val="24"/>
          <w:lang w:eastAsia="ro-RO"/>
        </w:rPr>
        <w:t>Autorita</w:t>
      </w:r>
      <w:proofErr w:type="spellEnd"/>
      <w:r>
        <w:rPr>
          <w:rFonts w:ascii="Times New Roman" w:eastAsia="Times New Roman" w:hAnsi="Times New Roman" w:cs="Times New Roman"/>
          <w:bCs/>
          <w:sz w:val="24"/>
          <w:szCs w:val="24"/>
          <w:lang w:val="en-US" w:eastAsia="ro-RO"/>
        </w:rPr>
        <w:t>tea</w:t>
      </w:r>
      <w:r>
        <w:rPr>
          <w:rFonts w:ascii="Times New Roman" w:eastAsia="Times New Roman" w:hAnsi="Times New Roman" w:cs="Times New Roman"/>
          <w:bCs/>
          <w:sz w:val="24"/>
          <w:szCs w:val="24"/>
          <w:lang w:eastAsia="ro-RO"/>
        </w:rPr>
        <w:t xml:space="preserve"> publică centrală din domeniul apelor notifică Comisiei Europene orice revizuire sau adaos adus listei cu desemnările zonelor vulnerabile la nitrați din surse agricole în termen de 6 luni de la decizia luată cu privire la desemnări.</w:t>
      </w:r>
    </w:p>
    <w:p w14:paraId="44A2ABB3" w14:textId="77777777" w:rsidR="00BC1CD5" w:rsidRDefault="009412DA" w:rsidP="00FF4A8D">
      <w:pPr>
        <w:spacing w:after="0" w:line="240" w:lineRule="auto"/>
        <w:jc w:val="both"/>
        <w:rPr>
          <w:rFonts w:ascii="Times New Roman" w:eastAsia="Times New Roman" w:hAnsi="Times New Roman" w:cs="Times New Roman"/>
          <w:bCs/>
          <w:sz w:val="24"/>
          <w:szCs w:val="24"/>
          <w:lang w:eastAsia="ro-RO"/>
        </w:rPr>
      </w:pPr>
      <w:r w:rsidRPr="005F7B11">
        <w:rPr>
          <w:rFonts w:ascii="Times New Roman" w:eastAsia="Times New Roman" w:hAnsi="Times New Roman" w:cs="Times New Roman"/>
          <w:b/>
          <w:bCs/>
          <w:sz w:val="24"/>
          <w:szCs w:val="24"/>
          <w:lang w:eastAsia="ro-RO"/>
        </w:rPr>
        <w:t xml:space="preserve"> </w:t>
      </w:r>
      <w:r w:rsidR="00B37EAA">
        <w:rPr>
          <w:rFonts w:ascii="Times New Roman" w:eastAsia="Times New Roman" w:hAnsi="Times New Roman" w:cs="Times New Roman"/>
          <w:b/>
          <w:bCs/>
          <w:sz w:val="24"/>
          <w:szCs w:val="24"/>
          <w:lang w:eastAsia="ro-RO"/>
        </w:rPr>
        <w:t xml:space="preserve"> </w:t>
      </w:r>
      <w:r w:rsidRPr="005F7B11">
        <w:rPr>
          <w:rFonts w:ascii="Times New Roman" w:eastAsia="Times New Roman" w:hAnsi="Times New Roman" w:cs="Times New Roman"/>
          <w:b/>
          <w:bCs/>
          <w:sz w:val="24"/>
          <w:szCs w:val="24"/>
          <w:lang w:eastAsia="ro-RO"/>
        </w:rPr>
        <w:t xml:space="preserve"> (7)</w:t>
      </w:r>
      <w:r>
        <w:rPr>
          <w:rFonts w:ascii="Times New Roman" w:eastAsia="Times New Roman" w:hAnsi="Times New Roman" w:cs="Times New Roman"/>
          <w:bCs/>
          <w:sz w:val="24"/>
          <w:szCs w:val="24"/>
          <w:lang w:eastAsia="ro-RO"/>
        </w:rPr>
        <w:t xml:space="preserve"> Autoritățile publice centrale din domeniul apelor, agriculturii și sănătății sunt scutite de </w:t>
      </w:r>
      <w:proofErr w:type="spellStart"/>
      <w:r>
        <w:rPr>
          <w:rFonts w:ascii="Times New Roman" w:eastAsia="Times New Roman" w:hAnsi="Times New Roman" w:cs="Times New Roman"/>
          <w:bCs/>
          <w:sz w:val="24"/>
          <w:szCs w:val="24"/>
          <w:lang w:eastAsia="ro-RO"/>
        </w:rPr>
        <w:t>obligaţia</w:t>
      </w:r>
      <w:proofErr w:type="spellEnd"/>
      <w:r>
        <w:rPr>
          <w:rFonts w:ascii="Times New Roman" w:eastAsia="Times New Roman" w:hAnsi="Times New Roman" w:cs="Times New Roman"/>
          <w:bCs/>
          <w:sz w:val="24"/>
          <w:szCs w:val="24"/>
          <w:lang w:eastAsia="ro-RO"/>
        </w:rPr>
        <w:t xml:space="preserve"> de a redesemna zone vulnerabile specifice dacă stabilesc </w:t>
      </w:r>
      <w:proofErr w:type="spellStart"/>
      <w:r>
        <w:rPr>
          <w:rFonts w:ascii="Times New Roman" w:eastAsia="Times New Roman" w:hAnsi="Times New Roman" w:cs="Times New Roman"/>
          <w:bCs/>
          <w:sz w:val="24"/>
          <w:szCs w:val="24"/>
          <w:lang w:eastAsia="ro-RO"/>
        </w:rPr>
        <w:t>şi</w:t>
      </w:r>
      <w:proofErr w:type="spellEnd"/>
      <w:r>
        <w:rPr>
          <w:rFonts w:ascii="Times New Roman" w:eastAsia="Times New Roman" w:hAnsi="Times New Roman" w:cs="Times New Roman"/>
          <w:bCs/>
          <w:sz w:val="24"/>
          <w:szCs w:val="24"/>
          <w:lang w:eastAsia="ro-RO"/>
        </w:rPr>
        <w:t xml:space="preserve"> aplică pe întreg teritoriul lor </w:t>
      </w:r>
      <w:proofErr w:type="spellStart"/>
      <w:r>
        <w:rPr>
          <w:rFonts w:ascii="Times New Roman" w:eastAsia="Times New Roman" w:hAnsi="Times New Roman" w:cs="Times New Roman"/>
          <w:bCs/>
          <w:sz w:val="24"/>
          <w:szCs w:val="24"/>
          <w:lang w:eastAsia="ro-RO"/>
        </w:rPr>
        <w:t>naţional</w:t>
      </w:r>
      <w:proofErr w:type="spellEnd"/>
      <w:r>
        <w:rPr>
          <w:rFonts w:ascii="Times New Roman" w:eastAsia="Times New Roman" w:hAnsi="Times New Roman" w:cs="Times New Roman"/>
          <w:bCs/>
          <w:sz w:val="24"/>
          <w:szCs w:val="24"/>
          <w:lang w:eastAsia="ro-RO"/>
        </w:rPr>
        <w:t xml:space="preserve"> programele de </w:t>
      </w:r>
      <w:proofErr w:type="spellStart"/>
      <w:r>
        <w:rPr>
          <w:rFonts w:ascii="Times New Roman" w:eastAsia="Times New Roman" w:hAnsi="Times New Roman" w:cs="Times New Roman"/>
          <w:bCs/>
          <w:sz w:val="24"/>
          <w:szCs w:val="24"/>
          <w:lang w:eastAsia="ro-RO"/>
        </w:rPr>
        <w:t>acţiune</w:t>
      </w:r>
      <w:proofErr w:type="spellEnd"/>
      <w:r>
        <w:rPr>
          <w:rFonts w:ascii="Times New Roman" w:eastAsia="Times New Roman" w:hAnsi="Times New Roman" w:cs="Times New Roman"/>
          <w:bCs/>
          <w:sz w:val="24"/>
          <w:szCs w:val="24"/>
          <w:lang w:eastAsia="ro-RO"/>
        </w:rPr>
        <w:t xml:space="preserve"> prevăzute la art.6 ”. </w:t>
      </w:r>
    </w:p>
    <w:p w14:paraId="2FA1D5C2" w14:textId="77777777" w:rsidR="00BC1CD5" w:rsidRDefault="00BC1CD5" w:rsidP="00FF4A8D">
      <w:pPr>
        <w:spacing w:after="0" w:line="300" w:lineRule="atLeast"/>
        <w:jc w:val="both"/>
        <w:rPr>
          <w:rFonts w:ascii="Times New Roman" w:hAnsi="Times New Roman" w:cs="Times New Roman"/>
          <w:sz w:val="24"/>
          <w:szCs w:val="24"/>
        </w:rPr>
      </w:pPr>
    </w:p>
    <w:p w14:paraId="6E92443F" w14:textId="6F4146FE" w:rsidR="00BC1CD5" w:rsidRDefault="009412DA" w:rsidP="00FF4A8D">
      <w:pPr>
        <w:tabs>
          <w:tab w:val="left" w:pos="709"/>
        </w:tabs>
        <w:spacing w:after="0" w:line="300" w:lineRule="atLeast"/>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5F7B11">
        <w:rPr>
          <w:rFonts w:ascii="Times New Roman" w:hAnsi="Times New Roman" w:cs="Times New Roman"/>
          <w:b/>
          <w:sz w:val="24"/>
          <w:szCs w:val="24"/>
          <w:lang w:val="en-US"/>
        </w:rPr>
        <w:tab/>
        <w:t>6.</w:t>
      </w:r>
      <w:r w:rsidR="00235326">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Articolul</w:t>
      </w:r>
      <w:proofErr w:type="spellEnd"/>
      <w:r>
        <w:rPr>
          <w:rFonts w:ascii="Times New Roman" w:hAnsi="Times New Roman" w:cs="Times New Roman"/>
          <w:b/>
          <w:sz w:val="24"/>
          <w:szCs w:val="24"/>
          <w:lang w:val="en-US"/>
        </w:rPr>
        <w:t xml:space="preserve"> 4 se </w:t>
      </w:r>
      <w:proofErr w:type="spellStart"/>
      <w:r>
        <w:rPr>
          <w:rFonts w:ascii="Times New Roman" w:hAnsi="Times New Roman" w:cs="Times New Roman"/>
          <w:b/>
          <w:sz w:val="24"/>
          <w:szCs w:val="24"/>
          <w:lang w:val="en-US"/>
        </w:rPr>
        <w:t>modifică</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și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va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avea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următorul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cuprins</w:t>
      </w:r>
      <w:proofErr w:type="spellEnd"/>
      <w:r>
        <w:rPr>
          <w:rFonts w:ascii="Times New Roman" w:hAnsi="Times New Roman" w:cs="Times New Roman"/>
          <w:b/>
          <w:sz w:val="24"/>
          <w:szCs w:val="24"/>
          <w:lang w:val="en-US"/>
        </w:rPr>
        <w:t>:</w:t>
      </w:r>
    </w:p>
    <w:p w14:paraId="7C511DBE" w14:textId="6417F999" w:rsidR="00BC1CD5" w:rsidRDefault="00A86E5D" w:rsidP="00FF4A8D">
      <w:pPr>
        <w:tabs>
          <w:tab w:val="left" w:pos="709"/>
        </w:tabs>
        <w:spacing w:after="0"/>
        <w:jc w:val="both"/>
        <w:rPr>
          <w:rFonts w:ascii="Times New Roman" w:eastAsia="Times New Roman" w:hAnsi="Times New Roman" w:cs="Times New Roman"/>
          <w:sz w:val="24"/>
          <w:szCs w:val="24"/>
          <w:lang w:val="en-US" w:eastAsia="ro-RO"/>
        </w:rPr>
      </w:pPr>
      <w:r>
        <w:rPr>
          <w:rFonts w:ascii="Times New Roman" w:hAnsi="Times New Roman" w:cs="Times New Roman"/>
          <w:b/>
          <w:sz w:val="24"/>
          <w:szCs w:val="24"/>
        </w:rPr>
        <w:t>„</w:t>
      </w:r>
      <w:r w:rsidR="00EF1A0F">
        <w:rPr>
          <w:rFonts w:ascii="Times New Roman" w:hAnsi="Times New Roman" w:cs="Times New Roman"/>
          <w:b/>
          <w:sz w:val="24"/>
          <w:szCs w:val="24"/>
        </w:rPr>
        <w:t>Art</w:t>
      </w:r>
      <w:r w:rsidR="00FF4A8D">
        <w:rPr>
          <w:rFonts w:ascii="Times New Roman" w:hAnsi="Times New Roman" w:cs="Times New Roman"/>
          <w:b/>
          <w:sz w:val="24"/>
          <w:szCs w:val="24"/>
        </w:rPr>
        <w:t>. 4</w:t>
      </w:r>
      <w:r w:rsidR="00EF1A0F">
        <w:rPr>
          <w:rFonts w:ascii="Times New Roman" w:hAnsi="Times New Roman" w:cs="Times New Roman"/>
          <w:b/>
          <w:sz w:val="24"/>
          <w:szCs w:val="24"/>
        </w:rPr>
        <w:t xml:space="preserve"> </w:t>
      </w:r>
      <w:r w:rsidR="00FF4A8D">
        <w:rPr>
          <w:rFonts w:ascii="Times New Roman" w:hAnsi="Times New Roman" w:cs="Times New Roman"/>
          <w:b/>
          <w:sz w:val="24"/>
          <w:szCs w:val="24"/>
        </w:rPr>
        <w:t>–</w:t>
      </w:r>
      <w:r w:rsidR="00EF1A0F">
        <w:rPr>
          <w:rFonts w:ascii="Times New Roman" w:hAnsi="Times New Roman" w:cs="Times New Roman"/>
          <w:b/>
          <w:sz w:val="24"/>
          <w:szCs w:val="24"/>
        </w:rPr>
        <w:t xml:space="preserve"> </w:t>
      </w:r>
      <w:r w:rsidR="00FF4A8D">
        <w:rPr>
          <w:rFonts w:ascii="Times New Roman" w:hAnsi="Times New Roman" w:cs="Times New Roman"/>
          <w:b/>
          <w:sz w:val="24"/>
          <w:szCs w:val="24"/>
        </w:rPr>
        <w:t>(</w:t>
      </w:r>
      <w:r w:rsidR="009412DA">
        <w:rPr>
          <w:rFonts w:ascii="Times New Roman" w:hAnsi="Times New Roman" w:cs="Times New Roman"/>
          <w:b/>
          <w:bCs/>
          <w:sz w:val="24"/>
          <w:szCs w:val="24"/>
        </w:rPr>
        <w:t>1)</w:t>
      </w:r>
      <w:r w:rsidR="009412DA">
        <w:rPr>
          <w:rFonts w:ascii="Times New Roman" w:eastAsia="Times New Roman" w:hAnsi="Times New Roman" w:cs="Times New Roman"/>
          <w:sz w:val="24"/>
          <w:szCs w:val="24"/>
          <w:lang w:eastAsia="ro-RO"/>
        </w:rPr>
        <w:t xml:space="preserve"> </w:t>
      </w:r>
      <w:r w:rsidR="009412DA" w:rsidRPr="005F7B11">
        <w:rPr>
          <w:rFonts w:ascii="Times New Roman" w:eastAsia="Times New Roman" w:hAnsi="Times New Roman" w:cs="Times New Roman"/>
          <w:sz w:val="24"/>
          <w:szCs w:val="24"/>
          <w:lang w:eastAsia="ro-RO"/>
        </w:rPr>
        <w:t xml:space="preserve">În scopul desemnări </w:t>
      </w:r>
      <w:proofErr w:type="spellStart"/>
      <w:r w:rsidR="009412DA" w:rsidRPr="005F7B11">
        <w:rPr>
          <w:rFonts w:ascii="Times New Roman" w:eastAsia="Times New Roman" w:hAnsi="Times New Roman" w:cs="Times New Roman"/>
          <w:sz w:val="24"/>
          <w:szCs w:val="24"/>
          <w:lang w:eastAsia="ro-RO"/>
        </w:rPr>
        <w:t>şi</w:t>
      </w:r>
      <w:proofErr w:type="spellEnd"/>
      <w:r w:rsidR="009412DA" w:rsidRPr="005F7B11">
        <w:rPr>
          <w:rFonts w:ascii="Times New Roman" w:eastAsia="Times New Roman" w:hAnsi="Times New Roman" w:cs="Times New Roman"/>
          <w:sz w:val="24"/>
          <w:szCs w:val="24"/>
          <w:lang w:eastAsia="ro-RO"/>
        </w:rPr>
        <w:t>/sau revizuirii listei cuprinzând zonele vulnerabile, autoritățile publice centrale din domeniul apelor</w:t>
      </w:r>
      <w:r w:rsidR="009412DA">
        <w:rPr>
          <w:rFonts w:ascii="Times New Roman" w:eastAsia="Times New Roman" w:hAnsi="Times New Roman" w:cs="Times New Roman"/>
          <w:sz w:val="24"/>
          <w:szCs w:val="24"/>
          <w:lang w:eastAsia="ro-RO"/>
        </w:rPr>
        <w:t xml:space="preserve">, agriculturii și sănătății solicita factorilor abilitați prezentarea rapoartelor privind rezultatele </w:t>
      </w:r>
      <w:proofErr w:type="spellStart"/>
      <w:r w:rsidR="009412DA">
        <w:rPr>
          <w:rFonts w:ascii="Times New Roman" w:eastAsia="Times New Roman" w:hAnsi="Times New Roman" w:cs="Times New Roman"/>
          <w:sz w:val="24"/>
          <w:szCs w:val="24"/>
          <w:lang w:eastAsia="ro-RO"/>
        </w:rPr>
        <w:t>acţiunilor</w:t>
      </w:r>
      <w:proofErr w:type="spellEnd"/>
      <w:r w:rsidR="009412DA">
        <w:rPr>
          <w:rFonts w:ascii="Times New Roman" w:eastAsia="Times New Roman" w:hAnsi="Times New Roman" w:cs="Times New Roman"/>
          <w:sz w:val="24"/>
          <w:szCs w:val="24"/>
          <w:lang w:eastAsia="ro-RO"/>
        </w:rPr>
        <w:t xml:space="preserve"> de</w:t>
      </w:r>
      <w:r w:rsidR="009412DA">
        <w:rPr>
          <w:rFonts w:ascii="Times New Roman" w:eastAsia="Times New Roman" w:hAnsi="Times New Roman" w:cs="Times New Roman"/>
          <w:sz w:val="24"/>
          <w:szCs w:val="24"/>
          <w:lang w:val="en-US" w:eastAsia="ro-RO"/>
        </w:rPr>
        <w:t>:</w:t>
      </w:r>
    </w:p>
    <w:p w14:paraId="4EEF01C7" w14:textId="77777777" w:rsidR="002E5399" w:rsidRDefault="009412DA" w:rsidP="00FF4A8D">
      <w:pPr>
        <w:spacing w:after="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Cs/>
          <w:sz w:val="24"/>
          <w:szCs w:val="24"/>
        </w:rPr>
        <w:t xml:space="preserve"> </w:t>
      </w:r>
      <w:r>
        <w:rPr>
          <w:rFonts w:ascii="Times New Roman" w:hAnsi="Times New Roman" w:cs="Times New Roman"/>
          <w:sz w:val="24"/>
          <w:szCs w:val="24"/>
        </w:rPr>
        <w:t xml:space="preserve">Supraveghere a </w:t>
      </w:r>
      <w:proofErr w:type="spellStart"/>
      <w:r>
        <w:rPr>
          <w:rFonts w:ascii="Times New Roman" w:hAnsi="Times New Roman" w:cs="Times New Roman"/>
          <w:sz w:val="24"/>
          <w:szCs w:val="24"/>
        </w:rPr>
        <w:t>concentraţiei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azotaţilor</w:t>
      </w:r>
      <w:proofErr w:type="spellEnd"/>
      <w:r>
        <w:rPr>
          <w:rFonts w:ascii="Times New Roman" w:hAnsi="Times New Roman" w:cs="Times New Roman"/>
          <w:sz w:val="24"/>
          <w:szCs w:val="24"/>
        </w:rPr>
        <w:t xml:space="preserve"> în apele dulci</w:t>
      </w:r>
    </w:p>
    <w:p w14:paraId="4223FD98" w14:textId="77777777" w:rsidR="00BC1CD5" w:rsidRDefault="009412DA" w:rsidP="00FF4A8D">
      <w:pPr>
        <w:spacing w:after="0"/>
        <w:jc w:val="both"/>
        <w:rPr>
          <w:rFonts w:ascii="Times New Roman" w:hAnsi="Times New Roman" w:cs="Times New Roman"/>
          <w:sz w:val="24"/>
          <w:szCs w:val="24"/>
        </w:rPr>
      </w:pPr>
      <w:r>
        <w:rPr>
          <w:rFonts w:ascii="Times New Roman" w:hAnsi="Times New Roman" w:cs="Times New Roman"/>
          <w:sz w:val="24"/>
          <w:szCs w:val="24"/>
        </w:rPr>
        <w:t xml:space="preserve">     i) la nivelul secțiunilor reprezentative pentru apele de suprafață, cel </w:t>
      </w:r>
      <w:proofErr w:type="spellStart"/>
      <w:r>
        <w:rPr>
          <w:rFonts w:ascii="Times New Roman" w:hAnsi="Times New Roman" w:cs="Times New Roman"/>
          <w:sz w:val="24"/>
          <w:szCs w:val="24"/>
        </w:rPr>
        <w:t>puţin</w:t>
      </w:r>
      <w:proofErr w:type="spellEnd"/>
      <w:r>
        <w:rPr>
          <w:rFonts w:ascii="Times New Roman" w:hAnsi="Times New Roman" w:cs="Times New Roman"/>
          <w:sz w:val="24"/>
          <w:szCs w:val="24"/>
        </w:rPr>
        <w:t xml:space="preserve"> o dată pe lună sau mai des în timpul perioadelor ploioase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inundaţii</w:t>
      </w:r>
      <w:proofErr w:type="spellEnd"/>
      <w:r>
        <w:rPr>
          <w:rFonts w:ascii="Times New Roman" w:hAnsi="Times New Roman" w:cs="Times New Roman"/>
          <w:sz w:val="24"/>
          <w:szCs w:val="24"/>
        </w:rPr>
        <w:t>,</w:t>
      </w:r>
    </w:p>
    <w:p w14:paraId="79C482F0" w14:textId="77777777" w:rsidR="00BC1CD5" w:rsidRDefault="009412DA" w:rsidP="00FF4A8D">
      <w:pPr>
        <w:spacing w:after="0"/>
        <w:jc w:val="both"/>
        <w:rPr>
          <w:rFonts w:ascii="Times New Roman" w:hAnsi="Times New Roman" w:cs="Times New Roman"/>
          <w:sz w:val="24"/>
          <w:szCs w:val="24"/>
        </w:rPr>
      </w:pPr>
      <w:r>
        <w:rPr>
          <w:rFonts w:ascii="Times New Roman" w:hAnsi="Times New Roman" w:cs="Times New Roman"/>
          <w:sz w:val="24"/>
          <w:szCs w:val="24"/>
        </w:rPr>
        <w:t xml:space="preserve">     ii) la nivelul secțiunilor reprezentative de prelevare din pânza freatică, la intervale regulate.</w:t>
      </w:r>
    </w:p>
    <w:p w14:paraId="02E01F69" w14:textId="77777777" w:rsidR="00BC1CD5" w:rsidRDefault="009412DA" w:rsidP="00FF4A8D">
      <w:pPr>
        <w:jc w:val="both"/>
        <w:rPr>
          <w:rFonts w:ascii="Times New Roman" w:eastAsia="Times New Roman" w:hAnsi="Times New Roman" w:cs="Times New Roman"/>
          <w:sz w:val="24"/>
          <w:szCs w:val="24"/>
          <w:lang w:eastAsia="ro-RO"/>
        </w:rPr>
      </w:pPr>
      <w:r w:rsidRPr="00B37EAA">
        <w:rPr>
          <w:rFonts w:ascii="Times New Roman" w:hAnsi="Times New Roman" w:cs="Times New Roman"/>
          <w:b/>
          <w:sz w:val="24"/>
          <w:szCs w:val="24"/>
        </w:rPr>
        <w:t>b</w:t>
      </w:r>
      <w:r>
        <w:rPr>
          <w:rFonts w:ascii="Times New Roman" w:hAnsi="Times New Roman" w:cs="Times New Roman"/>
          <w:sz w:val="24"/>
          <w:szCs w:val="24"/>
        </w:rPr>
        <w:t>) Reluare a  programele de supraveghere care se face cel puțin o dată la 4 ani.</w:t>
      </w:r>
      <w:r>
        <w:rPr>
          <w:rFonts w:ascii="Times New Roman" w:eastAsia="Times New Roman" w:hAnsi="Times New Roman" w:cs="Times New Roman"/>
          <w:sz w:val="24"/>
          <w:szCs w:val="24"/>
          <w:lang w:eastAsia="ro-RO"/>
        </w:rPr>
        <w:t xml:space="preserve"> În </w:t>
      </w:r>
      <w:proofErr w:type="spellStart"/>
      <w:r>
        <w:rPr>
          <w:rFonts w:ascii="Times New Roman" w:eastAsia="Times New Roman" w:hAnsi="Times New Roman" w:cs="Times New Roman"/>
          <w:sz w:val="24"/>
          <w:szCs w:val="24"/>
          <w:lang w:eastAsia="ro-RO"/>
        </w:rPr>
        <w:t>secţiunile</w:t>
      </w:r>
      <w:proofErr w:type="spellEnd"/>
      <w:r>
        <w:rPr>
          <w:rFonts w:ascii="Times New Roman" w:eastAsia="Times New Roman" w:hAnsi="Times New Roman" w:cs="Times New Roman"/>
          <w:sz w:val="24"/>
          <w:szCs w:val="24"/>
          <w:lang w:eastAsia="ro-RO"/>
        </w:rPr>
        <w:t xml:space="preserve"> de control în care </w:t>
      </w:r>
      <w:proofErr w:type="spellStart"/>
      <w:r>
        <w:rPr>
          <w:rFonts w:ascii="Times New Roman" w:eastAsia="Times New Roman" w:hAnsi="Times New Roman" w:cs="Times New Roman"/>
          <w:sz w:val="24"/>
          <w:szCs w:val="24"/>
          <w:lang w:eastAsia="ro-RO"/>
        </w:rPr>
        <w:t>concentraţia</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nitraţi</w:t>
      </w:r>
      <w:proofErr w:type="spellEnd"/>
      <w:r>
        <w:rPr>
          <w:rFonts w:ascii="Times New Roman" w:eastAsia="Times New Roman" w:hAnsi="Times New Roman" w:cs="Times New Roman"/>
          <w:sz w:val="24"/>
          <w:szCs w:val="24"/>
          <w:lang w:eastAsia="ro-RO"/>
        </w:rPr>
        <w:t xml:space="preserve"> din toate probele anterioare s-a situat sub 25 mg/l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nici un factor nou de </w:t>
      </w:r>
      <w:proofErr w:type="spellStart"/>
      <w:r>
        <w:rPr>
          <w:rFonts w:ascii="Times New Roman" w:eastAsia="Times New Roman" w:hAnsi="Times New Roman" w:cs="Times New Roman"/>
          <w:sz w:val="24"/>
          <w:szCs w:val="24"/>
          <w:lang w:eastAsia="ro-RO"/>
        </w:rPr>
        <w:t>creştere</w:t>
      </w:r>
      <w:proofErr w:type="spellEnd"/>
      <w:r>
        <w:rPr>
          <w:rFonts w:ascii="Times New Roman" w:eastAsia="Times New Roman" w:hAnsi="Times New Roman" w:cs="Times New Roman"/>
          <w:sz w:val="24"/>
          <w:szCs w:val="24"/>
          <w:lang w:eastAsia="ro-RO"/>
        </w:rPr>
        <w:t xml:space="preserve"> probabilă a </w:t>
      </w:r>
      <w:proofErr w:type="spellStart"/>
      <w:r>
        <w:rPr>
          <w:rFonts w:ascii="Times New Roman" w:eastAsia="Times New Roman" w:hAnsi="Times New Roman" w:cs="Times New Roman"/>
          <w:sz w:val="24"/>
          <w:szCs w:val="24"/>
          <w:lang w:eastAsia="ro-RO"/>
        </w:rPr>
        <w:t>conţinutului</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nitraţi</w:t>
      </w:r>
      <w:proofErr w:type="spellEnd"/>
      <w:r>
        <w:rPr>
          <w:rFonts w:ascii="Times New Roman" w:eastAsia="Times New Roman" w:hAnsi="Times New Roman" w:cs="Times New Roman"/>
          <w:sz w:val="24"/>
          <w:szCs w:val="24"/>
          <w:lang w:eastAsia="ro-RO"/>
        </w:rPr>
        <w:t xml:space="preserve"> nu a apărut, programul de supraveghere se va realiza o dată la 8 ani.</w:t>
      </w:r>
    </w:p>
    <w:p w14:paraId="6B21BA1C" w14:textId="77777777" w:rsidR="00BC1CD5" w:rsidRDefault="009412DA" w:rsidP="00FF4A8D">
      <w:pPr>
        <w:jc w:val="both"/>
        <w:rPr>
          <w:rFonts w:ascii="Times New Roman" w:hAnsi="Times New Roman" w:cs="Times New Roman"/>
          <w:sz w:val="24"/>
          <w:szCs w:val="24"/>
        </w:rPr>
      </w:pPr>
      <w:r>
        <w:rPr>
          <w:rFonts w:ascii="Times New Roman" w:eastAsia="Times New Roman" w:hAnsi="Times New Roman" w:cs="Times New Roman"/>
          <w:b/>
          <w:bCs/>
          <w:sz w:val="24"/>
          <w:szCs w:val="24"/>
          <w:lang w:eastAsia="ro-RO"/>
        </w:rPr>
        <w:lastRenderedPageBreak/>
        <w:t>c)</w:t>
      </w:r>
      <w:r>
        <w:rPr>
          <w:rFonts w:ascii="Times New Roman" w:hAnsi="Times New Roman" w:cs="Times New Roman"/>
          <w:sz w:val="24"/>
          <w:szCs w:val="24"/>
        </w:rPr>
        <w:t xml:space="preserve">Verificare, o dată la 4 ani, a stării de </w:t>
      </w:r>
      <w:proofErr w:type="spellStart"/>
      <w:r>
        <w:rPr>
          <w:rFonts w:ascii="Times New Roman" w:hAnsi="Times New Roman" w:cs="Times New Roman"/>
          <w:sz w:val="24"/>
          <w:szCs w:val="24"/>
        </w:rPr>
        <w:t>eutrofizare</w:t>
      </w:r>
      <w:proofErr w:type="spellEnd"/>
      <w:r>
        <w:rPr>
          <w:rFonts w:ascii="Times New Roman" w:hAnsi="Times New Roman" w:cs="Times New Roman"/>
          <w:sz w:val="24"/>
          <w:szCs w:val="24"/>
        </w:rPr>
        <w:t xml:space="preserve"> a apelor dulci de suprafață</w:t>
      </w:r>
      <w:r>
        <w:rPr>
          <w:rFonts w:ascii="Times New Roman" w:hAnsi="Times New Roman" w:cs="Times New Roman"/>
          <w:b/>
          <w:sz w:val="24"/>
          <w:szCs w:val="24"/>
        </w:rPr>
        <w:t xml:space="preserve">, </w:t>
      </w:r>
      <w:r>
        <w:rPr>
          <w:rFonts w:ascii="Times New Roman" w:hAnsi="Times New Roman" w:cs="Times New Roman"/>
          <w:sz w:val="24"/>
          <w:szCs w:val="24"/>
        </w:rPr>
        <w:t xml:space="preserve">tranzitorii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a apelor din zona costieră.</w:t>
      </w:r>
    </w:p>
    <w:p w14:paraId="07EDC282" w14:textId="77777777" w:rsidR="00BC1CD5" w:rsidRPr="005F7B11" w:rsidRDefault="009412DA" w:rsidP="00FF4A8D">
      <w:pPr>
        <w:jc w:val="both"/>
        <w:rPr>
          <w:rFonts w:ascii="Times New Roman" w:eastAsia="Times New Roman" w:hAnsi="Times New Roman" w:cs="Times New Roman"/>
          <w:sz w:val="24"/>
          <w:szCs w:val="24"/>
          <w:lang w:val="en-US" w:eastAsia="ro-RO"/>
        </w:rPr>
      </w:pPr>
      <w:r>
        <w:rPr>
          <w:rFonts w:ascii="Times New Roman" w:eastAsia="Times New Roman" w:hAnsi="Times New Roman" w:cs="Times New Roman"/>
          <w:b/>
          <w:bCs/>
          <w:sz w:val="24"/>
          <w:szCs w:val="24"/>
          <w:lang w:eastAsia="ro-RO"/>
        </w:rPr>
        <w:t>2)</w:t>
      </w:r>
      <w:r>
        <w:rPr>
          <w:rFonts w:ascii="Times New Roman" w:eastAsia="Times New Roman" w:hAnsi="Times New Roman" w:cs="Times New Roman"/>
          <w:sz w:val="24"/>
          <w:szCs w:val="24"/>
          <w:lang w:eastAsia="ro-RO"/>
        </w:rPr>
        <w:t xml:space="preserve"> Metodele de măsurare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analiză de </w:t>
      </w:r>
      <w:proofErr w:type="spellStart"/>
      <w:r>
        <w:rPr>
          <w:rFonts w:ascii="Times New Roman" w:eastAsia="Times New Roman" w:hAnsi="Times New Roman" w:cs="Times New Roman"/>
          <w:sz w:val="24"/>
          <w:szCs w:val="24"/>
          <w:lang w:eastAsia="ro-RO"/>
        </w:rPr>
        <w:t>referinţă</w:t>
      </w:r>
      <w:proofErr w:type="spellEnd"/>
      <w:r>
        <w:rPr>
          <w:rFonts w:ascii="Times New Roman" w:eastAsia="Times New Roman" w:hAnsi="Times New Roman" w:cs="Times New Roman"/>
          <w:sz w:val="24"/>
          <w:szCs w:val="24"/>
          <w:lang w:eastAsia="ro-RO"/>
        </w:rPr>
        <w:t xml:space="preserve"> avizate sunt cele prevăzute în Anexa nr. 2. Metodele de măsurare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analiză de </w:t>
      </w:r>
      <w:proofErr w:type="spellStart"/>
      <w:r>
        <w:rPr>
          <w:rFonts w:ascii="Times New Roman" w:eastAsia="Times New Roman" w:hAnsi="Times New Roman" w:cs="Times New Roman"/>
          <w:sz w:val="24"/>
          <w:szCs w:val="24"/>
          <w:lang w:eastAsia="ro-RO"/>
        </w:rPr>
        <w:t>referinţă</w:t>
      </w:r>
      <w:proofErr w:type="spellEnd"/>
      <w:r>
        <w:rPr>
          <w:rFonts w:ascii="Times New Roman" w:eastAsia="Times New Roman" w:hAnsi="Times New Roman" w:cs="Times New Roman"/>
          <w:sz w:val="24"/>
          <w:szCs w:val="24"/>
          <w:lang w:eastAsia="ro-RO"/>
        </w:rPr>
        <w:t>, corespunzătoare standardelor indicate, au caracter voluntar, iar alte metode alternative pot fi folosite dacă se demonstrează că au cel puțin</w:t>
      </w:r>
      <w:r>
        <w:rPr>
          <w:rFonts w:ascii="Times New Roman" w:eastAsia="Times New Roman" w:hAnsi="Times New Roman" w:cs="Times New Roman"/>
          <w:sz w:val="32"/>
          <w:szCs w:val="32"/>
          <w:lang w:eastAsia="ro-RO"/>
        </w:rPr>
        <w:t xml:space="preserve"> </w:t>
      </w:r>
      <w:r>
        <w:rPr>
          <w:rFonts w:ascii="Times New Roman" w:eastAsia="Times New Roman" w:hAnsi="Times New Roman" w:cs="Times New Roman"/>
          <w:sz w:val="24"/>
          <w:szCs w:val="24"/>
          <w:lang w:eastAsia="ro-RO"/>
        </w:rPr>
        <w:t xml:space="preserve">aceeași limită de </w:t>
      </w:r>
      <w:proofErr w:type="spellStart"/>
      <w:r>
        <w:rPr>
          <w:rFonts w:ascii="Times New Roman" w:eastAsia="Times New Roman" w:hAnsi="Times New Roman" w:cs="Times New Roman"/>
          <w:sz w:val="24"/>
          <w:szCs w:val="24"/>
          <w:lang w:eastAsia="ro-RO"/>
        </w:rPr>
        <w:t>detecţie</w:t>
      </w:r>
      <w:proofErr w:type="spellEnd"/>
      <w:r>
        <w:rPr>
          <w:rFonts w:ascii="Times New Roman" w:eastAsia="Times New Roman" w:hAnsi="Times New Roman" w:cs="Times New Roman"/>
          <w:sz w:val="24"/>
          <w:szCs w:val="24"/>
          <w:lang w:eastAsia="ro-RO"/>
        </w:rPr>
        <w:t xml:space="preserve">, precizie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acurateţe</w:t>
      </w:r>
      <w:proofErr w:type="spellEnd"/>
      <w:r>
        <w:rPr>
          <w:rFonts w:ascii="Times New Roman" w:eastAsia="Times New Roman" w:hAnsi="Times New Roman" w:cs="Times New Roman"/>
          <w:sz w:val="24"/>
          <w:szCs w:val="24"/>
          <w:lang w:eastAsia="ro-RO"/>
        </w:rPr>
        <w:t xml:space="preserve"> cu a celor prevăzute în Anexa nr. 2. Reactualizarea metodelor de măsurare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analiză de </w:t>
      </w:r>
      <w:proofErr w:type="spellStart"/>
      <w:r>
        <w:rPr>
          <w:rFonts w:ascii="Times New Roman" w:eastAsia="Times New Roman" w:hAnsi="Times New Roman" w:cs="Times New Roman"/>
          <w:sz w:val="24"/>
          <w:szCs w:val="24"/>
          <w:lang w:eastAsia="ro-RO"/>
        </w:rPr>
        <w:t>referinţă</w:t>
      </w:r>
      <w:proofErr w:type="spellEnd"/>
      <w:r>
        <w:rPr>
          <w:rFonts w:ascii="Times New Roman" w:eastAsia="Times New Roman" w:hAnsi="Times New Roman" w:cs="Times New Roman"/>
          <w:sz w:val="24"/>
          <w:szCs w:val="24"/>
          <w:lang w:eastAsia="ro-RO"/>
        </w:rPr>
        <w:t xml:space="preserve"> se face pe baza progreselor în domeniu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a metodelor noi de măsurare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analiză cu </w:t>
      </w:r>
      <w:proofErr w:type="spellStart"/>
      <w:r>
        <w:rPr>
          <w:rFonts w:ascii="Times New Roman" w:eastAsia="Times New Roman" w:hAnsi="Times New Roman" w:cs="Times New Roman"/>
          <w:sz w:val="24"/>
          <w:szCs w:val="24"/>
          <w:lang w:eastAsia="ro-RO"/>
        </w:rPr>
        <w:t>performanţe</w:t>
      </w:r>
      <w:proofErr w:type="spellEnd"/>
      <w:r>
        <w:rPr>
          <w:rFonts w:ascii="Times New Roman" w:eastAsia="Times New Roman" w:hAnsi="Times New Roman" w:cs="Times New Roman"/>
          <w:sz w:val="24"/>
          <w:szCs w:val="24"/>
          <w:lang w:eastAsia="ro-RO"/>
        </w:rPr>
        <w:t xml:space="preserve"> ale limitei de </w:t>
      </w:r>
      <w:proofErr w:type="spellStart"/>
      <w:r>
        <w:rPr>
          <w:rFonts w:ascii="Times New Roman" w:eastAsia="Times New Roman" w:hAnsi="Times New Roman" w:cs="Times New Roman"/>
          <w:sz w:val="24"/>
          <w:szCs w:val="24"/>
          <w:lang w:eastAsia="ro-RO"/>
        </w:rPr>
        <w:t>detecţie</w:t>
      </w:r>
      <w:proofErr w:type="spellEnd"/>
      <w:r>
        <w:rPr>
          <w:rFonts w:ascii="Times New Roman" w:eastAsia="Times New Roman" w:hAnsi="Times New Roman" w:cs="Times New Roman"/>
          <w:sz w:val="24"/>
          <w:szCs w:val="24"/>
          <w:lang w:eastAsia="ro-RO"/>
        </w:rPr>
        <w:t xml:space="preserve">, preciziei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acurateţei</w:t>
      </w:r>
      <w:proofErr w:type="spellEnd"/>
      <w:r>
        <w:rPr>
          <w:rFonts w:ascii="Times New Roman" w:eastAsia="Times New Roman" w:hAnsi="Times New Roman" w:cs="Times New Roman"/>
          <w:sz w:val="24"/>
          <w:szCs w:val="24"/>
          <w:lang w:eastAsia="ro-RO"/>
        </w:rPr>
        <w:t xml:space="preserve"> cel </w:t>
      </w:r>
      <w:proofErr w:type="spellStart"/>
      <w:r>
        <w:rPr>
          <w:rFonts w:ascii="Times New Roman" w:eastAsia="Times New Roman" w:hAnsi="Times New Roman" w:cs="Times New Roman"/>
          <w:sz w:val="24"/>
          <w:szCs w:val="24"/>
          <w:lang w:eastAsia="ro-RO"/>
        </w:rPr>
        <w:t>puţin</w:t>
      </w:r>
      <w:proofErr w:type="spellEnd"/>
      <w:r>
        <w:rPr>
          <w:rFonts w:ascii="Times New Roman" w:eastAsia="Times New Roman" w:hAnsi="Times New Roman" w:cs="Times New Roman"/>
          <w:sz w:val="24"/>
          <w:szCs w:val="24"/>
          <w:lang w:eastAsia="ro-RO"/>
        </w:rPr>
        <w:t xml:space="preserve"> echivalente celor prevăzute în Anexa nr 2.</w:t>
      </w:r>
      <w:r w:rsidR="005F7B11">
        <w:rPr>
          <w:rFonts w:ascii="Times New Roman" w:eastAsia="Times New Roman" w:hAnsi="Times New Roman" w:cs="Times New Roman"/>
          <w:sz w:val="24"/>
          <w:szCs w:val="24"/>
          <w:lang w:val="en-US" w:eastAsia="ro-RO"/>
        </w:rPr>
        <w:t>”</w:t>
      </w:r>
    </w:p>
    <w:p w14:paraId="474BA2DC" w14:textId="2F27E933" w:rsidR="00BC1CD5" w:rsidRPr="00A86E5D" w:rsidRDefault="00A86E5D" w:rsidP="00FF4A8D">
      <w:pPr>
        <w:spacing w:after="0" w:line="240" w:lineRule="auto"/>
        <w:ind w:left="284" w:firstLine="436"/>
        <w:jc w:val="both"/>
        <w:outlineLvl w:val="0"/>
        <w:rPr>
          <w:rFonts w:ascii="Times New Roman" w:hAnsi="Times New Roman" w:cs="Times New Roman"/>
          <w:b/>
          <w:sz w:val="24"/>
          <w:szCs w:val="24"/>
        </w:rPr>
      </w:pPr>
      <w:r>
        <w:rPr>
          <w:rFonts w:ascii="Times New Roman" w:hAnsi="Times New Roman" w:cs="Times New Roman"/>
          <w:b/>
          <w:sz w:val="24"/>
          <w:szCs w:val="24"/>
        </w:rPr>
        <w:t>7.</w:t>
      </w:r>
      <w:r w:rsidR="00235326">
        <w:rPr>
          <w:rFonts w:ascii="Times New Roman" w:hAnsi="Times New Roman" w:cs="Times New Roman"/>
          <w:b/>
          <w:sz w:val="24"/>
          <w:szCs w:val="24"/>
        </w:rPr>
        <w:t xml:space="preserve"> </w:t>
      </w:r>
      <w:r w:rsidR="00A128EB">
        <w:rPr>
          <w:rFonts w:ascii="Times New Roman" w:hAnsi="Times New Roman" w:cs="Times New Roman"/>
          <w:b/>
          <w:sz w:val="24"/>
          <w:szCs w:val="24"/>
        </w:rPr>
        <w:t>Articolul</w:t>
      </w:r>
      <w:r w:rsidR="009412DA" w:rsidRPr="00A86E5D">
        <w:rPr>
          <w:rFonts w:ascii="Times New Roman" w:hAnsi="Times New Roman" w:cs="Times New Roman"/>
          <w:b/>
          <w:sz w:val="24"/>
          <w:szCs w:val="24"/>
        </w:rPr>
        <w:t xml:space="preserve"> 5 se modifică și va avea următorul cuprins:</w:t>
      </w:r>
    </w:p>
    <w:p w14:paraId="3BB39D27" w14:textId="6E650803" w:rsidR="00BC1CD5" w:rsidRDefault="009412DA" w:rsidP="00FF4A8D">
      <w:pPr>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86E5D" w:rsidRPr="00B37EAA">
        <w:rPr>
          <w:rFonts w:ascii="Times New Roman" w:hAnsi="Times New Roman" w:cs="Times New Roman"/>
          <w:b/>
          <w:sz w:val="24"/>
          <w:szCs w:val="24"/>
        </w:rPr>
        <w:t xml:space="preserve">„ </w:t>
      </w:r>
      <w:r w:rsidR="005C775C">
        <w:rPr>
          <w:rFonts w:ascii="Times New Roman" w:hAnsi="Times New Roman" w:cs="Times New Roman"/>
          <w:b/>
          <w:sz w:val="24"/>
          <w:szCs w:val="24"/>
        </w:rPr>
        <w:t>Art.5</w:t>
      </w:r>
      <w:r w:rsidRPr="00B37EAA">
        <w:rPr>
          <w:rFonts w:ascii="Times New Roman" w:hAnsi="Times New Roman" w:cs="Times New Roman"/>
          <w:b/>
          <w:sz w:val="24"/>
          <w:szCs w:val="24"/>
        </w:rPr>
        <w:t xml:space="preserve"> </w:t>
      </w:r>
      <w:r w:rsidR="00EF1A0F">
        <w:rPr>
          <w:rFonts w:ascii="Times New Roman" w:hAnsi="Times New Roman" w:cs="Times New Roman"/>
          <w:b/>
          <w:sz w:val="24"/>
          <w:szCs w:val="24"/>
        </w:rPr>
        <w:t xml:space="preserve">- </w:t>
      </w:r>
      <w:r w:rsidRPr="00B37EAA">
        <w:rPr>
          <w:rFonts w:ascii="Times New Roman" w:hAnsi="Times New Roman" w:cs="Times New Roman"/>
          <w:b/>
          <w:sz w:val="24"/>
          <w:szCs w:val="24"/>
        </w:rPr>
        <w:t xml:space="preserve">(1) </w:t>
      </w:r>
      <w:r>
        <w:rPr>
          <w:rFonts w:ascii="Times New Roman" w:hAnsi="Times New Roman" w:cs="Times New Roman"/>
          <w:sz w:val="24"/>
          <w:szCs w:val="24"/>
        </w:rPr>
        <w:t xml:space="preserve">În scopul asigurării, pentru toate categoriile de ape, a unui nivel general de </w:t>
      </w:r>
      <w:proofErr w:type="spellStart"/>
      <w:r>
        <w:rPr>
          <w:rFonts w:ascii="Times New Roman" w:hAnsi="Times New Roman" w:cs="Times New Roman"/>
          <w:sz w:val="24"/>
          <w:szCs w:val="24"/>
        </w:rPr>
        <w:t>protecţie</w:t>
      </w:r>
      <w:proofErr w:type="spellEnd"/>
      <w:r>
        <w:rPr>
          <w:rFonts w:ascii="Times New Roman" w:hAnsi="Times New Roman" w:cs="Times New Roman"/>
          <w:sz w:val="24"/>
          <w:szCs w:val="24"/>
        </w:rPr>
        <w:t xml:space="preserve"> împotriva poluării, Comisia pentru aplicarea Planului de acțiune pentru protecția apelor împotriva poluării cu nitrați</w:t>
      </w:r>
      <w:r>
        <w:rPr>
          <w:rFonts w:ascii="Times New Roman" w:hAnsi="Times New Roman" w:cs="Times New Roman"/>
          <w:sz w:val="24"/>
          <w:szCs w:val="24"/>
          <w:lang w:val="en-US"/>
        </w:rPr>
        <w:t xml:space="preserve"> prove</w:t>
      </w:r>
      <w:r>
        <w:rPr>
          <w:rFonts w:ascii="Times New Roman" w:hAnsi="Times New Roman" w:cs="Times New Roman"/>
          <w:sz w:val="24"/>
          <w:szCs w:val="24"/>
        </w:rPr>
        <w:t>niți din surse agricole, stabilește</w:t>
      </w:r>
      <w:r>
        <w:rPr>
          <w:rFonts w:ascii="Times New Roman" w:hAnsi="Times New Roman" w:cs="Times New Roman"/>
          <w:sz w:val="24"/>
          <w:szCs w:val="24"/>
          <w:lang w:val="en-US"/>
        </w:rPr>
        <w:t>:</w:t>
      </w:r>
    </w:p>
    <w:p w14:paraId="74A0A2BA" w14:textId="77777777" w:rsidR="00BC1CD5" w:rsidRDefault="00B37EAA" w:rsidP="00FF4A8D">
      <w:pPr>
        <w:spacing w:after="0"/>
        <w:jc w:val="both"/>
        <w:rPr>
          <w:rFonts w:ascii="Times New Roman" w:hAnsi="Times New Roman" w:cs="Times New Roman"/>
          <w:sz w:val="24"/>
          <w:szCs w:val="24"/>
        </w:rPr>
      </w:pPr>
      <w:r>
        <w:rPr>
          <w:rFonts w:ascii="Times New Roman" w:hAnsi="Times New Roman" w:cs="Times New Roman"/>
          <w:sz w:val="24"/>
          <w:szCs w:val="24"/>
        </w:rPr>
        <w:t>a) un Cod</w:t>
      </w:r>
      <w:r w:rsidR="009412DA">
        <w:rPr>
          <w:rFonts w:ascii="Times New Roman" w:hAnsi="Times New Roman" w:cs="Times New Roman"/>
          <w:sz w:val="24"/>
          <w:szCs w:val="24"/>
        </w:rPr>
        <w:t xml:space="preserve"> de bune practici agricole, care va fi pus în aplicare în mod voluntar de către fermieri și care trebuie să cuprindă cel puțin elementele enumerat</w:t>
      </w:r>
      <w:r w:rsidR="00D5269C">
        <w:rPr>
          <w:rFonts w:ascii="Times New Roman" w:hAnsi="Times New Roman" w:cs="Times New Roman"/>
          <w:sz w:val="24"/>
          <w:szCs w:val="24"/>
        </w:rPr>
        <w:t>e la punctul A din Anexa nr. 3.</w:t>
      </w:r>
    </w:p>
    <w:p w14:paraId="518FB74D" w14:textId="77777777" w:rsidR="00D5269C" w:rsidRPr="00D5269C" w:rsidRDefault="00D5269C" w:rsidP="00FF4A8D">
      <w:pPr>
        <w:spacing w:after="0" w:line="240" w:lineRule="auto"/>
        <w:jc w:val="both"/>
        <w:rPr>
          <w:rFonts w:ascii="Times New Roman" w:hAnsi="Times New Roman" w:cs="Times New Roman"/>
          <w:sz w:val="32"/>
          <w:szCs w:val="32"/>
        </w:rPr>
      </w:pPr>
      <w:r>
        <w:rPr>
          <w:rFonts w:ascii="Times New Roman" w:hAnsi="Times New Roman" w:cs="Times New Roman"/>
          <w:sz w:val="24"/>
          <w:szCs w:val="24"/>
        </w:rPr>
        <w:t xml:space="preserve">     Codul de bune practici agricole va fi supus reactualizării în </w:t>
      </w:r>
      <w:proofErr w:type="spellStart"/>
      <w:r>
        <w:rPr>
          <w:rFonts w:ascii="Times New Roman" w:hAnsi="Times New Roman" w:cs="Times New Roman"/>
          <w:sz w:val="24"/>
          <w:szCs w:val="24"/>
        </w:rPr>
        <w:t>funcţie</w:t>
      </w:r>
      <w:proofErr w:type="spellEnd"/>
      <w:r>
        <w:rPr>
          <w:rFonts w:ascii="Times New Roman" w:hAnsi="Times New Roman" w:cs="Times New Roman"/>
          <w:sz w:val="24"/>
          <w:szCs w:val="24"/>
        </w:rPr>
        <w:t xml:space="preserve"> de progresele în domeniu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apariţia</w:t>
      </w:r>
      <w:proofErr w:type="spellEnd"/>
      <w:r>
        <w:rPr>
          <w:rFonts w:ascii="Times New Roman" w:hAnsi="Times New Roman" w:cs="Times New Roman"/>
          <w:sz w:val="24"/>
          <w:szCs w:val="24"/>
        </w:rPr>
        <w:t xml:space="preserve"> de noi tehnologii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practici agricole cu impact redus asupra mediului</w:t>
      </w:r>
      <w:r>
        <w:rPr>
          <w:rFonts w:ascii="Times New Roman" w:hAnsi="Times New Roman" w:cs="Times New Roman"/>
          <w:sz w:val="32"/>
          <w:szCs w:val="32"/>
        </w:rPr>
        <w:t>.</w:t>
      </w:r>
    </w:p>
    <w:p w14:paraId="1177D706" w14:textId="77777777" w:rsidR="00BC1CD5" w:rsidRDefault="009412DA" w:rsidP="00FF4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dacă se consideră necesar, un program care prevede instruirea și informarea fermierilor în vederea promovării punerii în aplicare a Codului de bune practici agricole.</w:t>
      </w:r>
    </w:p>
    <w:p w14:paraId="3D80B0AF" w14:textId="77777777" w:rsidR="00BC1CD5" w:rsidRDefault="009412DA" w:rsidP="00FF4A8D">
      <w:pPr>
        <w:spacing w:after="0" w:line="240" w:lineRule="auto"/>
        <w:contextualSpacing/>
        <w:jc w:val="both"/>
        <w:rPr>
          <w:rFonts w:ascii="Times New Roman" w:eastAsia="Times New Roman" w:hAnsi="Times New Roman" w:cs="Times New Roman"/>
          <w:sz w:val="24"/>
          <w:szCs w:val="24"/>
          <w:lang w:eastAsia="ro-RO"/>
        </w:rPr>
      </w:pPr>
      <w:r>
        <w:rPr>
          <w:rFonts w:ascii="Times New Roman" w:hAnsi="Times New Roman" w:cs="Times New Roman"/>
          <w:b/>
          <w:bCs/>
          <w:sz w:val="24"/>
          <w:szCs w:val="24"/>
        </w:rPr>
        <w:t xml:space="preserve">(2) </w:t>
      </w:r>
      <w:r>
        <w:rPr>
          <w:rFonts w:ascii="Times New Roman" w:eastAsia="Times New Roman" w:hAnsi="Times New Roman" w:cs="Times New Roman"/>
          <w:sz w:val="24"/>
          <w:szCs w:val="24"/>
          <w:lang w:eastAsia="ro-RO"/>
        </w:rPr>
        <w:t>În vederea elaborării Codului de bune practici agricole prevăzut la litera a), Comisia pentru aplicarea Planului de acțiune pentru protecția apelor împotriva poluării cu nitrați</w:t>
      </w:r>
      <w:r>
        <w:rPr>
          <w:rFonts w:ascii="Times New Roman" w:eastAsia="Times New Roman" w:hAnsi="Times New Roman" w:cs="Times New Roman"/>
          <w:sz w:val="24"/>
          <w:szCs w:val="24"/>
          <w:lang w:val="en-US" w:eastAsia="ro-RO"/>
        </w:rPr>
        <w:t xml:space="preserve"> </w:t>
      </w:r>
      <w:proofErr w:type="spellStart"/>
      <w:r>
        <w:rPr>
          <w:rFonts w:ascii="Times New Roman" w:eastAsia="Times New Roman" w:hAnsi="Times New Roman" w:cs="Times New Roman"/>
          <w:sz w:val="24"/>
          <w:szCs w:val="24"/>
          <w:lang w:val="en-US" w:eastAsia="ro-RO"/>
        </w:rPr>
        <w:t>proveniți</w:t>
      </w:r>
      <w:proofErr w:type="spellEnd"/>
      <w:r>
        <w:rPr>
          <w:rFonts w:ascii="Times New Roman" w:eastAsia="Times New Roman" w:hAnsi="Times New Roman" w:cs="Times New Roman"/>
          <w:sz w:val="24"/>
          <w:szCs w:val="24"/>
          <w:lang w:eastAsia="ro-RO"/>
        </w:rPr>
        <w:t xml:space="preserve"> din surse agricole poate consulta institute sau/și specialiști în domeniul protecției apelor împotriva poluării cu nitrați din surse agricole. </w:t>
      </w:r>
    </w:p>
    <w:p w14:paraId="0D070990" w14:textId="4A2D5F49" w:rsidR="00BC1CD5" w:rsidRDefault="009412DA" w:rsidP="00FF4A8D">
      <w:pPr>
        <w:pStyle w:val="Listparagraf"/>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sz w:val="24"/>
          <w:szCs w:val="24"/>
        </w:rPr>
        <w:t xml:space="preserve"> Autoritatea publică centrală din domeniul apelor notifică Comisiei Europene Codul de bune practici agricole. Informațiile privitoare la Codul de bune practici agricole sunt prevăzute și în raportul menționat la art.8</w:t>
      </w:r>
      <w:r w:rsidR="00A77060">
        <w:rPr>
          <w:rFonts w:ascii="Times New Roman" w:hAnsi="Times New Roman" w:cs="Times New Roman"/>
          <w:sz w:val="24"/>
          <w:szCs w:val="24"/>
        </w:rPr>
        <w:t xml:space="preserve">, </w:t>
      </w:r>
      <w:r w:rsidR="00A77060" w:rsidRPr="00A77060">
        <w:rPr>
          <w:rFonts w:ascii="Times New Roman" w:hAnsi="Times New Roman" w:cs="Times New Roman"/>
          <w:sz w:val="24"/>
          <w:szCs w:val="24"/>
        </w:rPr>
        <w:t>atunci când se completează datele cu privire la implem</w:t>
      </w:r>
      <w:r w:rsidR="007F3FF4">
        <w:rPr>
          <w:rFonts w:ascii="Times New Roman" w:hAnsi="Times New Roman" w:cs="Times New Roman"/>
          <w:sz w:val="24"/>
          <w:szCs w:val="24"/>
        </w:rPr>
        <w:t>e</w:t>
      </w:r>
      <w:r w:rsidR="00A77060" w:rsidRPr="00A77060">
        <w:rPr>
          <w:rFonts w:ascii="Times New Roman" w:hAnsi="Times New Roman" w:cs="Times New Roman"/>
          <w:sz w:val="24"/>
          <w:szCs w:val="24"/>
        </w:rPr>
        <w:t>ntarea Codului de bune practici agricole conform ghidului de raportare.</w:t>
      </w:r>
      <w:r>
        <w:rPr>
          <w:rFonts w:ascii="Times New Roman" w:hAnsi="Times New Roman" w:cs="Times New Roman"/>
          <w:sz w:val="24"/>
          <w:szCs w:val="24"/>
        </w:rPr>
        <w:t>.</w:t>
      </w:r>
    </w:p>
    <w:p w14:paraId="62068093" w14:textId="77777777" w:rsidR="00BC1CD5" w:rsidRDefault="009412DA" w:rsidP="00FF4A8D">
      <w:pPr>
        <w:spacing w:after="0" w:line="240" w:lineRule="auto"/>
        <w:jc w:val="both"/>
        <w:outlineLvl w:val="0"/>
        <w:rPr>
          <w:rFonts w:ascii="Times New Roman" w:hAnsi="Times New Roman" w:cs="Times New Roman"/>
          <w:b/>
          <w:sz w:val="24"/>
          <w:szCs w:val="24"/>
        </w:rPr>
      </w:pPr>
      <w:r>
        <w:rPr>
          <w:rFonts w:ascii="Times New Roman" w:eastAsia="Times New Roman" w:hAnsi="Times New Roman" w:cs="Times New Roman"/>
          <w:b/>
          <w:iCs/>
          <w:sz w:val="24"/>
          <w:szCs w:val="24"/>
          <w:lang w:val="it-IT" w:eastAsia="ro-RO"/>
        </w:rPr>
        <w:t xml:space="preserve">(4) </w:t>
      </w:r>
      <w:r>
        <w:rPr>
          <w:rFonts w:ascii="Times New Roman" w:eastAsia="Times New Roman" w:hAnsi="Times New Roman" w:cs="Times New Roman"/>
          <w:iCs/>
          <w:sz w:val="24"/>
          <w:szCs w:val="24"/>
          <w:lang w:val="it-IT" w:eastAsia="ro-RO"/>
        </w:rPr>
        <w:t xml:space="preserve">Codul de bune practici agricole se aprobă prin ordin comun al conducătorului </w:t>
      </w:r>
      <w:proofErr w:type="spellStart"/>
      <w:r>
        <w:rPr>
          <w:rFonts w:ascii="Times New Roman" w:eastAsia="Times New Roman" w:hAnsi="Times New Roman" w:cs="Times New Roman"/>
          <w:iCs/>
          <w:sz w:val="24"/>
          <w:szCs w:val="24"/>
          <w:lang w:eastAsia="ro-RO"/>
        </w:rPr>
        <w:t>autorităţii</w:t>
      </w:r>
      <w:proofErr w:type="spellEnd"/>
      <w:r>
        <w:rPr>
          <w:rFonts w:ascii="Times New Roman" w:eastAsia="Times New Roman" w:hAnsi="Times New Roman" w:cs="Times New Roman"/>
          <w:iCs/>
          <w:sz w:val="24"/>
          <w:szCs w:val="24"/>
          <w:lang w:eastAsia="ro-RO"/>
        </w:rPr>
        <w:t xml:space="preserve"> publice centrale din domeniul apelor, al conducătorului </w:t>
      </w:r>
      <w:proofErr w:type="spellStart"/>
      <w:r>
        <w:rPr>
          <w:rFonts w:ascii="Times New Roman" w:eastAsia="Times New Roman" w:hAnsi="Times New Roman" w:cs="Times New Roman"/>
          <w:iCs/>
          <w:sz w:val="24"/>
          <w:szCs w:val="24"/>
          <w:lang w:eastAsia="ro-RO"/>
        </w:rPr>
        <w:t>autorităţii</w:t>
      </w:r>
      <w:proofErr w:type="spellEnd"/>
      <w:r>
        <w:rPr>
          <w:rFonts w:ascii="Times New Roman" w:eastAsia="Times New Roman" w:hAnsi="Times New Roman" w:cs="Times New Roman"/>
          <w:iCs/>
          <w:sz w:val="24"/>
          <w:szCs w:val="24"/>
          <w:lang w:eastAsia="ro-RO"/>
        </w:rPr>
        <w:t xml:space="preserve"> publice centrale d</w:t>
      </w:r>
      <w:r w:rsidR="00B37EAA">
        <w:rPr>
          <w:rFonts w:ascii="Times New Roman" w:eastAsia="Times New Roman" w:hAnsi="Times New Roman" w:cs="Times New Roman"/>
          <w:iCs/>
          <w:sz w:val="24"/>
          <w:szCs w:val="24"/>
          <w:lang w:eastAsia="ro-RO"/>
        </w:rPr>
        <w:t xml:space="preserve">in domeniul agriculturii și al </w:t>
      </w:r>
      <w:r>
        <w:rPr>
          <w:rFonts w:ascii="Times New Roman" w:eastAsia="Times New Roman" w:hAnsi="Times New Roman" w:cs="Times New Roman"/>
          <w:iCs/>
          <w:sz w:val="24"/>
          <w:szCs w:val="24"/>
          <w:lang w:eastAsia="ro-RO"/>
        </w:rPr>
        <w:t>conducătorului autorității publice centrale din domeniul sănătății</w:t>
      </w:r>
      <w:r>
        <w:rPr>
          <w:rFonts w:ascii="Times New Roman" w:eastAsia="Times New Roman" w:hAnsi="Times New Roman" w:cs="Times New Roman"/>
          <w:b/>
          <w:iCs/>
          <w:sz w:val="24"/>
          <w:szCs w:val="24"/>
          <w:lang w:eastAsia="ro-RO"/>
        </w:rPr>
        <w:t>.</w:t>
      </w:r>
      <w:r>
        <w:rPr>
          <w:rFonts w:ascii="Times New Roman" w:hAnsi="Times New Roman" w:cs="Times New Roman"/>
          <w:b/>
          <w:sz w:val="24"/>
          <w:szCs w:val="24"/>
        </w:rPr>
        <w:t>”</w:t>
      </w:r>
    </w:p>
    <w:p w14:paraId="2E7F6823" w14:textId="77777777" w:rsidR="00BC1CD5" w:rsidRDefault="00BC1CD5" w:rsidP="00FF4A8D">
      <w:pPr>
        <w:pStyle w:val="Listparagraf"/>
        <w:spacing w:after="0" w:line="240" w:lineRule="auto"/>
        <w:ind w:left="644"/>
        <w:jc w:val="both"/>
        <w:outlineLvl w:val="0"/>
        <w:rPr>
          <w:rFonts w:ascii="Times New Roman" w:hAnsi="Times New Roman" w:cs="Times New Roman"/>
          <w:b/>
          <w:sz w:val="24"/>
          <w:szCs w:val="24"/>
        </w:rPr>
      </w:pPr>
    </w:p>
    <w:p w14:paraId="68CACD4C" w14:textId="292A2371" w:rsidR="00BC1CD5" w:rsidRPr="00B37EAA" w:rsidRDefault="00B37EAA" w:rsidP="00FF4A8D">
      <w:pPr>
        <w:spacing w:after="0" w:line="240" w:lineRule="auto"/>
        <w:ind w:left="284" w:firstLine="436"/>
        <w:jc w:val="both"/>
        <w:outlineLvl w:val="0"/>
        <w:rPr>
          <w:rFonts w:ascii="Times New Roman" w:hAnsi="Times New Roman" w:cs="Times New Roman"/>
          <w:b/>
          <w:sz w:val="24"/>
          <w:szCs w:val="24"/>
        </w:rPr>
      </w:pPr>
      <w:r>
        <w:rPr>
          <w:rFonts w:ascii="Times New Roman" w:hAnsi="Times New Roman" w:cs="Times New Roman"/>
          <w:b/>
          <w:sz w:val="24"/>
          <w:szCs w:val="24"/>
        </w:rPr>
        <w:t>8.</w:t>
      </w:r>
      <w:r w:rsidR="00235326">
        <w:rPr>
          <w:rFonts w:ascii="Times New Roman" w:hAnsi="Times New Roman" w:cs="Times New Roman"/>
          <w:b/>
          <w:sz w:val="24"/>
          <w:szCs w:val="24"/>
        </w:rPr>
        <w:t xml:space="preserve"> </w:t>
      </w:r>
      <w:r w:rsidR="00A128EB" w:rsidRPr="00B37EAA">
        <w:rPr>
          <w:rFonts w:ascii="Times New Roman" w:hAnsi="Times New Roman" w:cs="Times New Roman"/>
          <w:b/>
          <w:sz w:val="24"/>
          <w:szCs w:val="24"/>
        </w:rPr>
        <w:t>Articolul</w:t>
      </w:r>
      <w:r w:rsidR="009412DA" w:rsidRPr="00B37EAA">
        <w:rPr>
          <w:rFonts w:ascii="Times New Roman" w:hAnsi="Times New Roman" w:cs="Times New Roman"/>
          <w:b/>
          <w:sz w:val="24"/>
          <w:szCs w:val="24"/>
        </w:rPr>
        <w:t xml:space="preserve"> 6 se modifică și va avea următorul cuprins:</w:t>
      </w:r>
    </w:p>
    <w:p w14:paraId="4732BA7F" w14:textId="26A1E81A" w:rsidR="00BC1CD5" w:rsidRDefault="00A86E5D" w:rsidP="00FF4A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9412DA">
        <w:rPr>
          <w:rFonts w:ascii="Times New Roman" w:hAnsi="Times New Roman" w:cs="Times New Roman"/>
          <w:b/>
          <w:sz w:val="24"/>
          <w:szCs w:val="24"/>
        </w:rPr>
        <w:t xml:space="preserve"> </w:t>
      </w:r>
      <w:r>
        <w:rPr>
          <w:rFonts w:ascii="Times New Roman" w:hAnsi="Times New Roman" w:cs="Times New Roman"/>
          <w:b/>
          <w:sz w:val="24"/>
          <w:szCs w:val="24"/>
        </w:rPr>
        <w:t>„</w:t>
      </w:r>
      <w:r w:rsidR="009412DA">
        <w:rPr>
          <w:rFonts w:ascii="Times New Roman" w:hAnsi="Times New Roman" w:cs="Times New Roman"/>
          <w:b/>
          <w:sz w:val="24"/>
          <w:szCs w:val="24"/>
        </w:rPr>
        <w:t>Art. 6</w:t>
      </w:r>
      <w:r w:rsidR="00EF1A0F">
        <w:rPr>
          <w:rFonts w:ascii="Times New Roman" w:hAnsi="Times New Roman" w:cs="Times New Roman"/>
          <w:b/>
          <w:sz w:val="24"/>
          <w:szCs w:val="24"/>
        </w:rPr>
        <w:t xml:space="preserve"> -</w:t>
      </w:r>
      <w:r w:rsidR="009412DA" w:rsidRPr="00B37EAA">
        <w:rPr>
          <w:rFonts w:ascii="Times New Roman" w:hAnsi="Times New Roman" w:cs="Times New Roman"/>
          <w:b/>
          <w:sz w:val="24"/>
          <w:szCs w:val="24"/>
        </w:rPr>
        <w:t xml:space="preserve"> (1)</w:t>
      </w:r>
      <w:r w:rsidR="009412DA">
        <w:rPr>
          <w:rFonts w:ascii="Times New Roman" w:hAnsi="Times New Roman" w:cs="Times New Roman"/>
          <w:b/>
          <w:sz w:val="24"/>
          <w:szCs w:val="24"/>
        </w:rPr>
        <w:t xml:space="preserve"> </w:t>
      </w:r>
      <w:r w:rsidR="009412DA" w:rsidRPr="00B37EAA">
        <w:rPr>
          <w:rFonts w:ascii="Times New Roman" w:hAnsi="Times New Roman" w:cs="Times New Roman"/>
          <w:sz w:val="24"/>
          <w:szCs w:val="24"/>
        </w:rPr>
        <w:t>În scopul realizării obiectivelor prevăzute la art. 1</w:t>
      </w:r>
      <w:r w:rsidR="00676393" w:rsidRPr="00B37EAA">
        <w:rPr>
          <w:rFonts w:ascii="Times New Roman" w:hAnsi="Times New Roman" w:cs="Times New Roman"/>
          <w:sz w:val="24"/>
          <w:szCs w:val="24"/>
        </w:rPr>
        <w:t>,</w:t>
      </w:r>
      <w:r w:rsidR="00676393">
        <w:rPr>
          <w:rFonts w:ascii="Times New Roman" w:hAnsi="Times New Roman" w:cs="Times New Roman"/>
          <w:sz w:val="24"/>
          <w:szCs w:val="24"/>
        </w:rPr>
        <w:t xml:space="preserve"> î</w:t>
      </w:r>
      <w:r w:rsidR="009412DA">
        <w:rPr>
          <w:rFonts w:ascii="Times New Roman" w:hAnsi="Times New Roman" w:cs="Times New Roman"/>
          <w:sz w:val="24"/>
          <w:szCs w:val="24"/>
        </w:rPr>
        <w:t xml:space="preserve">n termen de maximum un an de la modificarea sau completarea listei cuprinzând zonele vulnerabile, potrivit prevederilor art. 3 alin. (4), Comisia pentru aplicarea Planului de acțiune pentru protecția apelor împotriva poluării cu nitrați proveniți din surse agricole stabilește programe de </w:t>
      </w:r>
      <w:proofErr w:type="spellStart"/>
      <w:r w:rsidR="009412DA">
        <w:rPr>
          <w:rFonts w:ascii="Times New Roman" w:hAnsi="Times New Roman" w:cs="Times New Roman"/>
          <w:sz w:val="24"/>
          <w:szCs w:val="24"/>
        </w:rPr>
        <w:t>acţiune</w:t>
      </w:r>
      <w:proofErr w:type="spellEnd"/>
      <w:r w:rsidR="009412DA">
        <w:rPr>
          <w:rFonts w:ascii="Times New Roman" w:hAnsi="Times New Roman" w:cs="Times New Roman"/>
          <w:sz w:val="24"/>
          <w:szCs w:val="24"/>
        </w:rPr>
        <w:t xml:space="preserve"> referitoare la zonele vulnerabile desemnate sau la întreg teritoriul </w:t>
      </w:r>
      <w:proofErr w:type="spellStart"/>
      <w:r w:rsidR="009412DA">
        <w:rPr>
          <w:rFonts w:ascii="Times New Roman" w:hAnsi="Times New Roman" w:cs="Times New Roman"/>
          <w:sz w:val="24"/>
          <w:szCs w:val="24"/>
        </w:rPr>
        <w:t>ţării</w:t>
      </w:r>
      <w:proofErr w:type="spellEnd"/>
      <w:r w:rsidR="009412DA">
        <w:rPr>
          <w:rFonts w:ascii="Times New Roman" w:hAnsi="Times New Roman" w:cs="Times New Roman"/>
          <w:sz w:val="24"/>
          <w:szCs w:val="24"/>
        </w:rPr>
        <w:t>, după caz.</w:t>
      </w:r>
    </w:p>
    <w:p w14:paraId="00296478" w14:textId="77777777" w:rsidR="00BC1CD5" w:rsidRDefault="009412DA" w:rsidP="00FF4A8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 xml:space="preserve">Se întocmesc programe de </w:t>
      </w:r>
      <w:proofErr w:type="spellStart"/>
      <w:r>
        <w:rPr>
          <w:rFonts w:ascii="Times New Roman" w:hAnsi="Times New Roman" w:cs="Times New Roman"/>
          <w:sz w:val="24"/>
          <w:szCs w:val="24"/>
        </w:rPr>
        <w:t>acţiune</w:t>
      </w:r>
      <w:proofErr w:type="spellEnd"/>
      <w:r>
        <w:rPr>
          <w:rFonts w:ascii="Times New Roman" w:hAnsi="Times New Roman" w:cs="Times New Roman"/>
          <w:sz w:val="24"/>
          <w:szCs w:val="24"/>
        </w:rPr>
        <w:t xml:space="preserve"> pentru ansamblul zonelor vulnerabile de pe teritoriul țării, programe diferite pentru anumite zone vulnerabile, sau pentru </w:t>
      </w:r>
      <w:proofErr w:type="spellStart"/>
      <w:r>
        <w:rPr>
          <w:rFonts w:ascii="Times New Roman" w:hAnsi="Times New Roman" w:cs="Times New Roman"/>
          <w:sz w:val="24"/>
          <w:szCs w:val="24"/>
        </w:rPr>
        <w:t>porţiuni</w:t>
      </w:r>
      <w:proofErr w:type="spellEnd"/>
      <w:r>
        <w:rPr>
          <w:rFonts w:ascii="Times New Roman" w:hAnsi="Times New Roman" w:cs="Times New Roman"/>
          <w:sz w:val="24"/>
          <w:szCs w:val="24"/>
        </w:rPr>
        <w:t xml:space="preserve"> din zonele vulnerabile.</w:t>
      </w:r>
    </w:p>
    <w:p w14:paraId="4F000A43" w14:textId="77777777" w:rsidR="00BC1CD5" w:rsidRDefault="009412DA" w:rsidP="00FF4A8D">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(3)</w:t>
      </w:r>
      <w:r>
        <w:rPr>
          <w:rFonts w:ascii="Times New Roman" w:eastAsia="Times New Roman" w:hAnsi="Times New Roman" w:cs="Times New Roman"/>
          <w:bCs/>
          <w:sz w:val="24"/>
          <w:szCs w:val="24"/>
          <w:lang w:eastAsia="ro-RO"/>
        </w:rPr>
        <w:t xml:space="preserve"> </w:t>
      </w:r>
      <w:r>
        <w:rPr>
          <w:rFonts w:ascii="Times New Roman" w:eastAsia="Times New Roman" w:hAnsi="Times New Roman" w:cs="Times New Roman"/>
          <w:sz w:val="24"/>
          <w:szCs w:val="24"/>
          <w:lang w:eastAsia="ro-RO"/>
        </w:rPr>
        <w:t xml:space="preserve">Programele de </w:t>
      </w:r>
      <w:proofErr w:type="spellStart"/>
      <w:r>
        <w:rPr>
          <w:rFonts w:ascii="Times New Roman" w:eastAsia="Times New Roman" w:hAnsi="Times New Roman" w:cs="Times New Roman"/>
          <w:sz w:val="24"/>
          <w:szCs w:val="24"/>
          <w:lang w:eastAsia="ro-RO"/>
        </w:rPr>
        <w:t>acţiune</w:t>
      </w:r>
      <w:proofErr w:type="spellEnd"/>
      <w:r>
        <w:rPr>
          <w:rFonts w:ascii="Times New Roman" w:eastAsia="Times New Roman" w:hAnsi="Times New Roman" w:cs="Times New Roman"/>
          <w:sz w:val="24"/>
          <w:szCs w:val="24"/>
          <w:lang w:eastAsia="ro-RO"/>
        </w:rPr>
        <w:t xml:space="preserve"> iau în considerare:</w:t>
      </w:r>
    </w:p>
    <w:p w14:paraId="4F968ECC" w14:textId="77777777" w:rsidR="00BC1CD5" w:rsidRDefault="009412DA" w:rsidP="00FF4A8D">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datele </w:t>
      </w:r>
      <w:proofErr w:type="spellStart"/>
      <w:r>
        <w:rPr>
          <w:rFonts w:ascii="Times New Roman" w:eastAsia="Times New Roman" w:hAnsi="Times New Roman" w:cs="Times New Roman"/>
          <w:sz w:val="24"/>
          <w:szCs w:val="24"/>
          <w:lang w:eastAsia="ro-RO"/>
        </w:rPr>
        <w:t>ştiinţifice</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tehnice disponibile, în principal cele referitoare la aportul de </w:t>
      </w:r>
      <w:proofErr w:type="spellStart"/>
      <w:r>
        <w:rPr>
          <w:rFonts w:ascii="Times New Roman" w:eastAsia="Times New Roman" w:hAnsi="Times New Roman" w:cs="Times New Roman"/>
          <w:sz w:val="24"/>
          <w:szCs w:val="24"/>
          <w:lang w:eastAsia="ro-RO"/>
        </w:rPr>
        <w:t>nitraţi</w:t>
      </w:r>
      <w:proofErr w:type="spellEnd"/>
      <w:r>
        <w:rPr>
          <w:rFonts w:ascii="Times New Roman" w:eastAsia="Times New Roman" w:hAnsi="Times New Roman" w:cs="Times New Roman"/>
          <w:sz w:val="24"/>
          <w:szCs w:val="24"/>
          <w:lang w:eastAsia="ro-RO"/>
        </w:rPr>
        <w:t xml:space="preserve"> din surse agricole sau din alte surse;</w:t>
      </w:r>
    </w:p>
    <w:p w14:paraId="5DF103E5" w14:textId="77777777" w:rsidR="00BC1CD5" w:rsidRDefault="009412DA" w:rsidP="00FF4A8D">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w:t>
      </w:r>
      <w:proofErr w:type="spellStart"/>
      <w:r>
        <w:rPr>
          <w:rFonts w:ascii="Times New Roman" w:eastAsia="Times New Roman" w:hAnsi="Times New Roman" w:cs="Times New Roman"/>
          <w:sz w:val="24"/>
          <w:szCs w:val="24"/>
          <w:lang w:eastAsia="ro-RO"/>
        </w:rPr>
        <w:t>condiţiile</w:t>
      </w:r>
      <w:proofErr w:type="spellEnd"/>
      <w:r>
        <w:rPr>
          <w:rFonts w:ascii="Times New Roman" w:eastAsia="Times New Roman" w:hAnsi="Times New Roman" w:cs="Times New Roman"/>
          <w:sz w:val="24"/>
          <w:szCs w:val="24"/>
          <w:lang w:eastAsia="ro-RO"/>
        </w:rPr>
        <w:t xml:space="preserve"> de mediu din regiunile vizate.</w:t>
      </w:r>
    </w:p>
    <w:p w14:paraId="022F5597" w14:textId="77777777" w:rsidR="00BC1CD5" w:rsidRDefault="009412DA" w:rsidP="00FF4A8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(4</w:t>
      </w:r>
      <w:r>
        <w:rPr>
          <w:rFonts w:ascii="Times New Roman" w:hAnsi="Times New Roman" w:cs="Times New Roman"/>
          <w:sz w:val="24"/>
          <w:szCs w:val="24"/>
        </w:rPr>
        <w:t xml:space="preserve">) Programele de acțiune se pun în practică într-un termen de 4 ani de la elaborarea lor și conțin următoarele măsuri obligatorii: </w:t>
      </w:r>
    </w:p>
    <w:p w14:paraId="6CF33CD2" w14:textId="77777777" w:rsidR="00BC1CD5" w:rsidRDefault="002A5B22" w:rsidP="00FF4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măsurile prevăzute în A</w:t>
      </w:r>
      <w:r w:rsidR="009412DA">
        <w:rPr>
          <w:rFonts w:ascii="Times New Roman" w:hAnsi="Times New Roman" w:cs="Times New Roman"/>
          <w:sz w:val="24"/>
          <w:szCs w:val="24"/>
        </w:rPr>
        <w:t xml:space="preserve">nexa nr. 4; </w:t>
      </w:r>
    </w:p>
    <w:p w14:paraId="4A71429F" w14:textId="77777777" w:rsidR="00BC1CD5" w:rsidRDefault="009412DA" w:rsidP="00FF4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măsurile adoptate în Codul de bune practici agricole elaborat în conformitate cu prevederile art. 5, cu excepția acelora care au fost înlocuite cu măsurile menționate la Anexa nr.4.</w:t>
      </w:r>
    </w:p>
    <w:p w14:paraId="7615A1C1" w14:textId="5555C46E" w:rsidR="00BC1CD5" w:rsidRDefault="009412DA" w:rsidP="00FF4A8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(5) </w:t>
      </w:r>
      <w:r>
        <w:rPr>
          <w:rFonts w:ascii="Times New Roman" w:hAnsi="Times New Roman" w:cs="Times New Roman"/>
          <w:sz w:val="24"/>
          <w:szCs w:val="24"/>
        </w:rPr>
        <w:t xml:space="preserve">În scopul implementării programelor de </w:t>
      </w:r>
      <w:proofErr w:type="spellStart"/>
      <w:r>
        <w:rPr>
          <w:rFonts w:ascii="Times New Roman" w:hAnsi="Times New Roman" w:cs="Times New Roman"/>
          <w:sz w:val="24"/>
          <w:szCs w:val="24"/>
        </w:rPr>
        <w:t>acţiune</w:t>
      </w:r>
      <w:proofErr w:type="spellEnd"/>
      <w:r>
        <w:rPr>
          <w:rFonts w:ascii="Times New Roman" w:hAnsi="Times New Roman" w:cs="Times New Roman"/>
          <w:sz w:val="24"/>
          <w:szCs w:val="24"/>
        </w:rPr>
        <w:t xml:space="preserve"> prevăzute la alin. (4) autoritățile publice centrale din domeniul apelor, agriculturii și sănătății stabilesc măsurile suplimentare sau </w:t>
      </w:r>
      <w:proofErr w:type="spellStart"/>
      <w:r>
        <w:rPr>
          <w:rFonts w:ascii="Times New Roman" w:hAnsi="Times New Roman" w:cs="Times New Roman"/>
          <w:sz w:val="24"/>
          <w:szCs w:val="24"/>
        </w:rPr>
        <w:t>acţiunile</w:t>
      </w:r>
      <w:proofErr w:type="spellEnd"/>
      <w:r>
        <w:rPr>
          <w:rFonts w:ascii="Times New Roman" w:hAnsi="Times New Roman" w:cs="Times New Roman"/>
          <w:sz w:val="24"/>
          <w:szCs w:val="24"/>
        </w:rPr>
        <w:t xml:space="preserve"> consolidate pe care le consideră necesare, dacă se constată, în urma experienței dobândite în cursul punerii în aplicare a programelor de </w:t>
      </w:r>
      <w:proofErr w:type="spellStart"/>
      <w:r>
        <w:rPr>
          <w:rFonts w:ascii="Times New Roman" w:hAnsi="Times New Roman" w:cs="Times New Roman"/>
          <w:sz w:val="24"/>
          <w:szCs w:val="24"/>
        </w:rPr>
        <w:t>acţiune</w:t>
      </w:r>
      <w:proofErr w:type="spellEnd"/>
      <w:r>
        <w:rPr>
          <w:rFonts w:ascii="Times New Roman" w:hAnsi="Times New Roman" w:cs="Times New Roman"/>
          <w:sz w:val="24"/>
          <w:szCs w:val="24"/>
        </w:rPr>
        <w:t xml:space="preserve">, că măsurile luate nu </w:t>
      </w:r>
      <w:r w:rsidR="00235326">
        <w:rPr>
          <w:rFonts w:ascii="Times New Roman" w:hAnsi="Times New Roman" w:cs="Times New Roman"/>
          <w:sz w:val="24"/>
          <w:szCs w:val="24"/>
        </w:rPr>
        <w:t>sunt</w:t>
      </w:r>
      <w:r>
        <w:rPr>
          <w:rFonts w:ascii="Times New Roman" w:hAnsi="Times New Roman" w:cs="Times New Roman"/>
          <w:sz w:val="24"/>
          <w:szCs w:val="24"/>
        </w:rPr>
        <w:t xml:space="preserve"> suficiente pentru atingerea obiectivelor prevăzute la </w:t>
      </w:r>
      <w:proofErr w:type="spellStart"/>
      <w:r>
        <w:rPr>
          <w:rFonts w:ascii="Times New Roman" w:hAnsi="Times New Roman" w:cs="Times New Roman"/>
          <w:sz w:val="24"/>
          <w:szCs w:val="24"/>
        </w:rPr>
        <w:t>art</w:t>
      </w:r>
      <w:proofErr w:type="spellEnd"/>
      <w:r>
        <w:rPr>
          <w:rFonts w:ascii="Times New Roman" w:hAnsi="Times New Roman" w:cs="Times New Roman"/>
          <w:sz w:val="24"/>
          <w:szCs w:val="24"/>
        </w:rPr>
        <w:t xml:space="preserve"> 1.</w:t>
      </w:r>
    </w:p>
    <w:p w14:paraId="36EB5AB5" w14:textId="565DA17A" w:rsidR="00BC1CD5" w:rsidRDefault="009412DA" w:rsidP="00FF4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alegerea acestor măsuri sau </w:t>
      </w:r>
      <w:proofErr w:type="spellStart"/>
      <w:r>
        <w:rPr>
          <w:rFonts w:ascii="Times New Roman" w:hAnsi="Times New Roman" w:cs="Times New Roman"/>
          <w:sz w:val="24"/>
          <w:szCs w:val="24"/>
        </w:rPr>
        <w:t>acţiuni</w:t>
      </w:r>
      <w:proofErr w:type="spellEnd"/>
      <w:r>
        <w:rPr>
          <w:rFonts w:ascii="Times New Roman" w:hAnsi="Times New Roman" w:cs="Times New Roman"/>
          <w:sz w:val="24"/>
          <w:szCs w:val="24"/>
        </w:rPr>
        <w:t xml:space="preserve">, autoritățile publice centrale în domeniu apelor, agriculturii și sănătății, </w:t>
      </w:r>
      <w:proofErr w:type="spellStart"/>
      <w:r>
        <w:rPr>
          <w:rFonts w:ascii="Times New Roman" w:hAnsi="Times New Roman" w:cs="Times New Roman"/>
          <w:sz w:val="24"/>
          <w:szCs w:val="24"/>
        </w:rPr>
        <w:t>ţin</w:t>
      </w:r>
      <w:proofErr w:type="spellEnd"/>
      <w:r>
        <w:rPr>
          <w:rFonts w:ascii="Times New Roman" w:hAnsi="Times New Roman" w:cs="Times New Roman"/>
          <w:sz w:val="24"/>
          <w:szCs w:val="24"/>
        </w:rPr>
        <w:t xml:space="preserve"> cont de eficiența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de costul lor în raport cu alte măsuri preventive care </w:t>
      </w:r>
      <w:r w:rsidR="00235326">
        <w:rPr>
          <w:rFonts w:ascii="Times New Roman" w:hAnsi="Times New Roman" w:cs="Times New Roman"/>
          <w:sz w:val="24"/>
          <w:szCs w:val="24"/>
        </w:rPr>
        <w:t>pot</w:t>
      </w:r>
      <w:r>
        <w:rPr>
          <w:rFonts w:ascii="Times New Roman" w:hAnsi="Times New Roman" w:cs="Times New Roman"/>
          <w:sz w:val="24"/>
          <w:szCs w:val="24"/>
        </w:rPr>
        <w:t xml:space="preserve"> fi adoptate.</w:t>
      </w:r>
    </w:p>
    <w:p w14:paraId="7E039350" w14:textId="77777777" w:rsidR="00BC1CD5" w:rsidRDefault="009412DA" w:rsidP="00FF4A8D">
      <w:pPr>
        <w:spacing w:after="0" w:line="240" w:lineRule="auto"/>
        <w:jc w:val="both"/>
        <w:rPr>
          <w:rFonts w:ascii="Times New Roman" w:hAnsi="Times New Roman" w:cs="Times New Roman"/>
          <w:iCs/>
          <w:sz w:val="24"/>
          <w:szCs w:val="24"/>
        </w:rPr>
      </w:pPr>
      <w:r>
        <w:rPr>
          <w:rFonts w:ascii="Times New Roman" w:hAnsi="Times New Roman" w:cs="Times New Roman"/>
          <w:b/>
          <w:iCs/>
          <w:sz w:val="24"/>
          <w:szCs w:val="24"/>
        </w:rPr>
        <w:t>(6)</w:t>
      </w:r>
      <w:r>
        <w:rPr>
          <w:rFonts w:ascii="Times New Roman" w:hAnsi="Times New Roman" w:cs="Times New Roman"/>
          <w:iCs/>
          <w:sz w:val="24"/>
          <w:szCs w:val="24"/>
        </w:rPr>
        <w:t xml:space="preserve"> Autoritățile publice centrale din domeniul apelor, agriculturii și sănătății elaborează și pun în aplicare programe corespunzătoare de supraveghere și control pentru evaluarea eficienței programelor de acțiune prevăzute la alin (1). </w:t>
      </w:r>
    </w:p>
    <w:p w14:paraId="6A3761CA" w14:textId="2C51EB0A" w:rsidR="00BC1CD5" w:rsidRDefault="009412DA" w:rsidP="00FF4A8D">
      <w:pPr>
        <w:spacing w:after="0" w:line="240" w:lineRule="auto"/>
        <w:jc w:val="both"/>
        <w:rPr>
          <w:rFonts w:ascii="Times New Roman" w:hAnsi="Times New Roman" w:cs="Times New Roman"/>
          <w:iCs/>
          <w:sz w:val="28"/>
          <w:szCs w:val="28"/>
        </w:rPr>
      </w:pPr>
      <w:r>
        <w:rPr>
          <w:rFonts w:ascii="Times New Roman" w:hAnsi="Times New Roman" w:cs="Times New Roman"/>
          <w:iCs/>
          <w:sz w:val="24"/>
          <w:szCs w:val="24"/>
        </w:rPr>
        <w:t xml:space="preserve">În cazul în care autoritățile publice centrale din domeniul apelor, agriculturii și sănătății au stabilit să pună în aplicare programe de </w:t>
      </w:r>
      <w:proofErr w:type="spellStart"/>
      <w:r>
        <w:rPr>
          <w:rFonts w:ascii="Times New Roman" w:hAnsi="Times New Roman" w:cs="Times New Roman"/>
          <w:iCs/>
          <w:sz w:val="24"/>
          <w:szCs w:val="24"/>
        </w:rPr>
        <w:t>acţiune</w:t>
      </w:r>
      <w:proofErr w:type="spellEnd"/>
      <w:r>
        <w:rPr>
          <w:rFonts w:ascii="Times New Roman" w:hAnsi="Times New Roman" w:cs="Times New Roman"/>
          <w:iCs/>
          <w:sz w:val="24"/>
          <w:szCs w:val="24"/>
        </w:rPr>
        <w:t xml:space="preserve"> pe ansamblul teritoriului lor </w:t>
      </w:r>
      <w:proofErr w:type="spellStart"/>
      <w:r>
        <w:rPr>
          <w:rFonts w:ascii="Times New Roman" w:hAnsi="Times New Roman" w:cs="Times New Roman"/>
          <w:iCs/>
          <w:sz w:val="24"/>
          <w:szCs w:val="24"/>
        </w:rPr>
        <w:t>naţional</w:t>
      </w:r>
      <w:proofErr w:type="spellEnd"/>
      <w:r>
        <w:rPr>
          <w:rFonts w:ascii="Times New Roman" w:hAnsi="Times New Roman" w:cs="Times New Roman"/>
          <w:iCs/>
          <w:sz w:val="24"/>
          <w:szCs w:val="24"/>
        </w:rPr>
        <w:t xml:space="preserve">, supraveghează </w:t>
      </w:r>
      <w:proofErr w:type="spellStart"/>
      <w:r>
        <w:rPr>
          <w:rFonts w:ascii="Times New Roman" w:hAnsi="Times New Roman" w:cs="Times New Roman"/>
          <w:iCs/>
          <w:sz w:val="24"/>
          <w:szCs w:val="24"/>
        </w:rPr>
        <w:t>conţinutul</w:t>
      </w:r>
      <w:proofErr w:type="spellEnd"/>
      <w:r>
        <w:rPr>
          <w:rFonts w:ascii="Times New Roman" w:hAnsi="Times New Roman" w:cs="Times New Roman"/>
          <w:iCs/>
          <w:sz w:val="24"/>
          <w:szCs w:val="24"/>
        </w:rPr>
        <w:t xml:space="preserve"> de </w:t>
      </w:r>
      <w:proofErr w:type="spellStart"/>
      <w:r>
        <w:rPr>
          <w:rFonts w:ascii="Times New Roman" w:hAnsi="Times New Roman" w:cs="Times New Roman"/>
          <w:iCs/>
          <w:sz w:val="24"/>
          <w:szCs w:val="24"/>
        </w:rPr>
        <w:t>nitraţi</w:t>
      </w:r>
      <w:proofErr w:type="spellEnd"/>
      <w:r>
        <w:rPr>
          <w:rFonts w:ascii="Times New Roman" w:hAnsi="Times New Roman" w:cs="Times New Roman"/>
          <w:iCs/>
          <w:sz w:val="24"/>
          <w:szCs w:val="24"/>
        </w:rPr>
        <w:t xml:space="preserve"> al apelor (ape de </w:t>
      </w:r>
      <w:proofErr w:type="spellStart"/>
      <w:r>
        <w:rPr>
          <w:rFonts w:ascii="Times New Roman" w:hAnsi="Times New Roman" w:cs="Times New Roman"/>
          <w:iCs/>
          <w:sz w:val="24"/>
          <w:szCs w:val="24"/>
        </w:rPr>
        <w:t>suprafaţă</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şi</w:t>
      </w:r>
      <w:proofErr w:type="spellEnd"/>
      <w:r>
        <w:rPr>
          <w:rFonts w:ascii="Times New Roman" w:hAnsi="Times New Roman" w:cs="Times New Roman"/>
          <w:iCs/>
          <w:sz w:val="24"/>
          <w:szCs w:val="24"/>
        </w:rPr>
        <w:t xml:space="preserve"> ape subterane) la puncte de măsurare </w:t>
      </w:r>
      <w:proofErr w:type="spellStart"/>
      <w:r>
        <w:rPr>
          <w:rFonts w:ascii="Times New Roman" w:hAnsi="Times New Roman" w:cs="Times New Roman"/>
          <w:iCs/>
          <w:sz w:val="24"/>
          <w:szCs w:val="24"/>
        </w:rPr>
        <w:t>selecţionate</w:t>
      </w:r>
      <w:proofErr w:type="spellEnd"/>
      <w:r>
        <w:rPr>
          <w:rFonts w:ascii="Times New Roman" w:hAnsi="Times New Roman" w:cs="Times New Roman"/>
          <w:iCs/>
          <w:sz w:val="24"/>
          <w:szCs w:val="24"/>
        </w:rPr>
        <w:t xml:space="preserve">, pentru a permite determinarea întinderii poluării apelor cu </w:t>
      </w:r>
      <w:proofErr w:type="spellStart"/>
      <w:r>
        <w:rPr>
          <w:rFonts w:ascii="Times New Roman" w:hAnsi="Times New Roman" w:cs="Times New Roman"/>
          <w:iCs/>
          <w:sz w:val="24"/>
          <w:szCs w:val="24"/>
        </w:rPr>
        <w:t>nitraţi</w:t>
      </w:r>
      <w:proofErr w:type="spellEnd"/>
      <w:r>
        <w:rPr>
          <w:rFonts w:ascii="Times New Roman" w:hAnsi="Times New Roman" w:cs="Times New Roman"/>
          <w:iCs/>
          <w:sz w:val="24"/>
          <w:szCs w:val="24"/>
        </w:rPr>
        <w:t xml:space="preserve"> din surse agricole.</w:t>
      </w:r>
    </w:p>
    <w:p w14:paraId="69AF7ACA" w14:textId="77777777" w:rsidR="00BC1CD5" w:rsidRDefault="009412DA" w:rsidP="00FF4A8D">
      <w:pPr>
        <w:spacing w:after="0" w:line="240" w:lineRule="auto"/>
        <w:jc w:val="both"/>
        <w:rPr>
          <w:rFonts w:ascii="Times New Roman" w:hAnsi="Times New Roman" w:cs="Times New Roman"/>
          <w:iCs/>
          <w:sz w:val="24"/>
          <w:szCs w:val="24"/>
        </w:rPr>
      </w:pPr>
      <w:r>
        <w:rPr>
          <w:rFonts w:ascii="Times New Roman" w:hAnsi="Times New Roman" w:cs="Times New Roman"/>
          <w:b/>
          <w:iCs/>
          <w:sz w:val="24"/>
          <w:szCs w:val="24"/>
        </w:rPr>
        <w:t>(7)</w:t>
      </w:r>
      <w:r>
        <w:rPr>
          <w:rFonts w:ascii="Times New Roman" w:hAnsi="Times New Roman" w:cs="Times New Roman"/>
          <w:iCs/>
          <w:sz w:val="24"/>
          <w:szCs w:val="24"/>
        </w:rPr>
        <w:t xml:space="preserve"> Comisia pentru aplicarea Planului de acțiune pentru </w:t>
      </w:r>
      <w:r w:rsidR="00F25EE2">
        <w:rPr>
          <w:rFonts w:ascii="Times New Roman" w:hAnsi="Times New Roman" w:cs="Times New Roman"/>
          <w:iCs/>
          <w:sz w:val="24"/>
          <w:szCs w:val="24"/>
        </w:rPr>
        <w:t>protecția apelor împotriva poluă</w:t>
      </w:r>
      <w:r>
        <w:rPr>
          <w:rFonts w:ascii="Times New Roman" w:hAnsi="Times New Roman" w:cs="Times New Roman"/>
          <w:iCs/>
          <w:sz w:val="24"/>
          <w:szCs w:val="24"/>
        </w:rPr>
        <w:t xml:space="preserve">rii cu nitrați </w:t>
      </w:r>
      <w:proofErr w:type="spellStart"/>
      <w:r>
        <w:rPr>
          <w:rFonts w:ascii="Times New Roman" w:hAnsi="Times New Roman" w:cs="Times New Roman"/>
          <w:iCs/>
          <w:sz w:val="24"/>
          <w:szCs w:val="24"/>
          <w:lang w:val="en-US"/>
        </w:rPr>
        <w:t>proveni</w:t>
      </w:r>
      <w:proofErr w:type="spellEnd"/>
      <w:r>
        <w:rPr>
          <w:rFonts w:ascii="Times New Roman" w:hAnsi="Times New Roman" w:cs="Times New Roman"/>
          <w:iCs/>
          <w:sz w:val="24"/>
          <w:szCs w:val="24"/>
        </w:rPr>
        <w:t xml:space="preserve">ți din surse agricole </w:t>
      </w:r>
      <w:proofErr w:type="spellStart"/>
      <w:r>
        <w:rPr>
          <w:rFonts w:ascii="Times New Roman" w:hAnsi="Times New Roman" w:cs="Times New Roman"/>
          <w:iCs/>
          <w:sz w:val="24"/>
          <w:szCs w:val="24"/>
        </w:rPr>
        <w:t>reexamineză</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şi</w:t>
      </w:r>
      <w:proofErr w:type="spellEnd"/>
      <w:r>
        <w:rPr>
          <w:rFonts w:ascii="Times New Roman" w:hAnsi="Times New Roman" w:cs="Times New Roman"/>
          <w:iCs/>
          <w:sz w:val="24"/>
          <w:szCs w:val="24"/>
        </w:rPr>
        <w:t xml:space="preserve">, dacă este cazul, revizuiește programele de </w:t>
      </w:r>
      <w:proofErr w:type="spellStart"/>
      <w:r>
        <w:rPr>
          <w:rFonts w:ascii="Times New Roman" w:hAnsi="Times New Roman" w:cs="Times New Roman"/>
          <w:iCs/>
          <w:sz w:val="24"/>
          <w:szCs w:val="24"/>
        </w:rPr>
        <w:t>acţiune</w:t>
      </w:r>
      <w:proofErr w:type="spellEnd"/>
      <w:r>
        <w:rPr>
          <w:rFonts w:ascii="Times New Roman" w:hAnsi="Times New Roman" w:cs="Times New Roman"/>
          <w:iCs/>
          <w:sz w:val="24"/>
          <w:szCs w:val="24"/>
        </w:rPr>
        <w:t>, inclusiv orice măsură suplimentară luată conform alin.</w:t>
      </w:r>
      <w:r>
        <w:rPr>
          <w:rFonts w:ascii="Times New Roman" w:hAnsi="Times New Roman" w:cs="Times New Roman"/>
          <w:iCs/>
          <w:sz w:val="24"/>
          <w:szCs w:val="24"/>
          <w:lang w:val="en-US"/>
        </w:rPr>
        <w:t>(</w:t>
      </w:r>
      <w:r>
        <w:rPr>
          <w:rFonts w:ascii="Times New Roman" w:hAnsi="Times New Roman" w:cs="Times New Roman"/>
          <w:iCs/>
          <w:sz w:val="24"/>
          <w:szCs w:val="24"/>
        </w:rPr>
        <w:t xml:space="preserve">5), la cel </w:t>
      </w:r>
      <w:proofErr w:type="spellStart"/>
      <w:r>
        <w:rPr>
          <w:rFonts w:ascii="Times New Roman" w:hAnsi="Times New Roman" w:cs="Times New Roman"/>
          <w:iCs/>
          <w:sz w:val="24"/>
          <w:szCs w:val="24"/>
        </w:rPr>
        <w:t>puţin</w:t>
      </w:r>
      <w:proofErr w:type="spellEnd"/>
      <w:r>
        <w:rPr>
          <w:rFonts w:ascii="Times New Roman" w:hAnsi="Times New Roman" w:cs="Times New Roman"/>
          <w:iCs/>
          <w:sz w:val="24"/>
          <w:szCs w:val="24"/>
        </w:rPr>
        <w:t xml:space="preserve"> fiecare 4 ani.</w:t>
      </w:r>
    </w:p>
    <w:p w14:paraId="0C06939E" w14:textId="77777777" w:rsidR="00BC1CD5" w:rsidRDefault="009412DA" w:rsidP="00FF4A8D">
      <w:pPr>
        <w:spacing w:after="0" w:line="240" w:lineRule="auto"/>
        <w:jc w:val="both"/>
        <w:rPr>
          <w:rFonts w:ascii="Times New Roman" w:hAnsi="Times New Roman" w:cs="Times New Roman"/>
          <w:bCs/>
          <w:sz w:val="28"/>
          <w:szCs w:val="28"/>
        </w:rPr>
      </w:pPr>
      <w:r>
        <w:rPr>
          <w:rFonts w:ascii="Times New Roman" w:hAnsi="Times New Roman" w:cs="Times New Roman"/>
          <w:iCs/>
          <w:sz w:val="24"/>
          <w:szCs w:val="24"/>
        </w:rPr>
        <w:t xml:space="preserve">Autoritatea publică centrală din domeniul </w:t>
      </w:r>
      <w:r>
        <w:rPr>
          <w:rFonts w:ascii="Times New Roman" w:hAnsi="Times New Roman" w:cs="Times New Roman"/>
          <w:sz w:val="24"/>
          <w:szCs w:val="24"/>
        </w:rPr>
        <w:t xml:space="preserve">apelor </w:t>
      </w:r>
      <w:r>
        <w:rPr>
          <w:rFonts w:ascii="Times New Roman" w:hAnsi="Times New Roman" w:cs="Times New Roman"/>
          <w:iCs/>
          <w:sz w:val="24"/>
          <w:szCs w:val="24"/>
        </w:rPr>
        <w:t xml:space="preserve">informează Comisia Europeană asupra </w:t>
      </w:r>
      <w:r>
        <w:rPr>
          <w:rFonts w:ascii="Times New Roman" w:hAnsi="Times New Roman" w:cs="Times New Roman"/>
          <w:sz w:val="24"/>
          <w:szCs w:val="24"/>
        </w:rPr>
        <w:t xml:space="preserve">oricărei modificări aduse programelor de acțiune. </w:t>
      </w:r>
    </w:p>
    <w:p w14:paraId="7359CE04" w14:textId="77777777" w:rsidR="00BC1CD5" w:rsidRDefault="009412DA" w:rsidP="00FF4A8D">
      <w:pPr>
        <w:spacing w:after="0" w:line="240" w:lineRule="auto"/>
        <w:jc w:val="both"/>
        <w:outlineLvl w:val="0"/>
        <w:rPr>
          <w:rFonts w:ascii="Times New Roman" w:hAnsi="Times New Roman" w:cs="Times New Roman"/>
          <w:sz w:val="24"/>
          <w:szCs w:val="24"/>
        </w:rPr>
      </w:pPr>
      <w:r>
        <w:rPr>
          <w:rFonts w:ascii="Times New Roman" w:hAnsi="Times New Roman" w:cs="Times New Roman"/>
          <w:b/>
          <w:iCs/>
          <w:sz w:val="24"/>
          <w:szCs w:val="24"/>
          <w:lang w:val="it-IT"/>
        </w:rPr>
        <w:t>(8)</w:t>
      </w:r>
      <w:r>
        <w:rPr>
          <w:rFonts w:ascii="Times New Roman" w:hAnsi="Times New Roman" w:cs="Times New Roman"/>
          <w:iCs/>
          <w:sz w:val="24"/>
          <w:szCs w:val="24"/>
          <w:lang w:val="it-IT"/>
        </w:rPr>
        <w:t xml:space="preserve"> Programele de acţiune sunt aprobate prin ordin comun al conducătorului </w:t>
      </w:r>
      <w:proofErr w:type="spellStart"/>
      <w:r>
        <w:rPr>
          <w:rFonts w:ascii="Times New Roman" w:hAnsi="Times New Roman" w:cs="Times New Roman"/>
          <w:iCs/>
          <w:sz w:val="24"/>
          <w:szCs w:val="24"/>
        </w:rPr>
        <w:t>autorităţii</w:t>
      </w:r>
      <w:proofErr w:type="spellEnd"/>
      <w:r>
        <w:rPr>
          <w:rFonts w:ascii="Times New Roman" w:hAnsi="Times New Roman" w:cs="Times New Roman"/>
          <w:iCs/>
          <w:sz w:val="24"/>
          <w:szCs w:val="24"/>
        </w:rPr>
        <w:t xml:space="preserve"> publice centrale din domeniul apelor, al conducătorului </w:t>
      </w:r>
      <w:proofErr w:type="spellStart"/>
      <w:r>
        <w:rPr>
          <w:rFonts w:ascii="Times New Roman" w:hAnsi="Times New Roman" w:cs="Times New Roman"/>
          <w:iCs/>
          <w:sz w:val="24"/>
          <w:szCs w:val="24"/>
        </w:rPr>
        <w:t>autorităţii</w:t>
      </w:r>
      <w:proofErr w:type="spellEnd"/>
      <w:r>
        <w:rPr>
          <w:rFonts w:ascii="Times New Roman" w:hAnsi="Times New Roman" w:cs="Times New Roman"/>
          <w:iCs/>
          <w:sz w:val="24"/>
          <w:szCs w:val="24"/>
        </w:rPr>
        <w:t xml:space="preserve"> publice centrale din domeniul agriculturii și al conducătorului autorității publice centrale din domeniul sănătății</w:t>
      </w:r>
      <w:r>
        <w:rPr>
          <w:rFonts w:ascii="Times New Roman" w:hAnsi="Times New Roman" w:cs="Times New Roman"/>
          <w:sz w:val="24"/>
          <w:szCs w:val="24"/>
        </w:rPr>
        <w:t>.</w:t>
      </w:r>
      <w:r>
        <w:rPr>
          <w:rFonts w:ascii="Times New Roman" w:hAnsi="Times New Roman" w:cs="Times New Roman"/>
          <w:b/>
          <w:sz w:val="24"/>
          <w:szCs w:val="24"/>
        </w:rPr>
        <w:t>”</w:t>
      </w:r>
    </w:p>
    <w:p w14:paraId="57416371" w14:textId="77777777" w:rsidR="00BC1CD5" w:rsidRDefault="00BC1CD5" w:rsidP="00FF4A8D">
      <w:pPr>
        <w:spacing w:after="0" w:line="240" w:lineRule="auto"/>
        <w:jc w:val="both"/>
        <w:outlineLvl w:val="0"/>
        <w:rPr>
          <w:rFonts w:ascii="Times New Roman" w:hAnsi="Times New Roman" w:cs="Times New Roman"/>
          <w:sz w:val="24"/>
          <w:szCs w:val="24"/>
        </w:rPr>
      </w:pPr>
    </w:p>
    <w:p w14:paraId="0290C6CA" w14:textId="509E7EB1" w:rsidR="00BC1CD5" w:rsidRDefault="00A86E5D" w:rsidP="00FF4A8D">
      <w:pPr>
        <w:tabs>
          <w:tab w:val="left" w:pos="567"/>
        </w:tabs>
        <w:spacing w:after="0" w:line="240" w:lineRule="auto"/>
        <w:ind w:firstLine="720"/>
        <w:jc w:val="both"/>
        <w:outlineLvl w:val="0"/>
        <w:rPr>
          <w:rFonts w:ascii="Times New Roman" w:hAnsi="Times New Roman" w:cs="Times New Roman"/>
          <w:b/>
          <w:sz w:val="24"/>
          <w:szCs w:val="24"/>
        </w:rPr>
      </w:pPr>
      <w:r>
        <w:rPr>
          <w:rFonts w:ascii="Times New Roman" w:hAnsi="Times New Roman" w:cs="Times New Roman"/>
          <w:b/>
          <w:sz w:val="24"/>
          <w:szCs w:val="24"/>
        </w:rPr>
        <w:t>9</w:t>
      </w:r>
      <w:r w:rsidR="009412DA">
        <w:rPr>
          <w:rFonts w:ascii="Times New Roman" w:hAnsi="Times New Roman" w:cs="Times New Roman"/>
          <w:b/>
          <w:sz w:val="24"/>
          <w:szCs w:val="24"/>
        </w:rPr>
        <w:t>.</w:t>
      </w:r>
      <w:r w:rsidR="00235326">
        <w:rPr>
          <w:rFonts w:ascii="Times New Roman" w:hAnsi="Times New Roman" w:cs="Times New Roman"/>
          <w:b/>
          <w:sz w:val="24"/>
          <w:szCs w:val="24"/>
        </w:rPr>
        <w:t xml:space="preserve"> </w:t>
      </w:r>
      <w:r w:rsidR="009412DA">
        <w:rPr>
          <w:rFonts w:ascii="Times New Roman" w:hAnsi="Times New Roman" w:cs="Times New Roman"/>
          <w:b/>
          <w:sz w:val="24"/>
          <w:szCs w:val="24"/>
        </w:rPr>
        <w:t xml:space="preserve">Articolul 7 se modifică și va avea următorul cuprins: </w:t>
      </w:r>
    </w:p>
    <w:p w14:paraId="0726D39B" w14:textId="28623969" w:rsidR="00BC1CD5" w:rsidRDefault="009412DA" w:rsidP="00FF4A8D">
      <w:pPr>
        <w:tabs>
          <w:tab w:val="left" w:pos="567"/>
        </w:tabs>
        <w:spacing w:after="0" w:line="240" w:lineRule="auto"/>
        <w:jc w:val="both"/>
        <w:outlineLvl w:val="0"/>
        <w:rPr>
          <w:rFonts w:ascii="Times New Roman" w:hAnsi="Times New Roman" w:cs="Times New Roman"/>
          <w:b/>
          <w:sz w:val="24"/>
          <w:szCs w:val="24"/>
        </w:rPr>
      </w:pPr>
      <w:r>
        <w:rPr>
          <w:rFonts w:ascii="Times New Roman" w:hAnsi="Times New Roman" w:cs="Times New Roman"/>
          <w:sz w:val="24"/>
          <w:szCs w:val="24"/>
        </w:rPr>
        <w:t xml:space="preserve">    </w:t>
      </w:r>
      <w:r w:rsidR="00A86E5D">
        <w:rPr>
          <w:rFonts w:ascii="Times New Roman" w:hAnsi="Times New Roman" w:cs="Times New Roman"/>
          <w:b/>
          <w:sz w:val="24"/>
          <w:szCs w:val="24"/>
        </w:rPr>
        <w:t>„</w:t>
      </w:r>
      <w:r w:rsidR="00BC35A9">
        <w:rPr>
          <w:rFonts w:ascii="Times New Roman" w:hAnsi="Times New Roman" w:cs="Times New Roman"/>
          <w:b/>
          <w:sz w:val="24"/>
          <w:szCs w:val="24"/>
        </w:rPr>
        <w:t>Art. 7</w:t>
      </w:r>
      <w:r>
        <w:rPr>
          <w:rFonts w:ascii="Times New Roman" w:hAnsi="Times New Roman" w:cs="Times New Roman"/>
          <w:sz w:val="24"/>
          <w:szCs w:val="24"/>
        </w:rPr>
        <w:t xml:space="preserve"> Comisia pentru aplicarea Planului de acțiune</w:t>
      </w:r>
      <w:r>
        <w:rPr>
          <w:rFonts w:ascii="Times New Roman" w:hAnsi="Times New Roman" w:cs="Times New Roman"/>
          <w:iCs/>
          <w:sz w:val="24"/>
          <w:szCs w:val="24"/>
        </w:rPr>
        <w:t xml:space="preserve"> pentru </w:t>
      </w:r>
      <w:r w:rsidR="00F25EE2">
        <w:rPr>
          <w:rFonts w:ascii="Times New Roman" w:hAnsi="Times New Roman" w:cs="Times New Roman"/>
          <w:iCs/>
          <w:sz w:val="24"/>
          <w:szCs w:val="24"/>
        </w:rPr>
        <w:t>protecția apelor împotriva poluă</w:t>
      </w:r>
      <w:r>
        <w:rPr>
          <w:rFonts w:ascii="Times New Roman" w:hAnsi="Times New Roman" w:cs="Times New Roman"/>
          <w:iCs/>
          <w:sz w:val="24"/>
          <w:szCs w:val="24"/>
        </w:rPr>
        <w:t>rii cu nitrați proveniți din surse agricole</w:t>
      </w:r>
      <w:r>
        <w:rPr>
          <w:rFonts w:ascii="Times New Roman" w:hAnsi="Times New Roman" w:cs="Times New Roman"/>
          <w:sz w:val="24"/>
          <w:szCs w:val="24"/>
        </w:rPr>
        <w:t xml:space="preserve"> stabilește un proiect </w:t>
      </w:r>
      <w:proofErr w:type="spellStart"/>
      <w:r>
        <w:rPr>
          <w:rFonts w:ascii="Times New Roman" w:hAnsi="Times New Roman" w:cs="Times New Roman"/>
          <w:sz w:val="24"/>
          <w:szCs w:val="24"/>
        </w:rPr>
        <w:t>conţinând</w:t>
      </w:r>
      <w:proofErr w:type="spellEnd"/>
      <w:r>
        <w:rPr>
          <w:rFonts w:ascii="Times New Roman" w:hAnsi="Times New Roman" w:cs="Times New Roman"/>
          <w:sz w:val="24"/>
          <w:szCs w:val="24"/>
        </w:rPr>
        <w:t xml:space="preserve"> seturi de măsuri pentru implementarea Planului de </w:t>
      </w:r>
      <w:proofErr w:type="spellStart"/>
      <w:r>
        <w:rPr>
          <w:rFonts w:ascii="Times New Roman" w:hAnsi="Times New Roman" w:cs="Times New Roman"/>
          <w:sz w:val="24"/>
          <w:szCs w:val="24"/>
        </w:rPr>
        <w:t>acţiune</w:t>
      </w:r>
      <w:proofErr w:type="spellEnd"/>
      <w:r>
        <w:rPr>
          <w:rFonts w:ascii="Times New Roman" w:hAnsi="Times New Roman" w:cs="Times New Roman"/>
          <w:sz w:val="24"/>
          <w:szCs w:val="24"/>
        </w:rPr>
        <w:t xml:space="preserve">, care va cuprinde procedurile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instrucţiunile</w:t>
      </w:r>
      <w:proofErr w:type="spellEnd"/>
      <w:r>
        <w:rPr>
          <w:rFonts w:ascii="Times New Roman" w:hAnsi="Times New Roman" w:cs="Times New Roman"/>
          <w:sz w:val="24"/>
          <w:szCs w:val="24"/>
        </w:rPr>
        <w:t xml:space="preserve"> pentru sistemul de supravegher</w:t>
      </w:r>
      <w:r w:rsidR="00D5269C">
        <w:rPr>
          <w:rFonts w:ascii="Times New Roman" w:hAnsi="Times New Roman" w:cs="Times New Roman"/>
          <w:sz w:val="24"/>
          <w:szCs w:val="24"/>
        </w:rPr>
        <w:t xml:space="preserve">e </w:t>
      </w:r>
      <w:proofErr w:type="spellStart"/>
      <w:r w:rsidR="00D5269C">
        <w:rPr>
          <w:rFonts w:ascii="Times New Roman" w:hAnsi="Times New Roman" w:cs="Times New Roman"/>
          <w:sz w:val="24"/>
          <w:szCs w:val="24"/>
        </w:rPr>
        <w:t>şi</w:t>
      </w:r>
      <w:proofErr w:type="spellEnd"/>
      <w:r w:rsidR="00D5269C">
        <w:rPr>
          <w:rFonts w:ascii="Times New Roman" w:hAnsi="Times New Roman" w:cs="Times New Roman"/>
          <w:sz w:val="24"/>
          <w:szCs w:val="24"/>
        </w:rPr>
        <w:t xml:space="preserve"> control prevăzute la art. 4</w:t>
      </w:r>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6. </w:t>
      </w:r>
      <w:r w:rsidR="00EF1A0F">
        <w:rPr>
          <w:rFonts w:ascii="Times New Roman" w:hAnsi="Times New Roman" w:cs="Times New Roman"/>
          <w:b/>
          <w:sz w:val="24"/>
          <w:szCs w:val="24"/>
        </w:rPr>
        <w:t>”</w:t>
      </w:r>
      <w:r>
        <w:rPr>
          <w:rFonts w:ascii="Times New Roman" w:hAnsi="Times New Roman" w:cs="Times New Roman"/>
          <w:sz w:val="24"/>
          <w:szCs w:val="24"/>
        </w:rPr>
        <w:t xml:space="preserve"> </w:t>
      </w:r>
    </w:p>
    <w:p w14:paraId="779098D4" w14:textId="77777777" w:rsidR="00BC1CD5" w:rsidRDefault="00BC1CD5" w:rsidP="00FF4A8D">
      <w:pPr>
        <w:spacing w:after="0" w:line="240" w:lineRule="auto"/>
        <w:jc w:val="both"/>
        <w:rPr>
          <w:rFonts w:ascii="Times New Roman" w:hAnsi="Times New Roman" w:cs="Times New Roman"/>
          <w:sz w:val="24"/>
          <w:szCs w:val="24"/>
        </w:rPr>
      </w:pPr>
    </w:p>
    <w:p w14:paraId="014404B5" w14:textId="21C0D52C" w:rsidR="00A128EB" w:rsidRDefault="00BC35A9" w:rsidP="00FF4A8D">
      <w:pPr>
        <w:spacing w:after="0" w:line="240" w:lineRule="auto"/>
        <w:ind w:firstLine="720"/>
        <w:jc w:val="both"/>
        <w:outlineLvl w:val="0"/>
        <w:rPr>
          <w:rFonts w:ascii="Times New Roman" w:hAnsi="Times New Roman" w:cs="Times New Roman"/>
          <w:b/>
          <w:sz w:val="24"/>
          <w:szCs w:val="24"/>
        </w:rPr>
      </w:pPr>
      <w:r>
        <w:rPr>
          <w:rFonts w:ascii="Times New Roman" w:hAnsi="Times New Roman" w:cs="Times New Roman"/>
          <w:b/>
          <w:sz w:val="24"/>
          <w:szCs w:val="24"/>
        </w:rPr>
        <w:t>10.</w:t>
      </w:r>
      <w:r w:rsidR="00235326">
        <w:rPr>
          <w:rFonts w:ascii="Times New Roman" w:hAnsi="Times New Roman" w:cs="Times New Roman"/>
          <w:b/>
          <w:sz w:val="24"/>
          <w:szCs w:val="24"/>
        </w:rPr>
        <w:t xml:space="preserve"> </w:t>
      </w:r>
      <w:r w:rsidR="00A128EB">
        <w:rPr>
          <w:rFonts w:ascii="Times New Roman" w:hAnsi="Times New Roman" w:cs="Times New Roman"/>
          <w:b/>
          <w:sz w:val="24"/>
          <w:szCs w:val="24"/>
        </w:rPr>
        <w:t>La arti</w:t>
      </w:r>
      <w:r>
        <w:rPr>
          <w:rFonts w:ascii="Times New Roman" w:hAnsi="Times New Roman" w:cs="Times New Roman"/>
          <w:b/>
          <w:sz w:val="24"/>
          <w:szCs w:val="24"/>
        </w:rPr>
        <w:t>colul 8</w:t>
      </w:r>
      <w:r w:rsidRPr="00BC35A9">
        <w:rPr>
          <w:rFonts w:ascii="Times New Roman" w:hAnsi="Times New Roman" w:cs="Times New Roman"/>
          <w:b/>
          <w:sz w:val="24"/>
          <w:szCs w:val="24"/>
        </w:rPr>
        <w:t xml:space="preserve"> </w:t>
      </w:r>
      <w:r>
        <w:rPr>
          <w:rFonts w:ascii="Times New Roman" w:hAnsi="Times New Roman" w:cs="Times New Roman"/>
          <w:b/>
          <w:sz w:val="24"/>
          <w:szCs w:val="24"/>
        </w:rPr>
        <w:t xml:space="preserve">alineatele </w:t>
      </w:r>
      <w:r>
        <w:rPr>
          <w:rFonts w:ascii="Times New Roman" w:hAnsi="Times New Roman" w:cs="Times New Roman"/>
          <w:b/>
          <w:sz w:val="24"/>
          <w:szCs w:val="24"/>
          <w:lang w:val="en-GB"/>
        </w:rPr>
        <w:t>(</w:t>
      </w:r>
      <w:r>
        <w:rPr>
          <w:rFonts w:ascii="Times New Roman" w:hAnsi="Times New Roman" w:cs="Times New Roman"/>
          <w:b/>
          <w:sz w:val="24"/>
          <w:szCs w:val="24"/>
        </w:rPr>
        <w:t>1</w:t>
      </w:r>
      <w:r>
        <w:rPr>
          <w:rFonts w:ascii="Times New Roman" w:hAnsi="Times New Roman" w:cs="Times New Roman"/>
          <w:b/>
          <w:sz w:val="24"/>
          <w:szCs w:val="24"/>
          <w:lang w:val="en-GB"/>
        </w:rPr>
        <w:t>)</w:t>
      </w:r>
      <w:r>
        <w:rPr>
          <w:rFonts w:ascii="Times New Roman" w:hAnsi="Times New Roman" w:cs="Times New Roman"/>
          <w:b/>
          <w:sz w:val="24"/>
          <w:szCs w:val="24"/>
        </w:rPr>
        <w:t xml:space="preserve"> și </w:t>
      </w:r>
      <w:r>
        <w:rPr>
          <w:rFonts w:ascii="Times New Roman" w:hAnsi="Times New Roman" w:cs="Times New Roman"/>
          <w:b/>
          <w:sz w:val="24"/>
          <w:szCs w:val="24"/>
          <w:lang w:val="en-GB"/>
        </w:rPr>
        <w:t>(</w:t>
      </w:r>
      <w:r>
        <w:rPr>
          <w:rFonts w:ascii="Times New Roman" w:hAnsi="Times New Roman" w:cs="Times New Roman"/>
          <w:b/>
          <w:sz w:val="24"/>
          <w:szCs w:val="24"/>
        </w:rPr>
        <w:t>2) se abrogă.</w:t>
      </w:r>
    </w:p>
    <w:p w14:paraId="29753626" w14:textId="77777777" w:rsidR="00A128EB" w:rsidRDefault="00A128EB" w:rsidP="00FF4A8D">
      <w:pPr>
        <w:spacing w:after="0" w:line="240" w:lineRule="auto"/>
        <w:jc w:val="both"/>
        <w:outlineLvl w:val="0"/>
        <w:rPr>
          <w:rFonts w:ascii="Times New Roman" w:hAnsi="Times New Roman" w:cs="Times New Roman"/>
          <w:b/>
          <w:sz w:val="24"/>
          <w:szCs w:val="24"/>
        </w:rPr>
      </w:pPr>
    </w:p>
    <w:p w14:paraId="10AB1199" w14:textId="7DBEC87B" w:rsidR="00BC1CD5" w:rsidRDefault="00BC35A9" w:rsidP="00FF4A8D">
      <w:pPr>
        <w:spacing w:after="0" w:line="240" w:lineRule="auto"/>
        <w:ind w:firstLine="720"/>
        <w:jc w:val="both"/>
        <w:outlineLvl w:val="0"/>
        <w:rPr>
          <w:rFonts w:ascii="Times New Roman" w:hAnsi="Times New Roman" w:cs="Times New Roman"/>
          <w:b/>
          <w:sz w:val="24"/>
          <w:szCs w:val="24"/>
        </w:rPr>
      </w:pPr>
      <w:r>
        <w:rPr>
          <w:rFonts w:ascii="Times New Roman" w:hAnsi="Times New Roman" w:cs="Times New Roman"/>
          <w:b/>
          <w:sz w:val="24"/>
          <w:szCs w:val="24"/>
        </w:rPr>
        <w:t>11</w:t>
      </w:r>
      <w:r w:rsidR="009412DA">
        <w:rPr>
          <w:rFonts w:ascii="Times New Roman" w:hAnsi="Times New Roman" w:cs="Times New Roman"/>
          <w:b/>
          <w:sz w:val="24"/>
          <w:szCs w:val="24"/>
        </w:rPr>
        <w:t>.</w:t>
      </w:r>
      <w:r>
        <w:rPr>
          <w:rFonts w:ascii="Times New Roman" w:hAnsi="Times New Roman" w:cs="Times New Roman"/>
          <w:b/>
          <w:sz w:val="24"/>
          <w:szCs w:val="24"/>
        </w:rPr>
        <w:t xml:space="preserve"> La articolul 8 a</w:t>
      </w:r>
      <w:r w:rsidR="009412DA">
        <w:rPr>
          <w:rFonts w:ascii="Times New Roman" w:hAnsi="Times New Roman" w:cs="Times New Roman"/>
          <w:b/>
          <w:sz w:val="24"/>
          <w:szCs w:val="24"/>
        </w:rPr>
        <w:t>lineat</w:t>
      </w:r>
      <w:r>
        <w:rPr>
          <w:rFonts w:ascii="Times New Roman" w:hAnsi="Times New Roman" w:cs="Times New Roman"/>
          <w:b/>
          <w:sz w:val="24"/>
          <w:szCs w:val="24"/>
        </w:rPr>
        <w:t>ele (3) și (4)</w:t>
      </w:r>
      <w:r w:rsidR="009412DA">
        <w:rPr>
          <w:rFonts w:ascii="Times New Roman" w:hAnsi="Times New Roman" w:cs="Times New Roman"/>
          <w:b/>
          <w:sz w:val="24"/>
          <w:szCs w:val="24"/>
        </w:rPr>
        <w:t xml:space="preserve"> se modifică și vor avea următorul cuprins: </w:t>
      </w:r>
    </w:p>
    <w:p w14:paraId="0DCEC5A2" w14:textId="4061F5BD" w:rsidR="00BC1CD5" w:rsidRDefault="00A128EB" w:rsidP="00FF4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35A9">
        <w:rPr>
          <w:rFonts w:ascii="Times New Roman" w:hAnsi="Times New Roman" w:cs="Times New Roman"/>
          <w:b/>
          <w:sz w:val="24"/>
          <w:szCs w:val="24"/>
        </w:rPr>
        <w:t>„</w:t>
      </w:r>
      <w:r w:rsidR="00A8432C">
        <w:rPr>
          <w:rFonts w:ascii="Times New Roman" w:hAnsi="Times New Roman" w:cs="Times New Roman"/>
          <w:b/>
          <w:sz w:val="24"/>
          <w:szCs w:val="24"/>
        </w:rPr>
        <w:t xml:space="preserve"> (</w:t>
      </w:r>
      <w:r w:rsidR="009412DA">
        <w:rPr>
          <w:rFonts w:ascii="Times New Roman" w:hAnsi="Times New Roman" w:cs="Times New Roman"/>
          <w:b/>
          <w:sz w:val="24"/>
          <w:szCs w:val="24"/>
        </w:rPr>
        <w:t>3)</w:t>
      </w:r>
      <w:r w:rsidR="009412DA">
        <w:rPr>
          <w:rFonts w:ascii="Times New Roman" w:hAnsi="Times New Roman" w:cs="Times New Roman"/>
          <w:sz w:val="24"/>
          <w:szCs w:val="24"/>
        </w:rPr>
        <w:t xml:space="preserve"> </w:t>
      </w:r>
      <w:r w:rsidR="009412DA">
        <w:rPr>
          <w:rFonts w:ascii="Times New Roman" w:eastAsia="Times New Roman" w:hAnsi="Times New Roman" w:cs="Times New Roman"/>
          <w:sz w:val="24"/>
          <w:szCs w:val="24"/>
          <w:lang w:eastAsia="ro-RO"/>
        </w:rPr>
        <w:t>O dată la 4 ani autoritatea publică centrală din domeniul apelor cu sprijinul autorității publice centrale din domeniul agriculturii pentru domeniul său de competență, întocmește un raport în conformitate cu prevederile Anexei nr. 5, ce va fi înaintat Comisiei Europene</w:t>
      </w:r>
      <w:r w:rsidR="009412DA">
        <w:rPr>
          <w:rFonts w:ascii="Times New Roman" w:hAnsi="Times New Roman" w:cs="Times New Roman"/>
          <w:sz w:val="24"/>
          <w:szCs w:val="24"/>
        </w:rPr>
        <w:t xml:space="preserve">. </w:t>
      </w:r>
    </w:p>
    <w:p w14:paraId="508085AB" w14:textId="77777777" w:rsidR="00BC1CD5" w:rsidRDefault="009412DA" w:rsidP="00FF4A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(4)</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o-RO"/>
        </w:rPr>
        <w:t>Autoritatea publică centrală din domeniul apei înaintează Comisiei Europene raportul, în termen de 6 luni de la încheierea perioadei de raportare la care se referă acesta.</w:t>
      </w:r>
      <w:r>
        <w:rPr>
          <w:rFonts w:ascii="Times New Roman" w:hAnsi="Times New Roman" w:cs="Times New Roman"/>
          <w:b/>
          <w:sz w:val="24"/>
          <w:szCs w:val="24"/>
        </w:rPr>
        <w:t>”</w:t>
      </w:r>
    </w:p>
    <w:p w14:paraId="6D94E0F3" w14:textId="77777777" w:rsidR="00BC1CD5" w:rsidRDefault="009412DA" w:rsidP="00FF4A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0386BB20" w14:textId="2167ACA4" w:rsidR="00BC1CD5" w:rsidRDefault="00BC35A9" w:rsidP="00FF4A8D">
      <w:pPr>
        <w:tabs>
          <w:tab w:val="left" w:pos="709"/>
          <w:tab w:val="left" w:pos="851"/>
        </w:tabs>
        <w:spacing w:after="0" w:line="240" w:lineRule="auto"/>
        <w:ind w:firstLine="240"/>
        <w:jc w:val="both"/>
        <w:rPr>
          <w:rFonts w:ascii="Times New Roman" w:hAnsi="Times New Roman" w:cs="Times New Roman"/>
          <w:b/>
          <w:sz w:val="24"/>
          <w:szCs w:val="24"/>
        </w:rPr>
      </w:pPr>
      <w:r>
        <w:rPr>
          <w:rFonts w:ascii="Times New Roman" w:hAnsi="Times New Roman" w:cs="Times New Roman"/>
          <w:b/>
          <w:sz w:val="24"/>
          <w:szCs w:val="24"/>
        </w:rPr>
        <w:t xml:space="preserve">       12</w:t>
      </w:r>
      <w:r w:rsidR="00721F51">
        <w:rPr>
          <w:rFonts w:ascii="Times New Roman" w:hAnsi="Times New Roman" w:cs="Times New Roman"/>
          <w:b/>
          <w:sz w:val="24"/>
          <w:szCs w:val="24"/>
        </w:rPr>
        <w:t>.</w:t>
      </w:r>
      <w:r w:rsidR="00235326">
        <w:rPr>
          <w:rFonts w:ascii="Times New Roman" w:hAnsi="Times New Roman" w:cs="Times New Roman"/>
          <w:b/>
          <w:sz w:val="24"/>
          <w:szCs w:val="24"/>
        </w:rPr>
        <w:t xml:space="preserve"> </w:t>
      </w:r>
      <w:r w:rsidR="00721F51">
        <w:rPr>
          <w:rFonts w:ascii="Times New Roman" w:hAnsi="Times New Roman" w:cs="Times New Roman"/>
          <w:b/>
          <w:sz w:val="24"/>
          <w:szCs w:val="24"/>
        </w:rPr>
        <w:t>Articolul</w:t>
      </w:r>
      <w:r w:rsidR="009412DA">
        <w:rPr>
          <w:rFonts w:ascii="Times New Roman" w:hAnsi="Times New Roman" w:cs="Times New Roman"/>
          <w:b/>
          <w:sz w:val="24"/>
          <w:szCs w:val="24"/>
        </w:rPr>
        <w:t xml:space="preserve"> 9 se modifică și va avea următorul cuprins:</w:t>
      </w:r>
    </w:p>
    <w:p w14:paraId="62C55D04" w14:textId="091D3931" w:rsidR="00BC1CD5" w:rsidRDefault="00BC35A9" w:rsidP="00FF4A8D">
      <w:pPr>
        <w:spacing w:after="0" w:line="240" w:lineRule="auto"/>
        <w:jc w:val="both"/>
        <w:rPr>
          <w:rFonts w:ascii="Times New Roman" w:eastAsia="Times New Roman" w:hAnsi="Times New Roman" w:cs="Times New Roman"/>
          <w:sz w:val="24"/>
          <w:szCs w:val="24"/>
          <w:lang w:eastAsia="ro-RO"/>
        </w:rPr>
      </w:pPr>
      <w:r w:rsidRPr="00BC35A9">
        <w:rPr>
          <w:rFonts w:ascii="Times New Roman" w:hAnsi="Times New Roman" w:cs="Times New Roman"/>
          <w:b/>
          <w:sz w:val="24"/>
          <w:szCs w:val="24"/>
        </w:rPr>
        <w:t>„</w:t>
      </w:r>
      <w:r w:rsidR="009412DA">
        <w:rPr>
          <w:rFonts w:ascii="Times New Roman" w:eastAsia="Times New Roman" w:hAnsi="Times New Roman" w:cs="Times New Roman"/>
          <w:b/>
          <w:bCs/>
          <w:sz w:val="24"/>
          <w:szCs w:val="24"/>
          <w:lang w:eastAsia="ro-RO"/>
        </w:rPr>
        <w:t>Art. 9</w:t>
      </w:r>
      <w:r w:rsidR="00A8432C">
        <w:rPr>
          <w:rFonts w:ascii="Times New Roman" w:eastAsia="Times New Roman" w:hAnsi="Times New Roman" w:cs="Times New Roman"/>
          <w:b/>
          <w:bCs/>
          <w:sz w:val="24"/>
          <w:szCs w:val="24"/>
          <w:lang w:eastAsia="ro-RO"/>
        </w:rPr>
        <w:t xml:space="preserve"> </w:t>
      </w:r>
      <w:r w:rsidR="009412DA">
        <w:rPr>
          <w:rFonts w:ascii="Times New Roman" w:eastAsia="Times New Roman" w:hAnsi="Times New Roman" w:cs="Times New Roman"/>
          <w:b/>
          <w:bCs/>
          <w:sz w:val="24"/>
          <w:szCs w:val="24"/>
          <w:lang w:eastAsia="ro-RO"/>
        </w:rPr>
        <w:t xml:space="preserve">- </w:t>
      </w:r>
      <w:r w:rsidR="009412DA" w:rsidRPr="00721F51">
        <w:rPr>
          <w:rFonts w:ascii="Times New Roman" w:eastAsia="Times New Roman" w:hAnsi="Times New Roman" w:cs="Times New Roman"/>
          <w:b/>
          <w:sz w:val="24"/>
          <w:szCs w:val="24"/>
          <w:lang w:eastAsia="ro-RO"/>
        </w:rPr>
        <w:t>(1)</w:t>
      </w:r>
      <w:r w:rsidR="009412DA">
        <w:rPr>
          <w:rFonts w:ascii="Times New Roman" w:eastAsia="Times New Roman" w:hAnsi="Times New Roman" w:cs="Times New Roman"/>
          <w:sz w:val="24"/>
          <w:szCs w:val="24"/>
          <w:lang w:eastAsia="ro-RO"/>
        </w:rPr>
        <w:t xml:space="preserve"> Autoritățile publice centrale din domeniul apelor, agriculturii și sănătății emit ordine, regulamente, metodologii </w:t>
      </w:r>
      <w:proofErr w:type="spellStart"/>
      <w:r w:rsidR="009412DA">
        <w:rPr>
          <w:rFonts w:ascii="Times New Roman" w:eastAsia="Times New Roman" w:hAnsi="Times New Roman" w:cs="Times New Roman"/>
          <w:sz w:val="24"/>
          <w:szCs w:val="24"/>
          <w:lang w:eastAsia="ro-RO"/>
        </w:rPr>
        <w:t>şi</w:t>
      </w:r>
      <w:proofErr w:type="spellEnd"/>
      <w:r w:rsidR="009412DA">
        <w:rPr>
          <w:rFonts w:ascii="Times New Roman" w:eastAsia="Times New Roman" w:hAnsi="Times New Roman" w:cs="Times New Roman"/>
          <w:sz w:val="24"/>
          <w:szCs w:val="24"/>
          <w:lang w:eastAsia="ro-RO"/>
        </w:rPr>
        <w:t xml:space="preserve"> proceduri necesare pentru implementarea prezentului Plan de</w:t>
      </w:r>
      <w:r w:rsidR="009412DA">
        <w:rPr>
          <w:rFonts w:ascii="Times New Roman" w:eastAsia="Times New Roman" w:hAnsi="Times New Roman" w:cs="Times New Roman"/>
          <w:sz w:val="24"/>
          <w:szCs w:val="24"/>
          <w:lang w:val="en-US" w:eastAsia="ro-RO"/>
        </w:rPr>
        <w:t xml:space="preserve"> </w:t>
      </w:r>
      <w:proofErr w:type="spellStart"/>
      <w:r w:rsidR="009412DA">
        <w:rPr>
          <w:rFonts w:ascii="Times New Roman" w:eastAsia="Times New Roman" w:hAnsi="Times New Roman" w:cs="Times New Roman"/>
          <w:sz w:val="24"/>
          <w:szCs w:val="24"/>
          <w:lang w:eastAsia="ro-RO"/>
        </w:rPr>
        <w:t>acţiune</w:t>
      </w:r>
      <w:proofErr w:type="spellEnd"/>
      <w:r w:rsidR="009412DA">
        <w:rPr>
          <w:rFonts w:ascii="Times New Roman" w:eastAsia="Times New Roman" w:hAnsi="Times New Roman" w:cs="Times New Roman"/>
          <w:sz w:val="24"/>
          <w:szCs w:val="24"/>
          <w:lang w:eastAsia="ro-RO"/>
        </w:rPr>
        <w:t xml:space="preserve">. </w:t>
      </w:r>
      <w:r w:rsidR="009412DA">
        <w:rPr>
          <w:rFonts w:ascii="Times New Roman" w:eastAsia="Times New Roman" w:hAnsi="Times New Roman" w:cs="Times New Roman"/>
          <w:sz w:val="24"/>
          <w:szCs w:val="24"/>
          <w:lang w:eastAsia="ro-RO"/>
        </w:rPr>
        <w:lastRenderedPageBreak/>
        <w:t xml:space="preserve">Autoritatea </w:t>
      </w:r>
      <w:r w:rsidR="00F25EE2">
        <w:rPr>
          <w:rFonts w:ascii="Times New Roman" w:eastAsia="Times New Roman" w:hAnsi="Times New Roman" w:cs="Times New Roman"/>
          <w:sz w:val="24"/>
          <w:szCs w:val="24"/>
          <w:lang w:eastAsia="ro-RO"/>
        </w:rPr>
        <w:t xml:space="preserve">publică </w:t>
      </w:r>
      <w:r w:rsidR="009412DA">
        <w:rPr>
          <w:rFonts w:ascii="Times New Roman" w:eastAsia="Times New Roman" w:hAnsi="Times New Roman" w:cs="Times New Roman"/>
          <w:sz w:val="24"/>
          <w:szCs w:val="24"/>
          <w:lang w:eastAsia="ro-RO"/>
        </w:rPr>
        <w:t>centrală din domeniul apelor informează imediat Comisia Europeană în această privință.</w:t>
      </w:r>
    </w:p>
    <w:p w14:paraId="488E4A9A" w14:textId="4F4044D7" w:rsidR="00BC1CD5" w:rsidRDefault="00721F51" w:rsidP="00FF4A8D">
      <w:pPr>
        <w:tabs>
          <w:tab w:val="left" w:pos="0"/>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9412DA">
        <w:rPr>
          <w:rFonts w:ascii="Times New Roman" w:eastAsia="Times New Roman" w:hAnsi="Times New Roman" w:cs="Times New Roman"/>
          <w:b/>
          <w:sz w:val="24"/>
          <w:szCs w:val="24"/>
          <w:lang w:eastAsia="ro-RO"/>
        </w:rPr>
        <w:t>(2)</w:t>
      </w:r>
      <w:r w:rsidR="009412DA">
        <w:rPr>
          <w:rFonts w:ascii="Times New Roman" w:eastAsia="Times New Roman" w:hAnsi="Times New Roman" w:cs="Times New Roman"/>
          <w:sz w:val="24"/>
          <w:szCs w:val="24"/>
          <w:lang w:eastAsia="ro-RO"/>
        </w:rPr>
        <w:t xml:space="preserve"> Orice modificare adusă legislației în domeniu</w:t>
      </w:r>
      <w:r w:rsidR="009412DA">
        <w:rPr>
          <w:rFonts w:ascii="Times New Roman" w:eastAsia="Times New Roman" w:hAnsi="Times New Roman" w:cs="Times New Roman"/>
          <w:sz w:val="24"/>
          <w:szCs w:val="24"/>
          <w:lang w:val="en-US" w:eastAsia="ro-RO"/>
        </w:rPr>
        <w:t>l</w:t>
      </w:r>
      <w:r w:rsidR="009412DA">
        <w:rPr>
          <w:rFonts w:ascii="Times New Roman" w:eastAsia="Times New Roman" w:hAnsi="Times New Roman" w:cs="Times New Roman"/>
          <w:sz w:val="24"/>
          <w:szCs w:val="24"/>
          <w:lang w:eastAsia="ro-RO"/>
        </w:rPr>
        <w:t xml:space="preserve"> protecției apelor împotriva poluării apelor cu nitrați din surse agricole </w:t>
      </w:r>
      <w:r w:rsidR="00B120B1">
        <w:rPr>
          <w:rFonts w:ascii="Times New Roman" w:eastAsia="Times New Roman" w:hAnsi="Times New Roman" w:cs="Times New Roman"/>
          <w:sz w:val="24"/>
          <w:szCs w:val="24"/>
          <w:lang w:eastAsia="ro-RO"/>
        </w:rPr>
        <w:t>conț</w:t>
      </w:r>
      <w:r w:rsidR="00550B37" w:rsidRPr="00550B37">
        <w:rPr>
          <w:rFonts w:ascii="Times New Roman" w:eastAsia="Times New Roman" w:hAnsi="Times New Roman" w:cs="Times New Roman"/>
          <w:sz w:val="24"/>
          <w:szCs w:val="24"/>
          <w:lang w:eastAsia="ro-RO"/>
        </w:rPr>
        <w:t>ine o trimitere la actele normative care transpun în legislația națională prevederile D</w:t>
      </w:r>
      <w:r w:rsidR="00B120B1">
        <w:rPr>
          <w:rFonts w:ascii="Times New Roman" w:eastAsia="Times New Roman" w:hAnsi="Times New Roman" w:cs="Times New Roman"/>
          <w:sz w:val="24"/>
          <w:szCs w:val="24"/>
          <w:lang w:eastAsia="ro-RO"/>
        </w:rPr>
        <w:t>i</w:t>
      </w:r>
      <w:r w:rsidR="00550B37" w:rsidRPr="00550B37">
        <w:rPr>
          <w:rFonts w:ascii="Times New Roman" w:eastAsia="Times New Roman" w:hAnsi="Times New Roman" w:cs="Times New Roman"/>
          <w:sz w:val="24"/>
          <w:szCs w:val="24"/>
          <w:lang w:eastAsia="ro-RO"/>
        </w:rPr>
        <w:t>r</w:t>
      </w:r>
      <w:r w:rsidR="00B120B1">
        <w:rPr>
          <w:rFonts w:ascii="Times New Roman" w:eastAsia="Times New Roman" w:hAnsi="Times New Roman" w:cs="Times New Roman"/>
          <w:sz w:val="24"/>
          <w:szCs w:val="24"/>
          <w:lang w:eastAsia="ro-RO"/>
        </w:rPr>
        <w:t>e</w:t>
      </w:r>
      <w:r w:rsidR="00550B37" w:rsidRPr="00550B37">
        <w:rPr>
          <w:rFonts w:ascii="Times New Roman" w:eastAsia="Times New Roman" w:hAnsi="Times New Roman" w:cs="Times New Roman"/>
          <w:sz w:val="24"/>
          <w:szCs w:val="24"/>
          <w:lang w:eastAsia="ro-RO"/>
        </w:rPr>
        <w:t xml:space="preserve">ctivei 91/676/CEE </w:t>
      </w:r>
      <w:r w:rsidR="002F34CA" w:rsidRPr="002F34CA">
        <w:rPr>
          <w:rFonts w:ascii="Times New Roman" w:eastAsia="Times New Roman" w:hAnsi="Times New Roman" w:cs="Times New Roman"/>
          <w:sz w:val="24"/>
          <w:szCs w:val="24"/>
          <w:lang w:eastAsia="ro-RO"/>
        </w:rPr>
        <w:t>prin indicarea numărului actului normativ respectiv și a Monitorului Oficial al României în care a fost publicat.</w:t>
      </w:r>
    </w:p>
    <w:p w14:paraId="15D0E238" w14:textId="77777777" w:rsidR="00BC1CD5" w:rsidRDefault="00721F51" w:rsidP="00FF4A8D">
      <w:pPr>
        <w:tabs>
          <w:tab w:val="left" w:pos="0"/>
        </w:tabs>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ro-RO"/>
        </w:rPr>
        <w:t xml:space="preserve"> </w:t>
      </w:r>
      <w:r w:rsidR="009412DA">
        <w:rPr>
          <w:rFonts w:ascii="Times New Roman" w:hAnsi="Times New Roman" w:cs="Times New Roman"/>
          <w:b/>
          <w:sz w:val="24"/>
          <w:szCs w:val="24"/>
        </w:rPr>
        <w:t>(3)</w:t>
      </w:r>
      <w:r w:rsidR="009412DA">
        <w:rPr>
          <w:rFonts w:ascii="Times New Roman" w:hAnsi="Times New Roman" w:cs="Times New Roman"/>
          <w:sz w:val="24"/>
          <w:szCs w:val="24"/>
        </w:rPr>
        <w:t xml:space="preserve"> </w:t>
      </w:r>
      <w:r w:rsidR="009412DA">
        <w:rPr>
          <w:rFonts w:ascii="Times New Roman" w:hAnsi="Times New Roman" w:cs="Times New Roman"/>
          <w:bCs/>
          <w:sz w:val="24"/>
          <w:szCs w:val="24"/>
        </w:rPr>
        <w:t>Orice modificare adusă textului principalelor dispoziții de drept intern care se adoptă în domeniul reglementat de prezenta hotărâre de guvern, va fi comunicată Comisiei Europene.</w:t>
      </w:r>
      <w:r w:rsidRPr="00721F51">
        <w:rPr>
          <w:rFonts w:ascii="Times New Roman" w:hAnsi="Times New Roman" w:cs="Times New Roman"/>
          <w:b/>
          <w:bCs/>
          <w:sz w:val="24"/>
          <w:szCs w:val="24"/>
        </w:rPr>
        <w:t>”</w:t>
      </w:r>
    </w:p>
    <w:p w14:paraId="098343E1" w14:textId="77777777" w:rsidR="00BC1CD5" w:rsidRDefault="00BC1CD5" w:rsidP="00FF4A8D">
      <w:pPr>
        <w:spacing w:after="0"/>
        <w:jc w:val="both"/>
        <w:rPr>
          <w:rFonts w:ascii="Times New Roman" w:eastAsia="Times New Roman" w:hAnsi="Times New Roman" w:cs="Times New Roman"/>
          <w:b/>
          <w:bCs/>
          <w:sz w:val="24"/>
          <w:szCs w:val="24"/>
          <w:lang w:eastAsia="ro-RO"/>
        </w:rPr>
      </w:pPr>
    </w:p>
    <w:p w14:paraId="0BCFD7CC" w14:textId="77777777" w:rsidR="00BC1CD5" w:rsidRDefault="00721F51" w:rsidP="00FF4A8D">
      <w:pPr>
        <w:spacing w:after="0"/>
        <w:jc w:val="both"/>
        <w:rPr>
          <w:rFonts w:ascii="Times New Roman" w:hAnsi="Times New Roman" w:cs="Times New Roman"/>
          <w:b/>
          <w:bCs/>
          <w:sz w:val="24"/>
          <w:szCs w:val="24"/>
        </w:rPr>
      </w:pPr>
      <w:r>
        <w:rPr>
          <w:rFonts w:ascii="Times New Roman" w:eastAsia="Times New Roman" w:hAnsi="Times New Roman" w:cs="Times New Roman"/>
          <w:b/>
          <w:bCs/>
          <w:sz w:val="24"/>
          <w:szCs w:val="24"/>
          <w:lang w:eastAsia="ro-RO"/>
        </w:rPr>
        <w:t xml:space="preserve">           </w:t>
      </w:r>
      <w:r w:rsidR="009412DA">
        <w:rPr>
          <w:rFonts w:ascii="Times New Roman" w:eastAsia="Times New Roman" w:hAnsi="Times New Roman" w:cs="Times New Roman"/>
          <w:b/>
          <w:bCs/>
          <w:sz w:val="24"/>
          <w:szCs w:val="24"/>
          <w:lang w:eastAsia="ro-RO"/>
        </w:rPr>
        <w:t>13</w:t>
      </w:r>
      <w:r w:rsidR="009412DA">
        <w:rPr>
          <w:rFonts w:ascii="Times New Roman" w:hAnsi="Times New Roman" w:cs="Times New Roman"/>
          <w:b/>
          <w:bCs/>
          <w:sz w:val="24"/>
          <w:szCs w:val="24"/>
        </w:rPr>
        <w:t>. Articol</w:t>
      </w:r>
      <w:r>
        <w:rPr>
          <w:rFonts w:ascii="Times New Roman" w:hAnsi="Times New Roman" w:cs="Times New Roman"/>
          <w:b/>
          <w:bCs/>
          <w:sz w:val="24"/>
          <w:szCs w:val="24"/>
        </w:rPr>
        <w:t>ul</w:t>
      </w:r>
      <w:r w:rsidR="009412DA">
        <w:rPr>
          <w:rFonts w:ascii="Times New Roman" w:hAnsi="Times New Roman" w:cs="Times New Roman"/>
          <w:b/>
          <w:bCs/>
          <w:sz w:val="24"/>
          <w:szCs w:val="24"/>
        </w:rPr>
        <w:t xml:space="preserve"> 10 se modifică și va avea următorul cuprins:</w:t>
      </w:r>
    </w:p>
    <w:p w14:paraId="3F966468" w14:textId="77777777" w:rsidR="00BC1CD5" w:rsidRDefault="00721F51" w:rsidP="00FF4A8D">
      <w:pPr>
        <w:spacing w:after="0"/>
        <w:jc w:val="both"/>
        <w:rPr>
          <w:rFonts w:ascii="Times New Roman" w:hAnsi="Times New Roman" w:cs="Times New Roman"/>
          <w:b/>
          <w:bCs/>
          <w:sz w:val="24"/>
          <w:szCs w:val="24"/>
        </w:rPr>
      </w:pPr>
      <w:r w:rsidRPr="00BC35A9">
        <w:rPr>
          <w:rFonts w:ascii="Times New Roman" w:hAnsi="Times New Roman" w:cs="Times New Roman"/>
          <w:b/>
          <w:sz w:val="24"/>
          <w:szCs w:val="24"/>
        </w:rPr>
        <w:t>„</w:t>
      </w:r>
      <w:r w:rsidR="009412DA">
        <w:rPr>
          <w:rFonts w:ascii="Times New Roman" w:hAnsi="Times New Roman" w:cs="Times New Roman"/>
          <w:b/>
          <w:bCs/>
          <w:sz w:val="24"/>
          <w:szCs w:val="24"/>
        </w:rPr>
        <w:t xml:space="preserve">Art.10  </w:t>
      </w:r>
      <w:r w:rsidR="00676393" w:rsidRPr="00676393">
        <w:rPr>
          <w:rFonts w:ascii="Times New Roman" w:hAnsi="Times New Roman" w:cs="Times New Roman"/>
          <w:bCs/>
          <w:sz w:val="24"/>
          <w:szCs w:val="24"/>
        </w:rPr>
        <w:t>Anexele</w:t>
      </w:r>
      <w:r w:rsidR="009412DA" w:rsidRPr="00676393">
        <w:rPr>
          <w:rFonts w:ascii="Times New Roman" w:hAnsi="Times New Roman" w:cs="Times New Roman"/>
          <w:bCs/>
          <w:sz w:val="24"/>
          <w:szCs w:val="24"/>
        </w:rPr>
        <w:t xml:space="preserve">  nr. 1-5 fac parte integrantă din prezentul plan de acțiune</w:t>
      </w:r>
      <w:r w:rsidR="009412DA">
        <w:rPr>
          <w:rFonts w:ascii="Times New Roman" w:hAnsi="Times New Roman" w:cs="Times New Roman"/>
          <w:bCs/>
          <w:sz w:val="24"/>
          <w:szCs w:val="24"/>
        </w:rPr>
        <w:t>.</w:t>
      </w:r>
    </w:p>
    <w:p w14:paraId="0796C592" w14:textId="77777777" w:rsidR="00BC1CD5" w:rsidRDefault="00721F51" w:rsidP="00FF4A8D">
      <w:pPr>
        <w:tabs>
          <w:tab w:val="left" w:pos="0"/>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Cuprinsul acestor anexe</w:t>
      </w:r>
      <w:r w:rsidR="009412DA">
        <w:rPr>
          <w:rFonts w:ascii="Times New Roman" w:eastAsia="Times New Roman" w:hAnsi="Times New Roman" w:cs="Times New Roman"/>
          <w:sz w:val="24"/>
          <w:szCs w:val="24"/>
          <w:lang w:eastAsia="ro-RO"/>
        </w:rPr>
        <w:t xml:space="preserve"> se </w:t>
      </w:r>
      <w:r w:rsidR="00E400AA">
        <w:rPr>
          <w:rFonts w:ascii="Times New Roman" w:eastAsia="Times New Roman" w:hAnsi="Times New Roman" w:cs="Times New Roman"/>
          <w:sz w:val="24"/>
          <w:szCs w:val="24"/>
          <w:lang w:eastAsia="ro-RO"/>
        </w:rPr>
        <w:t>adaptează, după</w:t>
      </w:r>
      <w:r w:rsidR="00105EA6">
        <w:rPr>
          <w:rFonts w:ascii="Times New Roman" w:eastAsia="Times New Roman" w:hAnsi="Times New Roman" w:cs="Times New Roman"/>
          <w:sz w:val="24"/>
          <w:szCs w:val="24"/>
          <w:lang w:eastAsia="ro-RO"/>
        </w:rPr>
        <w:t xml:space="preserve"> caz</w:t>
      </w:r>
      <w:r w:rsidR="009412DA">
        <w:rPr>
          <w:rFonts w:ascii="Times New Roman" w:eastAsia="Times New Roman" w:hAnsi="Times New Roman" w:cs="Times New Roman"/>
          <w:sz w:val="24"/>
          <w:szCs w:val="24"/>
          <w:lang w:eastAsia="ro-RO"/>
        </w:rPr>
        <w:t xml:space="preserve"> la progresul științific și tehnic în funcție de progresele în domeniu </w:t>
      </w:r>
      <w:proofErr w:type="spellStart"/>
      <w:r w:rsidR="009412DA">
        <w:rPr>
          <w:rFonts w:ascii="Times New Roman" w:eastAsia="Times New Roman" w:hAnsi="Times New Roman" w:cs="Times New Roman"/>
          <w:sz w:val="24"/>
          <w:szCs w:val="24"/>
          <w:lang w:eastAsia="ro-RO"/>
        </w:rPr>
        <w:t>şi</w:t>
      </w:r>
      <w:proofErr w:type="spellEnd"/>
      <w:r w:rsidR="009412DA">
        <w:rPr>
          <w:rFonts w:ascii="Times New Roman" w:eastAsia="Times New Roman" w:hAnsi="Times New Roman" w:cs="Times New Roman"/>
          <w:sz w:val="24"/>
          <w:szCs w:val="24"/>
          <w:lang w:eastAsia="ro-RO"/>
        </w:rPr>
        <w:t xml:space="preserve"> de </w:t>
      </w:r>
      <w:proofErr w:type="spellStart"/>
      <w:r w:rsidR="009412DA">
        <w:rPr>
          <w:rFonts w:ascii="Times New Roman" w:eastAsia="Times New Roman" w:hAnsi="Times New Roman" w:cs="Times New Roman"/>
          <w:sz w:val="24"/>
          <w:szCs w:val="24"/>
          <w:lang w:eastAsia="ro-RO"/>
        </w:rPr>
        <w:t>apariţia</w:t>
      </w:r>
      <w:proofErr w:type="spellEnd"/>
      <w:r w:rsidR="009412DA">
        <w:rPr>
          <w:rFonts w:ascii="Times New Roman" w:eastAsia="Times New Roman" w:hAnsi="Times New Roman" w:cs="Times New Roman"/>
          <w:sz w:val="24"/>
          <w:szCs w:val="24"/>
          <w:lang w:eastAsia="ro-RO"/>
        </w:rPr>
        <w:t xml:space="preserve"> de noi tehnologii </w:t>
      </w:r>
      <w:proofErr w:type="spellStart"/>
      <w:r w:rsidR="009412DA">
        <w:rPr>
          <w:rFonts w:ascii="Times New Roman" w:eastAsia="Times New Roman" w:hAnsi="Times New Roman" w:cs="Times New Roman"/>
          <w:sz w:val="24"/>
          <w:szCs w:val="24"/>
          <w:lang w:eastAsia="ro-RO"/>
        </w:rPr>
        <w:t>şi</w:t>
      </w:r>
      <w:proofErr w:type="spellEnd"/>
      <w:r w:rsidR="009412DA">
        <w:rPr>
          <w:rFonts w:ascii="Times New Roman" w:eastAsia="Times New Roman" w:hAnsi="Times New Roman" w:cs="Times New Roman"/>
          <w:sz w:val="24"/>
          <w:szCs w:val="24"/>
          <w:lang w:eastAsia="ro-RO"/>
        </w:rPr>
        <w:t xml:space="preserve"> practici agricole cu impact redus asupra mediului la nivel național și european</w:t>
      </w:r>
      <w:r>
        <w:rPr>
          <w:rFonts w:ascii="Times New Roman" w:eastAsia="Times New Roman" w:hAnsi="Times New Roman" w:cs="Times New Roman"/>
          <w:sz w:val="24"/>
          <w:szCs w:val="24"/>
          <w:lang w:eastAsia="ro-RO"/>
        </w:rPr>
        <w:t>.</w:t>
      </w:r>
      <w:r w:rsidR="009412DA" w:rsidRPr="00721F51">
        <w:rPr>
          <w:rFonts w:ascii="Times New Roman" w:eastAsia="Times New Roman" w:hAnsi="Times New Roman" w:cs="Times New Roman"/>
          <w:b/>
          <w:sz w:val="24"/>
          <w:szCs w:val="24"/>
          <w:lang w:eastAsia="ro-RO"/>
        </w:rPr>
        <w:t>”</w:t>
      </w:r>
      <w:r w:rsidR="009412DA">
        <w:rPr>
          <w:rFonts w:ascii="Times New Roman" w:eastAsia="Times New Roman" w:hAnsi="Times New Roman" w:cs="Times New Roman"/>
          <w:sz w:val="24"/>
          <w:szCs w:val="24"/>
          <w:lang w:eastAsia="ro-RO"/>
        </w:rPr>
        <w:t xml:space="preserve"> </w:t>
      </w:r>
    </w:p>
    <w:p w14:paraId="3E263912" w14:textId="77777777" w:rsidR="00BC1CD5" w:rsidRDefault="00BC1CD5" w:rsidP="00FF4A8D">
      <w:pPr>
        <w:tabs>
          <w:tab w:val="left" w:pos="0"/>
        </w:tabs>
        <w:spacing w:after="0" w:line="240" w:lineRule="auto"/>
        <w:jc w:val="both"/>
        <w:rPr>
          <w:rFonts w:ascii="Times New Roman" w:eastAsia="Times New Roman" w:hAnsi="Times New Roman" w:cs="Times New Roman"/>
          <w:sz w:val="24"/>
          <w:szCs w:val="24"/>
          <w:lang w:eastAsia="ro-RO"/>
        </w:rPr>
      </w:pPr>
    </w:p>
    <w:p w14:paraId="5B6848DF" w14:textId="06CF4198" w:rsidR="00BC1CD5" w:rsidRDefault="00721F51" w:rsidP="00FF4A8D">
      <w:pPr>
        <w:tabs>
          <w:tab w:val="left" w:pos="0"/>
          <w:tab w:val="left" w:pos="709"/>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9412DA">
        <w:rPr>
          <w:rFonts w:ascii="Times New Roman" w:eastAsia="Times New Roman" w:hAnsi="Times New Roman" w:cs="Times New Roman"/>
          <w:b/>
          <w:sz w:val="24"/>
          <w:szCs w:val="24"/>
          <w:lang w:eastAsia="ro-RO"/>
        </w:rPr>
        <w:t>14.</w:t>
      </w:r>
      <w:r w:rsidR="009412DA">
        <w:rPr>
          <w:rFonts w:ascii="Times New Roman" w:eastAsia="Times New Roman" w:hAnsi="Times New Roman" w:cs="Times New Roman"/>
          <w:sz w:val="24"/>
          <w:szCs w:val="24"/>
          <w:lang w:eastAsia="ro-RO"/>
        </w:rPr>
        <w:t xml:space="preserve"> </w:t>
      </w:r>
      <w:r w:rsidR="009412DA" w:rsidRPr="00676393">
        <w:rPr>
          <w:rFonts w:ascii="Times New Roman" w:eastAsia="Times New Roman" w:hAnsi="Times New Roman" w:cs="Times New Roman"/>
          <w:b/>
          <w:sz w:val="24"/>
          <w:szCs w:val="24"/>
          <w:lang w:eastAsia="ro-RO"/>
        </w:rPr>
        <w:t>Anexa nr. 1</w:t>
      </w:r>
      <w:r w:rsidR="009412DA">
        <w:rPr>
          <w:rFonts w:ascii="Times New Roman" w:eastAsia="Times New Roman" w:hAnsi="Times New Roman" w:cs="Times New Roman"/>
          <w:sz w:val="24"/>
          <w:szCs w:val="24"/>
          <w:lang w:eastAsia="ro-RO"/>
        </w:rPr>
        <w:t xml:space="preserve"> </w:t>
      </w:r>
      <w:r w:rsidR="0066444E">
        <w:rPr>
          <w:rFonts w:ascii="Times New Roman" w:eastAsia="Times New Roman" w:hAnsi="Times New Roman" w:cs="Times New Roman"/>
          <w:b/>
          <w:sz w:val="24"/>
          <w:szCs w:val="24"/>
          <w:lang w:eastAsia="ro-RO"/>
        </w:rPr>
        <w:t xml:space="preserve">la </w:t>
      </w:r>
      <w:r w:rsidR="0066444E" w:rsidRPr="00BC35A9">
        <w:rPr>
          <w:rFonts w:ascii="Times New Roman" w:hAnsi="Times New Roman" w:cs="Times New Roman"/>
          <w:b/>
          <w:sz w:val="24"/>
          <w:szCs w:val="24"/>
        </w:rPr>
        <w:t>„</w:t>
      </w:r>
      <w:r w:rsidR="009412DA">
        <w:rPr>
          <w:rFonts w:ascii="Times New Roman" w:eastAsia="Times New Roman" w:hAnsi="Times New Roman" w:cs="Times New Roman"/>
          <w:sz w:val="24"/>
          <w:szCs w:val="24"/>
          <w:lang w:eastAsia="ro-RO"/>
        </w:rPr>
        <w:t xml:space="preserve">Planul de </w:t>
      </w:r>
      <w:proofErr w:type="spellStart"/>
      <w:r w:rsidR="009412DA">
        <w:rPr>
          <w:rFonts w:ascii="Times New Roman" w:eastAsia="Times New Roman" w:hAnsi="Times New Roman" w:cs="Times New Roman"/>
          <w:sz w:val="24"/>
          <w:szCs w:val="24"/>
          <w:lang w:eastAsia="ro-RO"/>
        </w:rPr>
        <w:t>acţiune</w:t>
      </w:r>
      <w:proofErr w:type="spellEnd"/>
      <w:r w:rsidR="009412DA">
        <w:rPr>
          <w:rFonts w:ascii="Times New Roman" w:eastAsia="Times New Roman" w:hAnsi="Times New Roman" w:cs="Times New Roman"/>
          <w:sz w:val="24"/>
          <w:szCs w:val="24"/>
          <w:lang w:eastAsia="ro-RO"/>
        </w:rPr>
        <w:t xml:space="preserve"> pentru </w:t>
      </w:r>
      <w:proofErr w:type="spellStart"/>
      <w:r w:rsidR="009412DA">
        <w:rPr>
          <w:rFonts w:ascii="Times New Roman" w:eastAsia="Times New Roman" w:hAnsi="Times New Roman" w:cs="Times New Roman"/>
          <w:sz w:val="24"/>
          <w:szCs w:val="24"/>
          <w:lang w:eastAsia="ro-RO"/>
        </w:rPr>
        <w:t>protecţia</w:t>
      </w:r>
      <w:proofErr w:type="spellEnd"/>
      <w:r w:rsidR="009412DA">
        <w:rPr>
          <w:rFonts w:ascii="Times New Roman" w:eastAsia="Times New Roman" w:hAnsi="Times New Roman" w:cs="Times New Roman"/>
          <w:sz w:val="24"/>
          <w:szCs w:val="24"/>
          <w:lang w:eastAsia="ro-RO"/>
        </w:rPr>
        <w:t xml:space="preserve"> apelor împotriva poluării cu </w:t>
      </w:r>
      <w:proofErr w:type="spellStart"/>
      <w:r w:rsidR="009412DA">
        <w:rPr>
          <w:rFonts w:ascii="Times New Roman" w:eastAsia="Times New Roman" w:hAnsi="Times New Roman" w:cs="Times New Roman"/>
          <w:sz w:val="24"/>
          <w:szCs w:val="24"/>
          <w:lang w:eastAsia="ro-RO"/>
        </w:rPr>
        <w:t>nitraţi</w:t>
      </w:r>
      <w:proofErr w:type="spellEnd"/>
      <w:r w:rsidR="009412DA">
        <w:rPr>
          <w:rFonts w:ascii="Times New Roman" w:eastAsia="Times New Roman" w:hAnsi="Times New Roman" w:cs="Times New Roman"/>
          <w:sz w:val="24"/>
          <w:szCs w:val="24"/>
          <w:lang w:eastAsia="ro-RO"/>
        </w:rPr>
        <w:t xml:space="preserve"> </w:t>
      </w:r>
      <w:proofErr w:type="spellStart"/>
      <w:r w:rsidR="009412DA">
        <w:rPr>
          <w:rFonts w:ascii="Times New Roman" w:eastAsia="Times New Roman" w:hAnsi="Times New Roman" w:cs="Times New Roman"/>
          <w:sz w:val="24"/>
          <w:szCs w:val="24"/>
          <w:lang w:eastAsia="ro-RO"/>
        </w:rPr>
        <w:t>proveniţi</w:t>
      </w:r>
      <w:proofErr w:type="spellEnd"/>
      <w:r w:rsidR="009412DA">
        <w:rPr>
          <w:rFonts w:ascii="Times New Roman" w:eastAsia="Times New Roman" w:hAnsi="Times New Roman" w:cs="Times New Roman"/>
          <w:sz w:val="24"/>
          <w:szCs w:val="24"/>
          <w:lang w:eastAsia="ro-RO"/>
        </w:rPr>
        <w:t xml:space="preserve"> din surse agricole” se modifică și se înlocuiește cu </w:t>
      </w:r>
      <w:r w:rsidR="00A8432C">
        <w:rPr>
          <w:rFonts w:ascii="Times New Roman" w:eastAsia="Times New Roman" w:hAnsi="Times New Roman" w:cs="Times New Roman"/>
          <w:b/>
          <w:sz w:val="24"/>
          <w:szCs w:val="24"/>
          <w:lang w:eastAsia="ro-RO"/>
        </w:rPr>
        <w:t>a</w:t>
      </w:r>
      <w:r w:rsidR="009412DA" w:rsidRPr="007A098A">
        <w:rPr>
          <w:rFonts w:ascii="Times New Roman" w:eastAsia="Times New Roman" w:hAnsi="Times New Roman" w:cs="Times New Roman"/>
          <w:b/>
          <w:sz w:val="24"/>
          <w:szCs w:val="24"/>
          <w:lang w:eastAsia="ro-RO"/>
        </w:rPr>
        <w:t>nexa nr. 1</w:t>
      </w:r>
      <w:r w:rsidR="009412DA">
        <w:rPr>
          <w:rFonts w:ascii="Times New Roman" w:eastAsia="Times New Roman" w:hAnsi="Times New Roman" w:cs="Times New Roman"/>
          <w:sz w:val="24"/>
          <w:szCs w:val="24"/>
          <w:lang w:eastAsia="ro-RO"/>
        </w:rPr>
        <w:t xml:space="preserve"> </w:t>
      </w:r>
      <w:r w:rsidR="009412DA" w:rsidRPr="00FF4A8D">
        <w:rPr>
          <w:rFonts w:ascii="Times New Roman" w:eastAsia="Times New Roman" w:hAnsi="Times New Roman" w:cs="Times New Roman"/>
          <w:color w:val="000000" w:themeColor="text1"/>
          <w:sz w:val="24"/>
          <w:szCs w:val="24"/>
          <w:lang w:eastAsia="ro-RO"/>
        </w:rPr>
        <w:t>la</w:t>
      </w:r>
      <w:r w:rsidR="00A8432C" w:rsidRPr="00FF4A8D">
        <w:rPr>
          <w:rFonts w:ascii="Times New Roman" w:eastAsia="Times New Roman" w:hAnsi="Times New Roman" w:cs="Times New Roman"/>
          <w:color w:val="000000" w:themeColor="text1"/>
          <w:sz w:val="24"/>
          <w:szCs w:val="24"/>
          <w:lang w:eastAsia="ro-RO"/>
        </w:rPr>
        <w:t xml:space="preserve"> </w:t>
      </w:r>
      <w:r w:rsidR="009412DA" w:rsidRPr="00FF4A8D">
        <w:rPr>
          <w:rFonts w:ascii="Times New Roman" w:eastAsia="Times New Roman" w:hAnsi="Times New Roman" w:cs="Times New Roman"/>
          <w:color w:val="000000" w:themeColor="text1"/>
          <w:sz w:val="24"/>
          <w:szCs w:val="24"/>
          <w:lang w:eastAsia="ro-RO"/>
        </w:rPr>
        <w:t>prezenta hotărâre</w:t>
      </w:r>
      <w:r w:rsidR="009412DA">
        <w:rPr>
          <w:rFonts w:ascii="Times New Roman" w:eastAsia="Times New Roman" w:hAnsi="Times New Roman" w:cs="Times New Roman"/>
          <w:sz w:val="24"/>
          <w:szCs w:val="24"/>
          <w:lang w:eastAsia="ro-RO"/>
        </w:rPr>
        <w:t xml:space="preserve">. </w:t>
      </w:r>
    </w:p>
    <w:p w14:paraId="4AC06AFA" w14:textId="77777777" w:rsidR="00BC1CD5" w:rsidRDefault="00BC1CD5" w:rsidP="00FF4A8D">
      <w:pPr>
        <w:spacing w:after="0"/>
        <w:ind w:firstLine="284"/>
        <w:jc w:val="both"/>
        <w:rPr>
          <w:rFonts w:ascii="Times New Roman" w:hAnsi="Times New Roman" w:cs="Times New Roman"/>
          <w:sz w:val="24"/>
          <w:szCs w:val="24"/>
        </w:rPr>
      </w:pPr>
    </w:p>
    <w:p w14:paraId="52D4DC19" w14:textId="77777777" w:rsidR="00BC1CD5" w:rsidRDefault="009412DA" w:rsidP="00FF4A8D">
      <w:pPr>
        <w:tabs>
          <w:tab w:val="left" w:pos="426"/>
          <w:tab w:val="left" w:pos="709"/>
        </w:tabs>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721F51">
        <w:rPr>
          <w:rFonts w:ascii="Times New Roman" w:hAnsi="Times New Roman" w:cs="Times New Roman"/>
          <w:b/>
          <w:sz w:val="24"/>
          <w:szCs w:val="24"/>
        </w:rPr>
        <w:t xml:space="preserve">          </w:t>
      </w:r>
      <w:r w:rsidR="0066444E">
        <w:rPr>
          <w:rFonts w:ascii="Times New Roman" w:hAnsi="Times New Roman" w:cs="Times New Roman"/>
          <w:b/>
          <w:sz w:val="24"/>
          <w:szCs w:val="24"/>
        </w:rPr>
        <w:t xml:space="preserve">15. În Anexa nr. 2 la </w:t>
      </w:r>
      <w:r w:rsidR="0066444E" w:rsidRPr="00BC35A9">
        <w:rPr>
          <w:rFonts w:ascii="Times New Roman" w:hAnsi="Times New Roman" w:cs="Times New Roman"/>
          <w:b/>
          <w:sz w:val="24"/>
          <w:szCs w:val="24"/>
        </w:rPr>
        <w:t>„</w:t>
      </w:r>
      <w:r>
        <w:rPr>
          <w:rFonts w:ascii="Times New Roman" w:hAnsi="Times New Roman" w:cs="Times New Roman"/>
          <w:sz w:val="24"/>
          <w:szCs w:val="24"/>
        </w:rPr>
        <w:t xml:space="preserve">Planul de </w:t>
      </w:r>
      <w:proofErr w:type="spellStart"/>
      <w:r>
        <w:rPr>
          <w:rFonts w:ascii="Times New Roman" w:hAnsi="Times New Roman" w:cs="Times New Roman"/>
          <w:sz w:val="24"/>
          <w:szCs w:val="24"/>
        </w:rPr>
        <w:t>acţiune</w:t>
      </w:r>
      <w:proofErr w:type="spellEnd"/>
      <w:r>
        <w:rPr>
          <w:rFonts w:ascii="Times New Roman" w:hAnsi="Times New Roman" w:cs="Times New Roman"/>
          <w:sz w:val="24"/>
          <w:szCs w:val="24"/>
        </w:rPr>
        <w:t xml:space="preserve"> pentru </w:t>
      </w:r>
      <w:proofErr w:type="spellStart"/>
      <w:r>
        <w:rPr>
          <w:rFonts w:ascii="Times New Roman" w:hAnsi="Times New Roman" w:cs="Times New Roman"/>
          <w:sz w:val="24"/>
          <w:szCs w:val="24"/>
        </w:rPr>
        <w:t>protecţia</w:t>
      </w:r>
      <w:proofErr w:type="spellEnd"/>
      <w:r>
        <w:rPr>
          <w:rFonts w:ascii="Times New Roman" w:hAnsi="Times New Roman" w:cs="Times New Roman"/>
          <w:sz w:val="24"/>
          <w:szCs w:val="24"/>
        </w:rPr>
        <w:t xml:space="preserve"> apelor împotriva poluării cu </w:t>
      </w:r>
      <w:proofErr w:type="spellStart"/>
      <w:r>
        <w:rPr>
          <w:rFonts w:ascii="Times New Roman" w:hAnsi="Times New Roman" w:cs="Times New Roman"/>
          <w:sz w:val="24"/>
          <w:szCs w:val="24"/>
        </w:rPr>
        <w:t>nitraţi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proveniţi</w:t>
      </w:r>
      <w:proofErr w:type="spellEnd"/>
      <w:r>
        <w:rPr>
          <w:rFonts w:ascii="Times New Roman" w:hAnsi="Times New Roman" w:cs="Times New Roman"/>
          <w:sz w:val="24"/>
          <w:szCs w:val="24"/>
        </w:rPr>
        <w:t xml:space="preserve"> din surse agricole”, </w:t>
      </w:r>
      <w:r>
        <w:rPr>
          <w:rFonts w:ascii="Times New Roman" w:hAnsi="Times New Roman" w:cs="Times New Roman"/>
          <w:b/>
          <w:sz w:val="24"/>
          <w:szCs w:val="24"/>
        </w:rPr>
        <w:t xml:space="preserve">punctul  2 se modifică și va avea următorul cuprins: </w:t>
      </w:r>
    </w:p>
    <w:p w14:paraId="4B0C9EC5" w14:textId="77777777" w:rsidR="00BC1CD5" w:rsidRDefault="009412DA" w:rsidP="00FF4A8D">
      <w:pPr>
        <w:jc w:val="both"/>
        <w:rPr>
          <w:rFonts w:ascii="Times New Roman" w:hAnsi="Times New Roman" w:cs="Times New Roman"/>
          <w:sz w:val="24"/>
          <w:szCs w:val="24"/>
        </w:rPr>
      </w:pPr>
      <w:r>
        <w:rPr>
          <w:rFonts w:ascii="Times New Roman" w:hAnsi="Times New Roman" w:cs="Times New Roman"/>
          <w:sz w:val="24"/>
          <w:szCs w:val="24"/>
        </w:rPr>
        <w:t xml:space="preserve">        </w:t>
      </w:r>
      <w:r w:rsidR="00721F51" w:rsidRPr="00BC35A9">
        <w:rPr>
          <w:rFonts w:ascii="Times New Roman" w:hAnsi="Times New Roman" w:cs="Times New Roman"/>
          <w:b/>
          <w:sz w:val="24"/>
          <w:szCs w:val="24"/>
        </w:rPr>
        <w:t>„</w:t>
      </w:r>
      <w:r>
        <w:rPr>
          <w:rFonts w:ascii="Times New Roman" w:hAnsi="Times New Roman" w:cs="Times New Roman"/>
          <w:sz w:val="24"/>
          <w:szCs w:val="24"/>
        </w:rPr>
        <w:t xml:space="preserve"> 2.  </w:t>
      </w:r>
      <w:r>
        <w:rPr>
          <w:rFonts w:ascii="Times New Roman" w:hAnsi="Times New Roman" w:cs="Times New Roman"/>
          <w:bCs/>
          <w:sz w:val="24"/>
          <w:szCs w:val="24"/>
        </w:rPr>
        <w:t xml:space="preserve">SR ISO 5314/1994 </w:t>
      </w:r>
      <w:proofErr w:type="spellStart"/>
      <w:r>
        <w:rPr>
          <w:rFonts w:ascii="Times New Roman" w:hAnsi="Times New Roman" w:cs="Times New Roman"/>
          <w:bCs/>
          <w:sz w:val="24"/>
          <w:szCs w:val="24"/>
        </w:rPr>
        <w:t>Îngrăşăminte</w:t>
      </w:r>
      <w:proofErr w:type="spellEnd"/>
      <w:r>
        <w:rPr>
          <w:rFonts w:ascii="Times New Roman" w:hAnsi="Times New Roman" w:cs="Times New Roman"/>
          <w:bCs/>
          <w:sz w:val="24"/>
          <w:szCs w:val="24"/>
        </w:rPr>
        <w:t xml:space="preserve">. Dozarea azotului amoniacal. Metoda </w:t>
      </w:r>
      <w:proofErr w:type="spellStart"/>
      <w:r>
        <w:rPr>
          <w:rFonts w:ascii="Times New Roman" w:hAnsi="Times New Roman" w:cs="Times New Roman"/>
          <w:bCs/>
          <w:sz w:val="24"/>
          <w:szCs w:val="24"/>
        </w:rPr>
        <w:t>titrimetrică</w:t>
      </w:r>
      <w:proofErr w:type="spellEnd"/>
      <w:r>
        <w:rPr>
          <w:rFonts w:ascii="Times New Roman" w:hAnsi="Times New Roman" w:cs="Times New Roman"/>
          <w:bCs/>
          <w:sz w:val="24"/>
          <w:szCs w:val="24"/>
        </w:rPr>
        <w:t xml:space="preserve"> după distilare.</w:t>
      </w:r>
      <w:r>
        <w:rPr>
          <w:rFonts w:ascii="Times New Roman" w:hAnsi="Times New Roman" w:cs="Times New Roman"/>
          <w:sz w:val="24"/>
          <w:szCs w:val="24"/>
        </w:rPr>
        <w:t xml:space="preserve"> </w:t>
      </w:r>
      <w:r>
        <w:rPr>
          <w:rFonts w:ascii="Times New Roman" w:hAnsi="Times New Roman" w:cs="Times New Roman"/>
          <w:bCs/>
          <w:sz w:val="24"/>
          <w:szCs w:val="24"/>
        </w:rPr>
        <w:t xml:space="preserve">Ape dulci, ape costiere, tranzitorii </w:t>
      </w:r>
      <w:proofErr w:type="spellStart"/>
      <w:r>
        <w:rPr>
          <w:rFonts w:ascii="Times New Roman" w:hAnsi="Times New Roman" w:cs="Times New Roman"/>
          <w:bCs/>
          <w:sz w:val="24"/>
          <w:szCs w:val="24"/>
        </w:rPr>
        <w:t>şi</w:t>
      </w:r>
      <w:proofErr w:type="spellEnd"/>
      <w:r>
        <w:rPr>
          <w:rFonts w:ascii="Times New Roman" w:hAnsi="Times New Roman" w:cs="Times New Roman"/>
          <w:bCs/>
          <w:sz w:val="24"/>
          <w:szCs w:val="24"/>
        </w:rPr>
        <w:t xml:space="preserve"> ape marine.</w:t>
      </w:r>
      <w:r w:rsidRPr="00721F51">
        <w:rPr>
          <w:rFonts w:ascii="Times New Roman" w:hAnsi="Times New Roman" w:cs="Times New Roman"/>
          <w:b/>
          <w:bCs/>
          <w:sz w:val="24"/>
          <w:szCs w:val="24"/>
        </w:rPr>
        <w:t>”</w:t>
      </w:r>
    </w:p>
    <w:p w14:paraId="3E33D6CA" w14:textId="6130C2D3" w:rsidR="00BC1CD5" w:rsidRPr="0060436A" w:rsidRDefault="00721F51" w:rsidP="00FF4A8D">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 xml:space="preserve">          </w:t>
      </w:r>
      <w:r w:rsidR="002A5B22">
        <w:rPr>
          <w:rFonts w:ascii="Times New Roman" w:hAnsi="Times New Roman" w:cs="Times New Roman"/>
          <w:b/>
          <w:sz w:val="24"/>
          <w:szCs w:val="24"/>
        </w:rPr>
        <w:t>16. În A</w:t>
      </w:r>
      <w:r w:rsidR="0066444E">
        <w:rPr>
          <w:rFonts w:ascii="Times New Roman" w:hAnsi="Times New Roman" w:cs="Times New Roman"/>
          <w:b/>
          <w:sz w:val="24"/>
          <w:szCs w:val="24"/>
        </w:rPr>
        <w:t xml:space="preserve">nexa nr. 2 la </w:t>
      </w:r>
      <w:r w:rsidR="0066444E" w:rsidRPr="00BC35A9">
        <w:rPr>
          <w:rFonts w:ascii="Times New Roman" w:hAnsi="Times New Roman" w:cs="Times New Roman"/>
          <w:b/>
          <w:sz w:val="24"/>
          <w:szCs w:val="24"/>
        </w:rPr>
        <w:t>„</w:t>
      </w:r>
      <w:r w:rsidR="009412DA">
        <w:rPr>
          <w:rFonts w:ascii="Times New Roman" w:hAnsi="Times New Roman" w:cs="Times New Roman"/>
          <w:sz w:val="24"/>
          <w:szCs w:val="24"/>
        </w:rPr>
        <w:t xml:space="preserve">Planul de </w:t>
      </w:r>
      <w:proofErr w:type="spellStart"/>
      <w:r w:rsidR="009412DA">
        <w:rPr>
          <w:rFonts w:ascii="Times New Roman" w:hAnsi="Times New Roman" w:cs="Times New Roman"/>
          <w:sz w:val="24"/>
          <w:szCs w:val="24"/>
        </w:rPr>
        <w:t>acţiune</w:t>
      </w:r>
      <w:proofErr w:type="spellEnd"/>
      <w:r w:rsidR="009412DA">
        <w:rPr>
          <w:rFonts w:ascii="Times New Roman" w:hAnsi="Times New Roman" w:cs="Times New Roman"/>
          <w:sz w:val="24"/>
          <w:szCs w:val="24"/>
        </w:rPr>
        <w:t xml:space="preserve"> pentru </w:t>
      </w:r>
      <w:proofErr w:type="spellStart"/>
      <w:r w:rsidR="009412DA">
        <w:rPr>
          <w:rFonts w:ascii="Times New Roman" w:hAnsi="Times New Roman" w:cs="Times New Roman"/>
          <w:sz w:val="24"/>
          <w:szCs w:val="24"/>
        </w:rPr>
        <w:t>protecţia</w:t>
      </w:r>
      <w:proofErr w:type="spellEnd"/>
      <w:r w:rsidR="009412DA">
        <w:rPr>
          <w:rFonts w:ascii="Times New Roman" w:hAnsi="Times New Roman" w:cs="Times New Roman"/>
          <w:sz w:val="24"/>
          <w:szCs w:val="24"/>
        </w:rPr>
        <w:t xml:space="preserve"> apelor împotriva poluării cu </w:t>
      </w:r>
      <w:proofErr w:type="spellStart"/>
      <w:r w:rsidR="009412DA">
        <w:rPr>
          <w:rFonts w:ascii="Times New Roman" w:hAnsi="Times New Roman" w:cs="Times New Roman"/>
          <w:sz w:val="24"/>
          <w:szCs w:val="24"/>
        </w:rPr>
        <w:t>nitraţi</w:t>
      </w:r>
      <w:proofErr w:type="spellEnd"/>
      <w:r w:rsidR="009412DA">
        <w:rPr>
          <w:rFonts w:ascii="Times New Roman" w:hAnsi="Times New Roman" w:cs="Times New Roman"/>
          <w:sz w:val="24"/>
          <w:szCs w:val="24"/>
        </w:rPr>
        <w:t xml:space="preserve"> </w:t>
      </w:r>
      <w:proofErr w:type="spellStart"/>
      <w:r w:rsidR="009412DA">
        <w:rPr>
          <w:rFonts w:ascii="Times New Roman" w:hAnsi="Times New Roman" w:cs="Times New Roman"/>
          <w:sz w:val="24"/>
          <w:szCs w:val="24"/>
        </w:rPr>
        <w:t>proveniţi</w:t>
      </w:r>
      <w:proofErr w:type="spellEnd"/>
      <w:r w:rsidR="009412DA">
        <w:rPr>
          <w:rFonts w:ascii="Times New Roman" w:hAnsi="Times New Roman" w:cs="Times New Roman"/>
          <w:sz w:val="24"/>
          <w:szCs w:val="24"/>
        </w:rPr>
        <w:t xml:space="preserve"> din surse agricole</w:t>
      </w:r>
      <w:r w:rsidR="009412DA" w:rsidRPr="0066444E">
        <w:rPr>
          <w:rFonts w:ascii="Times New Roman" w:hAnsi="Times New Roman" w:cs="Times New Roman"/>
          <w:b/>
          <w:sz w:val="24"/>
          <w:szCs w:val="24"/>
        </w:rPr>
        <w:t>”</w:t>
      </w:r>
      <w:r w:rsidR="009412DA">
        <w:rPr>
          <w:rFonts w:ascii="Times New Roman" w:hAnsi="Times New Roman" w:cs="Times New Roman"/>
          <w:sz w:val="24"/>
          <w:szCs w:val="24"/>
        </w:rPr>
        <w:t xml:space="preserve">, </w:t>
      </w:r>
      <w:r w:rsidR="009412DA">
        <w:rPr>
          <w:rFonts w:ascii="Times New Roman" w:hAnsi="Times New Roman" w:cs="Times New Roman"/>
          <w:b/>
          <w:sz w:val="24"/>
          <w:szCs w:val="24"/>
        </w:rPr>
        <w:t xml:space="preserve">punctele 3, 4 și 6 se abrogă. </w:t>
      </w:r>
    </w:p>
    <w:p w14:paraId="65C3DA73" w14:textId="77777777" w:rsidR="00BC1CD5" w:rsidRDefault="00BC1CD5" w:rsidP="00FF4A8D">
      <w:pPr>
        <w:spacing w:after="0" w:line="240" w:lineRule="auto"/>
        <w:jc w:val="both"/>
        <w:outlineLvl w:val="0"/>
        <w:rPr>
          <w:rFonts w:ascii="Times New Roman" w:hAnsi="Times New Roman" w:cs="Times New Roman"/>
          <w:b/>
          <w:sz w:val="24"/>
          <w:szCs w:val="24"/>
        </w:rPr>
      </w:pPr>
    </w:p>
    <w:p w14:paraId="114A05AD" w14:textId="73B317E3" w:rsidR="00BC1CD5" w:rsidRDefault="00721F51" w:rsidP="00FF4A8D">
      <w:pPr>
        <w:tabs>
          <w:tab w:val="left" w:pos="0"/>
          <w:tab w:val="left" w:pos="709"/>
        </w:tabs>
        <w:spacing w:after="0" w:line="240" w:lineRule="auto"/>
        <w:jc w:val="both"/>
        <w:rPr>
          <w:rFonts w:ascii="Times New Roman" w:eastAsia="Times New Roman" w:hAnsi="Times New Roman" w:cs="Times New Roman"/>
          <w:color w:val="000000" w:themeColor="text1"/>
          <w:sz w:val="24"/>
          <w:szCs w:val="24"/>
          <w:lang w:eastAsia="ro-RO"/>
        </w:rPr>
      </w:pPr>
      <w:r>
        <w:rPr>
          <w:rFonts w:ascii="Times New Roman" w:hAnsi="Times New Roman" w:cs="Times New Roman"/>
          <w:b/>
          <w:sz w:val="24"/>
          <w:szCs w:val="24"/>
        </w:rPr>
        <w:t xml:space="preserve">          </w:t>
      </w:r>
      <w:r w:rsidR="0066444E">
        <w:rPr>
          <w:rFonts w:ascii="Times New Roman" w:hAnsi="Times New Roman" w:cs="Times New Roman"/>
          <w:b/>
          <w:sz w:val="24"/>
          <w:szCs w:val="24"/>
        </w:rPr>
        <w:t>17. Anexele nr. 3 și 4 la</w:t>
      </w:r>
      <w:r w:rsidR="0066444E" w:rsidRPr="0066444E">
        <w:rPr>
          <w:rFonts w:ascii="Times New Roman" w:hAnsi="Times New Roman" w:cs="Times New Roman"/>
          <w:b/>
          <w:sz w:val="24"/>
          <w:szCs w:val="24"/>
        </w:rPr>
        <w:t xml:space="preserve"> </w:t>
      </w:r>
      <w:r w:rsidR="0066444E" w:rsidRPr="00BC35A9">
        <w:rPr>
          <w:rFonts w:ascii="Times New Roman" w:hAnsi="Times New Roman" w:cs="Times New Roman"/>
          <w:b/>
          <w:sz w:val="24"/>
          <w:szCs w:val="24"/>
        </w:rPr>
        <w:t>„</w:t>
      </w:r>
      <w:r w:rsidR="009412DA">
        <w:rPr>
          <w:rFonts w:ascii="Times New Roman" w:hAnsi="Times New Roman" w:cs="Times New Roman"/>
          <w:sz w:val="24"/>
          <w:szCs w:val="24"/>
        </w:rPr>
        <w:t xml:space="preserve">Planul de </w:t>
      </w:r>
      <w:proofErr w:type="spellStart"/>
      <w:r w:rsidR="009412DA">
        <w:rPr>
          <w:rFonts w:ascii="Times New Roman" w:hAnsi="Times New Roman" w:cs="Times New Roman"/>
          <w:sz w:val="24"/>
          <w:szCs w:val="24"/>
        </w:rPr>
        <w:t>acţiune</w:t>
      </w:r>
      <w:proofErr w:type="spellEnd"/>
      <w:r w:rsidR="009412DA">
        <w:rPr>
          <w:rFonts w:ascii="Times New Roman" w:hAnsi="Times New Roman" w:cs="Times New Roman"/>
          <w:sz w:val="24"/>
          <w:szCs w:val="24"/>
        </w:rPr>
        <w:t xml:space="preserve"> pentru </w:t>
      </w:r>
      <w:proofErr w:type="spellStart"/>
      <w:r w:rsidR="009412DA">
        <w:rPr>
          <w:rFonts w:ascii="Times New Roman" w:hAnsi="Times New Roman" w:cs="Times New Roman"/>
          <w:sz w:val="24"/>
          <w:szCs w:val="24"/>
        </w:rPr>
        <w:t>protecţia</w:t>
      </w:r>
      <w:proofErr w:type="spellEnd"/>
      <w:r w:rsidR="009412DA">
        <w:rPr>
          <w:rFonts w:ascii="Times New Roman" w:hAnsi="Times New Roman" w:cs="Times New Roman"/>
          <w:sz w:val="24"/>
          <w:szCs w:val="24"/>
        </w:rPr>
        <w:t xml:space="preserve"> apelor împotriva poluării cu </w:t>
      </w:r>
      <w:proofErr w:type="spellStart"/>
      <w:r w:rsidR="009412DA">
        <w:rPr>
          <w:rFonts w:ascii="Times New Roman" w:hAnsi="Times New Roman" w:cs="Times New Roman"/>
          <w:sz w:val="24"/>
          <w:szCs w:val="24"/>
        </w:rPr>
        <w:t>nitraţi</w:t>
      </w:r>
      <w:proofErr w:type="spellEnd"/>
      <w:r w:rsidR="009412DA">
        <w:rPr>
          <w:rFonts w:ascii="Times New Roman" w:hAnsi="Times New Roman" w:cs="Times New Roman"/>
          <w:sz w:val="24"/>
          <w:szCs w:val="24"/>
        </w:rPr>
        <w:t xml:space="preserve"> </w:t>
      </w:r>
      <w:proofErr w:type="spellStart"/>
      <w:r w:rsidR="009412DA">
        <w:rPr>
          <w:rFonts w:ascii="Times New Roman" w:hAnsi="Times New Roman" w:cs="Times New Roman"/>
          <w:sz w:val="24"/>
          <w:szCs w:val="24"/>
        </w:rPr>
        <w:t>proveniţi</w:t>
      </w:r>
      <w:proofErr w:type="spellEnd"/>
      <w:r w:rsidR="009412DA">
        <w:rPr>
          <w:rFonts w:ascii="Times New Roman" w:hAnsi="Times New Roman" w:cs="Times New Roman"/>
          <w:sz w:val="24"/>
          <w:szCs w:val="24"/>
        </w:rPr>
        <w:t xml:space="preserve"> din surse agricole</w:t>
      </w:r>
      <w:r w:rsidR="009412DA" w:rsidRPr="0066444E">
        <w:rPr>
          <w:rFonts w:ascii="Times New Roman" w:hAnsi="Times New Roman" w:cs="Times New Roman"/>
          <w:b/>
          <w:sz w:val="24"/>
          <w:szCs w:val="24"/>
        </w:rPr>
        <w:t>”</w:t>
      </w:r>
      <w:r w:rsidR="009412DA">
        <w:rPr>
          <w:rFonts w:ascii="Times New Roman" w:hAnsi="Times New Roman" w:cs="Times New Roman"/>
          <w:b/>
          <w:sz w:val="24"/>
          <w:szCs w:val="24"/>
        </w:rPr>
        <w:t xml:space="preserve"> se modifică și se înlocuiesc cu </w:t>
      </w:r>
      <w:r w:rsidR="00A8432C">
        <w:rPr>
          <w:rFonts w:ascii="Times New Roman" w:hAnsi="Times New Roman" w:cs="Times New Roman"/>
          <w:b/>
          <w:sz w:val="24"/>
          <w:szCs w:val="24"/>
        </w:rPr>
        <w:t>a</w:t>
      </w:r>
      <w:r w:rsidR="009412DA">
        <w:rPr>
          <w:rFonts w:ascii="Times New Roman" w:hAnsi="Times New Roman" w:cs="Times New Roman"/>
          <w:b/>
          <w:sz w:val="24"/>
          <w:szCs w:val="24"/>
        </w:rPr>
        <w:t>nexele nr.</w:t>
      </w:r>
      <w:r w:rsidR="00A8432C">
        <w:rPr>
          <w:rFonts w:ascii="Times New Roman" w:hAnsi="Times New Roman" w:cs="Times New Roman"/>
          <w:b/>
          <w:sz w:val="24"/>
          <w:szCs w:val="24"/>
        </w:rPr>
        <w:t xml:space="preserve"> </w:t>
      </w:r>
      <w:r w:rsidR="009412DA">
        <w:rPr>
          <w:rFonts w:ascii="Times New Roman" w:hAnsi="Times New Roman" w:cs="Times New Roman"/>
          <w:b/>
          <w:sz w:val="24"/>
          <w:szCs w:val="24"/>
        </w:rPr>
        <w:t xml:space="preserve">2 și  3 </w:t>
      </w:r>
      <w:r w:rsidR="00FF4A8D" w:rsidRPr="00FF4A8D">
        <w:rPr>
          <w:rFonts w:ascii="Times New Roman" w:eastAsia="Times New Roman" w:hAnsi="Times New Roman" w:cs="Times New Roman"/>
          <w:color w:val="000000" w:themeColor="text1"/>
          <w:sz w:val="24"/>
          <w:szCs w:val="24"/>
          <w:lang w:eastAsia="ro-RO"/>
        </w:rPr>
        <w:t>la prezenta hotărâre</w:t>
      </w:r>
      <w:r w:rsidR="00FF4A8D">
        <w:rPr>
          <w:rFonts w:ascii="Times New Roman" w:eastAsia="Times New Roman" w:hAnsi="Times New Roman" w:cs="Times New Roman"/>
          <w:color w:val="000000" w:themeColor="text1"/>
          <w:sz w:val="24"/>
          <w:szCs w:val="24"/>
          <w:lang w:eastAsia="ro-RO"/>
        </w:rPr>
        <w:t>.</w:t>
      </w:r>
    </w:p>
    <w:p w14:paraId="38A85900" w14:textId="77777777" w:rsidR="00FF4A8D" w:rsidRDefault="00FF4A8D" w:rsidP="00FF4A8D">
      <w:pPr>
        <w:tabs>
          <w:tab w:val="left" w:pos="0"/>
          <w:tab w:val="left" w:pos="709"/>
        </w:tabs>
        <w:spacing w:after="0" w:line="240" w:lineRule="auto"/>
        <w:jc w:val="both"/>
        <w:rPr>
          <w:rFonts w:ascii="Times New Roman" w:hAnsi="Times New Roman" w:cs="Times New Roman"/>
          <w:iCs/>
          <w:sz w:val="24"/>
          <w:szCs w:val="24"/>
        </w:rPr>
      </w:pPr>
    </w:p>
    <w:p w14:paraId="5FC87E36" w14:textId="62453416" w:rsidR="00BC1CD5" w:rsidRDefault="00721F51" w:rsidP="00FF4A8D">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2A5B22">
        <w:rPr>
          <w:rFonts w:ascii="Times New Roman" w:hAnsi="Times New Roman" w:cs="Times New Roman"/>
          <w:b/>
          <w:sz w:val="24"/>
          <w:szCs w:val="24"/>
        </w:rPr>
        <w:t>18. În A</w:t>
      </w:r>
      <w:r w:rsidR="0066444E">
        <w:rPr>
          <w:rFonts w:ascii="Times New Roman" w:hAnsi="Times New Roman" w:cs="Times New Roman"/>
          <w:b/>
          <w:sz w:val="24"/>
          <w:szCs w:val="24"/>
        </w:rPr>
        <w:t>nexa nr. 5 la</w:t>
      </w:r>
      <w:r w:rsidR="0066444E" w:rsidRPr="0066444E">
        <w:rPr>
          <w:rFonts w:ascii="Times New Roman" w:hAnsi="Times New Roman" w:cs="Times New Roman"/>
          <w:b/>
          <w:sz w:val="24"/>
          <w:szCs w:val="24"/>
        </w:rPr>
        <w:t xml:space="preserve"> </w:t>
      </w:r>
      <w:r w:rsidR="0066444E" w:rsidRPr="00BC35A9">
        <w:rPr>
          <w:rFonts w:ascii="Times New Roman" w:hAnsi="Times New Roman" w:cs="Times New Roman"/>
          <w:b/>
          <w:sz w:val="24"/>
          <w:szCs w:val="24"/>
        </w:rPr>
        <w:t>„</w:t>
      </w:r>
      <w:r w:rsidR="009412DA">
        <w:rPr>
          <w:rFonts w:ascii="Times New Roman" w:hAnsi="Times New Roman" w:cs="Times New Roman"/>
          <w:sz w:val="24"/>
          <w:szCs w:val="24"/>
        </w:rPr>
        <w:t xml:space="preserve">Planul de </w:t>
      </w:r>
      <w:proofErr w:type="spellStart"/>
      <w:r w:rsidR="009412DA">
        <w:rPr>
          <w:rFonts w:ascii="Times New Roman" w:hAnsi="Times New Roman" w:cs="Times New Roman"/>
          <w:sz w:val="24"/>
          <w:szCs w:val="24"/>
        </w:rPr>
        <w:t>acţiune</w:t>
      </w:r>
      <w:proofErr w:type="spellEnd"/>
      <w:r w:rsidR="009412DA">
        <w:rPr>
          <w:rFonts w:ascii="Times New Roman" w:hAnsi="Times New Roman" w:cs="Times New Roman"/>
          <w:sz w:val="24"/>
          <w:szCs w:val="24"/>
        </w:rPr>
        <w:t xml:space="preserve"> pentru </w:t>
      </w:r>
      <w:proofErr w:type="spellStart"/>
      <w:r w:rsidR="009412DA">
        <w:rPr>
          <w:rFonts w:ascii="Times New Roman" w:hAnsi="Times New Roman" w:cs="Times New Roman"/>
          <w:sz w:val="24"/>
          <w:szCs w:val="24"/>
        </w:rPr>
        <w:t>protecţia</w:t>
      </w:r>
      <w:proofErr w:type="spellEnd"/>
      <w:r w:rsidR="009412DA">
        <w:rPr>
          <w:rFonts w:ascii="Times New Roman" w:hAnsi="Times New Roman" w:cs="Times New Roman"/>
          <w:sz w:val="24"/>
          <w:szCs w:val="24"/>
        </w:rPr>
        <w:t xml:space="preserve"> apelor împotriva poluării cu </w:t>
      </w:r>
      <w:proofErr w:type="spellStart"/>
      <w:r w:rsidR="009412DA">
        <w:rPr>
          <w:rFonts w:ascii="Times New Roman" w:hAnsi="Times New Roman" w:cs="Times New Roman"/>
          <w:sz w:val="24"/>
          <w:szCs w:val="24"/>
        </w:rPr>
        <w:t>nitraţi</w:t>
      </w:r>
      <w:proofErr w:type="spellEnd"/>
      <w:r w:rsidR="009412DA">
        <w:rPr>
          <w:rFonts w:ascii="Times New Roman" w:hAnsi="Times New Roman" w:cs="Times New Roman"/>
          <w:sz w:val="24"/>
          <w:szCs w:val="24"/>
        </w:rPr>
        <w:t xml:space="preserve"> </w:t>
      </w:r>
      <w:proofErr w:type="spellStart"/>
      <w:r w:rsidR="009412DA">
        <w:rPr>
          <w:rFonts w:ascii="Times New Roman" w:hAnsi="Times New Roman" w:cs="Times New Roman"/>
          <w:sz w:val="24"/>
          <w:szCs w:val="24"/>
        </w:rPr>
        <w:t>proveniţi</w:t>
      </w:r>
      <w:proofErr w:type="spellEnd"/>
      <w:r w:rsidR="009412DA">
        <w:rPr>
          <w:rFonts w:ascii="Times New Roman" w:hAnsi="Times New Roman" w:cs="Times New Roman"/>
          <w:sz w:val="24"/>
          <w:szCs w:val="24"/>
        </w:rPr>
        <w:t xml:space="preserve"> din surse agricole</w:t>
      </w:r>
      <w:r w:rsidR="009412DA" w:rsidRPr="0066444E">
        <w:rPr>
          <w:rFonts w:ascii="Times New Roman" w:hAnsi="Times New Roman" w:cs="Times New Roman"/>
          <w:b/>
          <w:sz w:val="24"/>
          <w:szCs w:val="24"/>
        </w:rPr>
        <w:t xml:space="preserve">”, </w:t>
      </w:r>
      <w:r w:rsidR="0066444E" w:rsidRPr="0066444E">
        <w:rPr>
          <w:rFonts w:ascii="Times New Roman" w:hAnsi="Times New Roman" w:cs="Times New Roman"/>
          <w:b/>
          <w:sz w:val="24"/>
          <w:szCs w:val="24"/>
        </w:rPr>
        <w:t xml:space="preserve"> punctul 2</w:t>
      </w:r>
      <w:r w:rsidR="009412DA">
        <w:rPr>
          <w:rFonts w:ascii="Times New Roman" w:hAnsi="Times New Roman" w:cs="Times New Roman"/>
          <w:sz w:val="24"/>
          <w:szCs w:val="24"/>
        </w:rPr>
        <w:t xml:space="preserve"> </w:t>
      </w:r>
      <w:r w:rsidR="009412DA">
        <w:rPr>
          <w:rFonts w:ascii="Times New Roman" w:hAnsi="Times New Roman" w:cs="Times New Roman"/>
          <w:b/>
          <w:bCs/>
          <w:sz w:val="24"/>
          <w:szCs w:val="24"/>
        </w:rPr>
        <w:t>litera d)</w:t>
      </w:r>
      <w:r w:rsidR="009412DA">
        <w:rPr>
          <w:rFonts w:ascii="Times New Roman" w:hAnsi="Times New Roman" w:cs="Times New Roman"/>
          <w:b/>
          <w:sz w:val="24"/>
          <w:szCs w:val="24"/>
        </w:rPr>
        <w:t xml:space="preserve"> </w:t>
      </w:r>
      <w:r w:rsidR="0066444E">
        <w:rPr>
          <w:rFonts w:ascii="Times New Roman" w:hAnsi="Times New Roman" w:cs="Times New Roman"/>
          <w:b/>
          <w:sz w:val="24"/>
          <w:szCs w:val="24"/>
        </w:rPr>
        <w:t>se modifică</w:t>
      </w:r>
      <w:r w:rsidR="009412DA">
        <w:rPr>
          <w:rFonts w:ascii="Times New Roman" w:hAnsi="Times New Roman" w:cs="Times New Roman"/>
          <w:b/>
          <w:sz w:val="24"/>
          <w:szCs w:val="24"/>
        </w:rPr>
        <w:t xml:space="preserve"> și va avea următorul cuprins: </w:t>
      </w:r>
    </w:p>
    <w:p w14:paraId="299EB895" w14:textId="77777777" w:rsidR="00BC1CD5" w:rsidRDefault="0066444E" w:rsidP="00FF4A8D">
      <w:pPr>
        <w:spacing w:after="0" w:line="240" w:lineRule="auto"/>
        <w:jc w:val="both"/>
        <w:outlineLvl w:val="0"/>
        <w:rPr>
          <w:rFonts w:ascii="Times New Roman" w:eastAsia="Times New Roman" w:hAnsi="Times New Roman" w:cs="Times New Roman"/>
          <w:b/>
          <w:sz w:val="24"/>
          <w:szCs w:val="24"/>
          <w:lang w:eastAsia="ro-RO"/>
        </w:rPr>
      </w:pPr>
      <w:r w:rsidRPr="0066444E">
        <w:rPr>
          <w:rFonts w:ascii="Times New Roman" w:hAnsi="Times New Roman" w:cs="Times New Roman"/>
          <w:b/>
          <w:sz w:val="24"/>
          <w:szCs w:val="24"/>
        </w:rPr>
        <w:t xml:space="preserve"> </w:t>
      </w:r>
      <w:r w:rsidRPr="00BC35A9">
        <w:rPr>
          <w:rFonts w:ascii="Times New Roman" w:hAnsi="Times New Roman" w:cs="Times New Roman"/>
          <w:b/>
          <w:sz w:val="24"/>
          <w:szCs w:val="24"/>
        </w:rPr>
        <w:t>„</w:t>
      </w:r>
      <w:r w:rsidR="009412DA">
        <w:rPr>
          <w:rFonts w:ascii="Times New Roman" w:hAnsi="Times New Roman" w:cs="Times New Roman"/>
          <w:b/>
          <w:sz w:val="24"/>
          <w:szCs w:val="24"/>
        </w:rPr>
        <w:t xml:space="preserve"> </w:t>
      </w:r>
      <w:r w:rsidR="009412DA">
        <w:rPr>
          <w:rFonts w:ascii="Times New Roman" w:eastAsia="Times New Roman" w:hAnsi="Times New Roman" w:cs="Times New Roman"/>
          <w:b/>
          <w:bCs/>
          <w:sz w:val="24"/>
          <w:szCs w:val="24"/>
          <w:lang w:eastAsia="ro-RO"/>
        </w:rPr>
        <w:t>d)</w:t>
      </w:r>
      <w:r w:rsidR="009412DA">
        <w:rPr>
          <w:rFonts w:ascii="Times New Roman" w:eastAsia="Times New Roman" w:hAnsi="Times New Roman" w:cs="Times New Roman"/>
          <w:sz w:val="24"/>
          <w:szCs w:val="24"/>
          <w:lang w:eastAsia="ro-RO"/>
        </w:rPr>
        <w:t xml:space="preserve"> o apreciere formulată de autoritățile publice centrale din domeniul apelor și agriculturii cu privire la termenele cele mai probabile în care se preconizează că efectele măsurilor programelor de </w:t>
      </w:r>
      <w:proofErr w:type="spellStart"/>
      <w:r w:rsidR="009412DA">
        <w:rPr>
          <w:rFonts w:ascii="Times New Roman" w:eastAsia="Times New Roman" w:hAnsi="Times New Roman" w:cs="Times New Roman"/>
          <w:sz w:val="24"/>
          <w:szCs w:val="24"/>
          <w:lang w:eastAsia="ro-RO"/>
        </w:rPr>
        <w:t>acţiune</w:t>
      </w:r>
      <w:proofErr w:type="spellEnd"/>
      <w:r w:rsidR="009412DA">
        <w:rPr>
          <w:rFonts w:ascii="Times New Roman" w:eastAsia="Times New Roman" w:hAnsi="Times New Roman" w:cs="Times New Roman"/>
          <w:sz w:val="24"/>
          <w:szCs w:val="24"/>
          <w:lang w:eastAsia="ro-RO"/>
        </w:rPr>
        <w:t xml:space="preserve"> asupra apelor identificate conform art. 3 alin. (1) ating rezultatele scontate, indicându-se totodată </w:t>
      </w:r>
      <w:proofErr w:type="spellStart"/>
      <w:r w:rsidR="009412DA">
        <w:rPr>
          <w:rFonts w:ascii="Times New Roman" w:eastAsia="Times New Roman" w:hAnsi="Times New Roman" w:cs="Times New Roman"/>
          <w:sz w:val="24"/>
          <w:szCs w:val="24"/>
          <w:lang w:eastAsia="ro-RO"/>
        </w:rPr>
        <w:t>şi</w:t>
      </w:r>
      <w:proofErr w:type="spellEnd"/>
      <w:r w:rsidR="009412DA">
        <w:rPr>
          <w:rFonts w:ascii="Times New Roman" w:eastAsia="Times New Roman" w:hAnsi="Times New Roman" w:cs="Times New Roman"/>
          <w:sz w:val="24"/>
          <w:szCs w:val="24"/>
          <w:lang w:eastAsia="ro-RO"/>
        </w:rPr>
        <w:t xml:space="preserve"> nivelul de incertitudine al acestei estimări.</w:t>
      </w:r>
      <w:r w:rsidR="009412DA" w:rsidRPr="0066444E">
        <w:rPr>
          <w:rFonts w:ascii="Times New Roman" w:eastAsia="Times New Roman" w:hAnsi="Times New Roman" w:cs="Times New Roman"/>
          <w:b/>
          <w:sz w:val="24"/>
          <w:szCs w:val="24"/>
          <w:lang w:eastAsia="ro-RO"/>
        </w:rPr>
        <w:t>”</w:t>
      </w:r>
    </w:p>
    <w:p w14:paraId="6A588462" w14:textId="77777777" w:rsidR="0055755A" w:rsidRDefault="0066444E" w:rsidP="00FF4A8D">
      <w:pPr>
        <w:spacing w:after="0" w:line="240" w:lineRule="auto"/>
        <w:jc w:val="both"/>
        <w:outlineLvl w:val="0"/>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
    <w:p w14:paraId="491BF33C" w14:textId="139E7DC8" w:rsidR="0066444E" w:rsidRPr="0066444E" w:rsidRDefault="0055755A" w:rsidP="00FF4A8D">
      <w:pPr>
        <w:spacing w:after="0" w:line="240" w:lineRule="auto"/>
        <w:jc w:val="both"/>
        <w:outlineLvl w:val="0"/>
        <w:rPr>
          <w:rFonts w:ascii="Times New Roman" w:hAnsi="Times New Roman" w:cs="Times New Roman"/>
          <w:b/>
          <w:sz w:val="24"/>
          <w:szCs w:val="24"/>
        </w:rPr>
      </w:pPr>
      <w:r>
        <w:rPr>
          <w:rFonts w:ascii="Times New Roman" w:eastAsia="Times New Roman" w:hAnsi="Times New Roman" w:cs="Times New Roman"/>
          <w:sz w:val="24"/>
          <w:szCs w:val="24"/>
          <w:lang w:eastAsia="ro-RO"/>
        </w:rPr>
        <w:t xml:space="preserve">          </w:t>
      </w:r>
      <w:r w:rsidR="0066444E" w:rsidRPr="0066444E">
        <w:rPr>
          <w:rFonts w:ascii="Times New Roman" w:eastAsia="Times New Roman" w:hAnsi="Times New Roman" w:cs="Times New Roman"/>
          <w:b/>
          <w:sz w:val="24"/>
          <w:szCs w:val="24"/>
          <w:lang w:eastAsia="ro-RO"/>
        </w:rPr>
        <w:t>19</w:t>
      </w:r>
      <w:r w:rsidR="0066444E" w:rsidRPr="0066444E">
        <w:rPr>
          <w:rFonts w:ascii="Times New Roman" w:hAnsi="Times New Roman" w:cs="Times New Roman"/>
          <w:b/>
          <w:sz w:val="24"/>
          <w:szCs w:val="24"/>
        </w:rPr>
        <w:t>.</w:t>
      </w:r>
      <w:r w:rsidR="002A5B22">
        <w:rPr>
          <w:rFonts w:ascii="Times New Roman" w:hAnsi="Times New Roman" w:cs="Times New Roman"/>
          <w:b/>
          <w:sz w:val="24"/>
          <w:szCs w:val="24"/>
        </w:rPr>
        <w:t xml:space="preserve"> În A</w:t>
      </w:r>
      <w:r w:rsidR="0066444E">
        <w:rPr>
          <w:rFonts w:ascii="Times New Roman" w:hAnsi="Times New Roman" w:cs="Times New Roman"/>
          <w:b/>
          <w:sz w:val="24"/>
          <w:szCs w:val="24"/>
        </w:rPr>
        <w:t>nexa nr. 5 la</w:t>
      </w:r>
      <w:r w:rsidR="0066444E" w:rsidRPr="0066444E">
        <w:rPr>
          <w:rFonts w:ascii="Times New Roman" w:hAnsi="Times New Roman" w:cs="Times New Roman"/>
          <w:b/>
          <w:sz w:val="24"/>
          <w:szCs w:val="24"/>
        </w:rPr>
        <w:t xml:space="preserve"> </w:t>
      </w:r>
      <w:r w:rsidR="0066444E" w:rsidRPr="00BC35A9">
        <w:rPr>
          <w:rFonts w:ascii="Times New Roman" w:hAnsi="Times New Roman" w:cs="Times New Roman"/>
          <w:b/>
          <w:sz w:val="24"/>
          <w:szCs w:val="24"/>
        </w:rPr>
        <w:t>„</w:t>
      </w:r>
      <w:r w:rsidR="0066444E">
        <w:rPr>
          <w:rFonts w:ascii="Times New Roman" w:hAnsi="Times New Roman" w:cs="Times New Roman"/>
          <w:sz w:val="24"/>
          <w:szCs w:val="24"/>
        </w:rPr>
        <w:t xml:space="preserve">Planul de </w:t>
      </w:r>
      <w:proofErr w:type="spellStart"/>
      <w:r w:rsidR="0066444E">
        <w:rPr>
          <w:rFonts w:ascii="Times New Roman" w:hAnsi="Times New Roman" w:cs="Times New Roman"/>
          <w:sz w:val="24"/>
          <w:szCs w:val="24"/>
        </w:rPr>
        <w:t>acţiune</w:t>
      </w:r>
      <w:proofErr w:type="spellEnd"/>
      <w:r w:rsidR="0066444E">
        <w:rPr>
          <w:rFonts w:ascii="Times New Roman" w:hAnsi="Times New Roman" w:cs="Times New Roman"/>
          <w:sz w:val="24"/>
          <w:szCs w:val="24"/>
        </w:rPr>
        <w:t xml:space="preserve"> pentru </w:t>
      </w:r>
      <w:proofErr w:type="spellStart"/>
      <w:r w:rsidR="0066444E">
        <w:rPr>
          <w:rFonts w:ascii="Times New Roman" w:hAnsi="Times New Roman" w:cs="Times New Roman"/>
          <w:sz w:val="24"/>
          <w:szCs w:val="24"/>
        </w:rPr>
        <w:t>protecţia</w:t>
      </w:r>
      <w:proofErr w:type="spellEnd"/>
      <w:r w:rsidR="0066444E">
        <w:rPr>
          <w:rFonts w:ascii="Times New Roman" w:hAnsi="Times New Roman" w:cs="Times New Roman"/>
          <w:sz w:val="24"/>
          <w:szCs w:val="24"/>
        </w:rPr>
        <w:t xml:space="preserve"> apelor împotriva poluării cu </w:t>
      </w:r>
      <w:proofErr w:type="spellStart"/>
      <w:r w:rsidR="0066444E">
        <w:rPr>
          <w:rFonts w:ascii="Times New Roman" w:hAnsi="Times New Roman" w:cs="Times New Roman"/>
          <w:sz w:val="24"/>
          <w:szCs w:val="24"/>
        </w:rPr>
        <w:t>nitraţi</w:t>
      </w:r>
      <w:proofErr w:type="spellEnd"/>
      <w:r w:rsidR="0066444E">
        <w:rPr>
          <w:rFonts w:ascii="Times New Roman" w:hAnsi="Times New Roman" w:cs="Times New Roman"/>
          <w:sz w:val="24"/>
          <w:szCs w:val="24"/>
        </w:rPr>
        <w:t xml:space="preserve"> </w:t>
      </w:r>
      <w:proofErr w:type="spellStart"/>
      <w:r w:rsidR="0066444E">
        <w:rPr>
          <w:rFonts w:ascii="Times New Roman" w:hAnsi="Times New Roman" w:cs="Times New Roman"/>
          <w:sz w:val="24"/>
          <w:szCs w:val="24"/>
        </w:rPr>
        <w:t>proveniţi</w:t>
      </w:r>
      <w:proofErr w:type="spellEnd"/>
      <w:r w:rsidR="0066444E">
        <w:rPr>
          <w:rFonts w:ascii="Times New Roman" w:hAnsi="Times New Roman" w:cs="Times New Roman"/>
          <w:sz w:val="24"/>
          <w:szCs w:val="24"/>
        </w:rPr>
        <w:t xml:space="preserve"> din surse agricole</w:t>
      </w:r>
      <w:r w:rsidR="00D760A7" w:rsidRPr="00D760A7">
        <w:rPr>
          <w:rFonts w:ascii="Times New Roman" w:hAnsi="Times New Roman" w:cs="Times New Roman"/>
          <w:b/>
          <w:sz w:val="24"/>
          <w:szCs w:val="24"/>
        </w:rPr>
        <w:t>”,</w:t>
      </w:r>
      <w:r w:rsidR="0066444E" w:rsidRPr="00D760A7">
        <w:rPr>
          <w:rFonts w:ascii="Times New Roman" w:hAnsi="Times New Roman" w:cs="Times New Roman"/>
          <w:b/>
          <w:sz w:val="24"/>
          <w:szCs w:val="24"/>
        </w:rPr>
        <w:t xml:space="preserve"> </w:t>
      </w:r>
      <w:r w:rsidR="00A8432C" w:rsidRPr="00D760A7">
        <w:rPr>
          <w:rFonts w:ascii="Times New Roman" w:hAnsi="Times New Roman" w:cs="Times New Roman"/>
          <w:b/>
          <w:sz w:val="24"/>
          <w:szCs w:val="24"/>
        </w:rPr>
        <w:t>după</w:t>
      </w:r>
      <w:r w:rsidR="00A8432C" w:rsidRPr="00D760A7">
        <w:rPr>
          <w:rFonts w:ascii="Times New Roman" w:hAnsi="Times New Roman" w:cs="Times New Roman"/>
          <w:sz w:val="24"/>
          <w:szCs w:val="24"/>
        </w:rPr>
        <w:t xml:space="preserve"> </w:t>
      </w:r>
      <w:r w:rsidR="00A8432C" w:rsidRPr="00D760A7">
        <w:rPr>
          <w:rFonts w:ascii="Times New Roman" w:hAnsi="Times New Roman" w:cs="Times New Roman"/>
          <w:b/>
          <w:bCs/>
          <w:sz w:val="24"/>
          <w:szCs w:val="24"/>
        </w:rPr>
        <w:t>litera d)</w:t>
      </w:r>
      <w:r w:rsidR="00A8432C" w:rsidRPr="00D760A7">
        <w:rPr>
          <w:rFonts w:ascii="Times New Roman" w:hAnsi="Times New Roman" w:cs="Times New Roman"/>
          <w:sz w:val="24"/>
          <w:szCs w:val="24"/>
        </w:rPr>
        <w:t xml:space="preserve"> al</w:t>
      </w:r>
      <w:r w:rsidR="00A8432C" w:rsidRPr="00D760A7">
        <w:rPr>
          <w:rFonts w:ascii="Times New Roman" w:hAnsi="Times New Roman" w:cs="Times New Roman"/>
          <w:b/>
          <w:sz w:val="24"/>
          <w:szCs w:val="24"/>
        </w:rPr>
        <w:t xml:space="preserve"> </w:t>
      </w:r>
      <w:r w:rsidR="0066444E" w:rsidRPr="00D760A7">
        <w:rPr>
          <w:rFonts w:ascii="Times New Roman" w:hAnsi="Times New Roman" w:cs="Times New Roman"/>
          <w:b/>
          <w:sz w:val="24"/>
          <w:szCs w:val="24"/>
        </w:rPr>
        <w:t>punctul</w:t>
      </w:r>
      <w:r w:rsidR="00A8432C" w:rsidRPr="00D760A7">
        <w:rPr>
          <w:rFonts w:ascii="Times New Roman" w:hAnsi="Times New Roman" w:cs="Times New Roman"/>
          <w:b/>
          <w:sz w:val="24"/>
          <w:szCs w:val="24"/>
        </w:rPr>
        <w:t>ui</w:t>
      </w:r>
      <w:r w:rsidR="0066444E" w:rsidRPr="00D760A7">
        <w:rPr>
          <w:rFonts w:ascii="Times New Roman" w:hAnsi="Times New Roman" w:cs="Times New Roman"/>
          <w:b/>
          <w:sz w:val="24"/>
          <w:szCs w:val="24"/>
        </w:rPr>
        <w:t xml:space="preserve"> 2</w:t>
      </w:r>
      <w:r w:rsidR="00A8432C" w:rsidRPr="00D760A7">
        <w:rPr>
          <w:rFonts w:ascii="Times New Roman" w:hAnsi="Times New Roman" w:cs="Times New Roman"/>
          <w:sz w:val="24"/>
          <w:szCs w:val="24"/>
        </w:rPr>
        <w:t xml:space="preserve"> </w:t>
      </w:r>
      <w:r w:rsidR="0066444E" w:rsidRPr="00D760A7">
        <w:rPr>
          <w:rFonts w:ascii="Times New Roman" w:hAnsi="Times New Roman" w:cs="Times New Roman"/>
          <w:b/>
          <w:sz w:val="24"/>
          <w:szCs w:val="24"/>
        </w:rPr>
        <w:t xml:space="preserve">se </w:t>
      </w:r>
      <w:r w:rsidR="0066444E">
        <w:rPr>
          <w:rFonts w:ascii="Times New Roman" w:hAnsi="Times New Roman" w:cs="Times New Roman"/>
          <w:b/>
          <w:sz w:val="24"/>
          <w:szCs w:val="24"/>
        </w:rPr>
        <w:t>int</w:t>
      </w:r>
      <w:r w:rsidR="00941891">
        <w:rPr>
          <w:rFonts w:ascii="Times New Roman" w:hAnsi="Times New Roman" w:cs="Times New Roman"/>
          <w:b/>
          <w:sz w:val="24"/>
          <w:szCs w:val="24"/>
        </w:rPr>
        <w:t>r</w:t>
      </w:r>
      <w:r w:rsidR="0066444E">
        <w:rPr>
          <w:rFonts w:ascii="Times New Roman" w:hAnsi="Times New Roman" w:cs="Times New Roman"/>
          <w:b/>
          <w:sz w:val="24"/>
          <w:szCs w:val="24"/>
        </w:rPr>
        <w:t xml:space="preserve">oduce o nouă literă, </w:t>
      </w:r>
      <w:r w:rsidR="00A8432C">
        <w:rPr>
          <w:rFonts w:ascii="Times New Roman" w:hAnsi="Times New Roman" w:cs="Times New Roman"/>
          <w:b/>
          <w:sz w:val="24"/>
          <w:szCs w:val="24"/>
        </w:rPr>
        <w:t xml:space="preserve">lit. </w:t>
      </w:r>
      <w:r w:rsidR="0066444E">
        <w:rPr>
          <w:rFonts w:ascii="Times New Roman" w:hAnsi="Times New Roman" w:cs="Times New Roman"/>
          <w:b/>
          <w:sz w:val="24"/>
          <w:szCs w:val="24"/>
        </w:rPr>
        <w:t>e) cu următorul cuprins:</w:t>
      </w:r>
    </w:p>
    <w:p w14:paraId="0881EBEE" w14:textId="213EA080" w:rsidR="00BC1CD5" w:rsidRPr="0055755A" w:rsidRDefault="0066444E" w:rsidP="00FF4A8D">
      <w:pPr>
        <w:spacing w:after="0" w:line="240" w:lineRule="auto"/>
        <w:jc w:val="both"/>
        <w:outlineLvl w:val="0"/>
        <w:rPr>
          <w:rFonts w:ascii="Times New Roman" w:hAnsi="Times New Roman" w:cs="Times New Roman"/>
          <w:b/>
          <w:sz w:val="24"/>
          <w:szCs w:val="24"/>
          <w:lang w:val="en-US"/>
        </w:rPr>
      </w:pPr>
      <w:r w:rsidRPr="00BC35A9">
        <w:rPr>
          <w:rFonts w:ascii="Times New Roman" w:hAnsi="Times New Roman" w:cs="Times New Roman"/>
          <w:b/>
          <w:sz w:val="24"/>
          <w:szCs w:val="24"/>
        </w:rPr>
        <w:t>„</w:t>
      </w:r>
      <w:r w:rsidR="009412DA">
        <w:rPr>
          <w:rFonts w:ascii="Times New Roman" w:hAnsi="Times New Roman" w:cs="Times New Roman"/>
          <w:b/>
          <w:sz w:val="24"/>
          <w:szCs w:val="24"/>
        </w:rPr>
        <w:t xml:space="preserve"> </w:t>
      </w:r>
      <w:r w:rsidR="009412DA">
        <w:rPr>
          <w:rFonts w:ascii="Times New Roman" w:hAnsi="Times New Roman" w:cs="Times New Roman"/>
          <w:b/>
          <w:bCs/>
          <w:sz w:val="24"/>
          <w:szCs w:val="24"/>
        </w:rPr>
        <w:t>e)</w:t>
      </w:r>
      <w:bookmarkStart w:id="0" w:name="do|ax5|pt4|lic"/>
      <w:bookmarkEnd w:id="0"/>
      <w:r w:rsidR="009412DA">
        <w:rPr>
          <w:rFonts w:ascii="Times New Roman" w:hAnsi="Times New Roman" w:cs="Times New Roman"/>
          <w:sz w:val="24"/>
          <w:szCs w:val="24"/>
        </w:rPr>
        <w:t>informațiile necesare în temeiul punctului 4 din Anexa 4. care se referă la alte cantități de gunoi de grajd, în afara de 170 kg azot/ha/an</w:t>
      </w:r>
      <w:r w:rsidR="009412DA" w:rsidRPr="0066444E">
        <w:rPr>
          <w:rFonts w:ascii="Times New Roman" w:hAnsi="Times New Roman" w:cs="Times New Roman"/>
          <w:b/>
          <w:sz w:val="24"/>
          <w:szCs w:val="24"/>
        </w:rPr>
        <w:t>.</w:t>
      </w:r>
      <w:r w:rsidRPr="0066444E">
        <w:rPr>
          <w:rFonts w:ascii="Times New Roman" w:hAnsi="Times New Roman" w:cs="Times New Roman"/>
          <w:b/>
          <w:sz w:val="24"/>
          <w:szCs w:val="24"/>
          <w:lang w:val="en-US"/>
        </w:rPr>
        <w:t>”</w:t>
      </w:r>
    </w:p>
    <w:p w14:paraId="58509995" w14:textId="77777777" w:rsidR="0055755A" w:rsidRDefault="0066444E" w:rsidP="00FF4A8D">
      <w:pPr>
        <w:tabs>
          <w:tab w:val="left" w:pos="567"/>
        </w:tabs>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55755A">
        <w:rPr>
          <w:rFonts w:ascii="Times New Roman" w:hAnsi="Times New Roman" w:cs="Times New Roman"/>
          <w:b/>
          <w:sz w:val="24"/>
          <w:szCs w:val="24"/>
        </w:rPr>
        <w:t xml:space="preserve"> </w:t>
      </w:r>
    </w:p>
    <w:p w14:paraId="7B44C6C0" w14:textId="6A3DEA9C" w:rsidR="00BC1CD5" w:rsidRDefault="0055755A" w:rsidP="00FF4A8D">
      <w:pPr>
        <w:tabs>
          <w:tab w:val="left" w:pos="567"/>
        </w:tabs>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66444E">
        <w:rPr>
          <w:rFonts w:ascii="Times New Roman" w:hAnsi="Times New Roman" w:cs="Times New Roman"/>
          <w:b/>
          <w:sz w:val="24"/>
          <w:szCs w:val="24"/>
        </w:rPr>
        <w:t>20</w:t>
      </w:r>
      <w:r w:rsidR="009412DA">
        <w:rPr>
          <w:rFonts w:ascii="Times New Roman" w:hAnsi="Times New Roman" w:cs="Times New Roman"/>
          <w:sz w:val="24"/>
          <w:szCs w:val="24"/>
        </w:rPr>
        <w:t xml:space="preserve">. </w:t>
      </w:r>
      <w:r w:rsidR="002A5B22">
        <w:rPr>
          <w:rFonts w:ascii="Times New Roman" w:hAnsi="Times New Roman" w:cs="Times New Roman"/>
          <w:b/>
          <w:sz w:val="24"/>
          <w:szCs w:val="24"/>
        </w:rPr>
        <w:t>În A</w:t>
      </w:r>
      <w:r w:rsidR="009412DA">
        <w:rPr>
          <w:rFonts w:ascii="Times New Roman" w:hAnsi="Times New Roman" w:cs="Times New Roman"/>
          <w:b/>
          <w:sz w:val="24"/>
          <w:szCs w:val="24"/>
        </w:rPr>
        <w:t>nexa nr. 5 la ”</w:t>
      </w:r>
      <w:r w:rsidR="009412DA">
        <w:rPr>
          <w:rFonts w:ascii="Times New Roman" w:hAnsi="Times New Roman" w:cs="Times New Roman"/>
          <w:sz w:val="24"/>
          <w:szCs w:val="24"/>
        </w:rPr>
        <w:t xml:space="preserve">Planul de </w:t>
      </w:r>
      <w:proofErr w:type="spellStart"/>
      <w:r w:rsidR="009412DA">
        <w:rPr>
          <w:rFonts w:ascii="Times New Roman" w:hAnsi="Times New Roman" w:cs="Times New Roman"/>
          <w:sz w:val="24"/>
          <w:szCs w:val="24"/>
        </w:rPr>
        <w:t>acţiune</w:t>
      </w:r>
      <w:proofErr w:type="spellEnd"/>
      <w:r w:rsidR="009412DA">
        <w:rPr>
          <w:rFonts w:ascii="Times New Roman" w:hAnsi="Times New Roman" w:cs="Times New Roman"/>
          <w:sz w:val="24"/>
          <w:szCs w:val="24"/>
        </w:rPr>
        <w:t xml:space="preserve"> pentru </w:t>
      </w:r>
      <w:proofErr w:type="spellStart"/>
      <w:r w:rsidR="009412DA">
        <w:rPr>
          <w:rFonts w:ascii="Times New Roman" w:hAnsi="Times New Roman" w:cs="Times New Roman"/>
          <w:sz w:val="24"/>
          <w:szCs w:val="24"/>
        </w:rPr>
        <w:t>protecţia</w:t>
      </w:r>
      <w:proofErr w:type="spellEnd"/>
      <w:r w:rsidR="009412DA">
        <w:rPr>
          <w:rFonts w:ascii="Times New Roman" w:hAnsi="Times New Roman" w:cs="Times New Roman"/>
          <w:sz w:val="24"/>
          <w:szCs w:val="24"/>
        </w:rPr>
        <w:t xml:space="preserve"> apelor împotriva poluării cu </w:t>
      </w:r>
      <w:proofErr w:type="spellStart"/>
      <w:r w:rsidR="009412DA">
        <w:rPr>
          <w:rFonts w:ascii="Times New Roman" w:hAnsi="Times New Roman" w:cs="Times New Roman"/>
          <w:sz w:val="24"/>
          <w:szCs w:val="24"/>
        </w:rPr>
        <w:t>nitraţi</w:t>
      </w:r>
      <w:proofErr w:type="spellEnd"/>
      <w:r w:rsidR="009412DA">
        <w:rPr>
          <w:rFonts w:ascii="Times New Roman" w:hAnsi="Times New Roman" w:cs="Times New Roman"/>
          <w:sz w:val="24"/>
          <w:szCs w:val="24"/>
        </w:rPr>
        <w:t xml:space="preserve"> </w:t>
      </w:r>
      <w:proofErr w:type="spellStart"/>
      <w:r w:rsidR="009412DA">
        <w:rPr>
          <w:rFonts w:ascii="Times New Roman" w:hAnsi="Times New Roman" w:cs="Times New Roman"/>
          <w:sz w:val="24"/>
          <w:szCs w:val="24"/>
        </w:rPr>
        <w:t>proveniţi</w:t>
      </w:r>
      <w:proofErr w:type="spellEnd"/>
      <w:r w:rsidR="009412DA">
        <w:rPr>
          <w:rFonts w:ascii="Times New Roman" w:hAnsi="Times New Roman" w:cs="Times New Roman"/>
          <w:sz w:val="24"/>
          <w:szCs w:val="24"/>
        </w:rPr>
        <w:t xml:space="preserve"> din surse agricole</w:t>
      </w:r>
      <w:r w:rsidR="009412DA">
        <w:rPr>
          <w:rFonts w:ascii="Times New Roman" w:hAnsi="Times New Roman" w:cs="Times New Roman"/>
          <w:b/>
          <w:sz w:val="24"/>
          <w:szCs w:val="24"/>
        </w:rPr>
        <w:t xml:space="preserve">”, punctul 5 se abrogă. </w:t>
      </w:r>
    </w:p>
    <w:p w14:paraId="1889A3EC" w14:textId="77777777" w:rsidR="0066444E" w:rsidRDefault="0066444E" w:rsidP="00FF4A8D">
      <w:pPr>
        <w:spacing w:after="0" w:line="240" w:lineRule="auto"/>
        <w:jc w:val="both"/>
        <w:outlineLvl w:val="0"/>
        <w:rPr>
          <w:rFonts w:ascii="Times New Roman" w:hAnsi="Times New Roman" w:cs="Times New Roman"/>
          <w:b/>
          <w:sz w:val="24"/>
          <w:szCs w:val="24"/>
        </w:rPr>
      </w:pPr>
    </w:p>
    <w:p w14:paraId="4912F49F" w14:textId="552CDB78" w:rsidR="00B519A8" w:rsidRDefault="0066444E" w:rsidP="00B519A8">
      <w:pPr>
        <w:tabs>
          <w:tab w:val="left" w:pos="0"/>
          <w:tab w:val="left" w:pos="709"/>
        </w:tabs>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b/>
          <w:sz w:val="24"/>
          <w:szCs w:val="24"/>
        </w:rPr>
        <w:t xml:space="preserve">          21. Anexele nr</w:t>
      </w:r>
      <w:r w:rsidR="00A8432C">
        <w:rPr>
          <w:rFonts w:ascii="Times New Roman" w:hAnsi="Times New Roman" w:cs="Times New Roman"/>
          <w:b/>
          <w:sz w:val="24"/>
          <w:szCs w:val="24"/>
        </w:rPr>
        <w:t>.</w:t>
      </w:r>
      <w:r>
        <w:rPr>
          <w:rFonts w:ascii="Times New Roman" w:hAnsi="Times New Roman" w:cs="Times New Roman"/>
          <w:b/>
          <w:sz w:val="24"/>
          <w:szCs w:val="24"/>
        </w:rPr>
        <w:t xml:space="preserve"> 1-3 fac parte integrantă </w:t>
      </w:r>
      <w:r w:rsidR="00366F2B">
        <w:rPr>
          <w:rFonts w:ascii="Times New Roman" w:hAnsi="Times New Roman" w:cs="Times New Roman"/>
          <w:b/>
          <w:sz w:val="24"/>
          <w:szCs w:val="24"/>
        </w:rPr>
        <w:t>din</w:t>
      </w:r>
      <w:r>
        <w:rPr>
          <w:rFonts w:ascii="Times New Roman" w:hAnsi="Times New Roman" w:cs="Times New Roman"/>
          <w:b/>
          <w:sz w:val="24"/>
          <w:szCs w:val="24"/>
        </w:rPr>
        <w:t xml:space="preserve"> </w:t>
      </w:r>
      <w:r w:rsidR="00FF4A8D" w:rsidRPr="00FF4A8D">
        <w:rPr>
          <w:rFonts w:ascii="Times New Roman" w:eastAsia="Times New Roman" w:hAnsi="Times New Roman" w:cs="Times New Roman"/>
          <w:b/>
          <w:bCs/>
          <w:color w:val="000000" w:themeColor="text1"/>
          <w:sz w:val="24"/>
          <w:szCs w:val="24"/>
          <w:lang w:eastAsia="ro-RO"/>
        </w:rPr>
        <w:t>prezenta hotărâre</w:t>
      </w:r>
      <w:r w:rsidR="00A8432C">
        <w:rPr>
          <w:rFonts w:ascii="Times New Roman" w:eastAsia="Times New Roman" w:hAnsi="Times New Roman" w:cs="Times New Roman"/>
          <w:sz w:val="24"/>
          <w:szCs w:val="24"/>
          <w:lang w:eastAsia="ro-RO"/>
        </w:rPr>
        <w:t xml:space="preserve">. </w:t>
      </w:r>
    </w:p>
    <w:p w14:paraId="34EC5B4B" w14:textId="77777777" w:rsidR="00B519A8" w:rsidRPr="00B519A8" w:rsidRDefault="00B519A8" w:rsidP="00B519A8">
      <w:pPr>
        <w:tabs>
          <w:tab w:val="left" w:pos="0"/>
          <w:tab w:val="left" w:pos="709"/>
        </w:tabs>
        <w:spacing w:after="0" w:line="240" w:lineRule="auto"/>
        <w:jc w:val="both"/>
        <w:rPr>
          <w:rFonts w:ascii="Times New Roman" w:eastAsia="Times New Roman" w:hAnsi="Times New Roman" w:cs="Times New Roman"/>
          <w:sz w:val="24"/>
          <w:szCs w:val="24"/>
          <w:lang w:eastAsia="ro-RO"/>
        </w:rPr>
      </w:pPr>
    </w:p>
    <w:p w14:paraId="3CD88DF9" w14:textId="4451C020" w:rsidR="0066456D" w:rsidRDefault="0066456D" w:rsidP="00FF4A8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Anexa nr.1</w:t>
      </w:r>
    </w:p>
    <w:p w14:paraId="0F447102" w14:textId="15AEABB0" w:rsidR="0055755A" w:rsidRPr="00D760A7" w:rsidRDefault="00D760A7" w:rsidP="00FF4A8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r w:rsidRPr="00D760A7">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Planul de acțiune </w:t>
      </w:r>
    </w:p>
    <w:p w14:paraId="5ACB6F6F" w14:textId="77777777" w:rsidR="0066456D" w:rsidRDefault="0066456D" w:rsidP="00FF4A8D">
      <w:pPr>
        <w:spacing w:after="0" w:line="240" w:lineRule="auto"/>
        <w:jc w:val="right"/>
        <w:rPr>
          <w:rFonts w:ascii="Times New Roman" w:eastAsia="Times New Roman" w:hAnsi="Times New Roman" w:cs="Times New Roman"/>
          <w:b/>
          <w:sz w:val="24"/>
          <w:szCs w:val="24"/>
        </w:rPr>
      </w:pPr>
    </w:p>
    <w:p w14:paraId="497ED755" w14:textId="20E36D94" w:rsidR="00BC1CD5" w:rsidRDefault="0066456D" w:rsidP="00FF4A8D">
      <w:pPr>
        <w:spacing w:after="0" w:line="240" w:lineRule="auto"/>
        <w:jc w:val="both"/>
        <w:rPr>
          <w:rFonts w:ascii="Times New Roman" w:eastAsia="Times New Roman" w:hAnsi="Times New Roman" w:cs="Times New Roman"/>
          <w:b/>
          <w:sz w:val="24"/>
          <w:szCs w:val="24"/>
        </w:rPr>
      </w:pPr>
      <w:r w:rsidRPr="0055755A">
        <w:rPr>
          <w:rFonts w:ascii="Times New Roman" w:eastAsia="Times New Roman" w:hAnsi="Times New Roman" w:cs="Times New Roman"/>
          <w:b/>
          <w:color w:val="FF0000"/>
          <w:sz w:val="24"/>
          <w:szCs w:val="24"/>
        </w:rPr>
        <w:t xml:space="preserve"> </w:t>
      </w:r>
      <w:r w:rsidR="009412DA">
        <w:rPr>
          <w:rFonts w:ascii="Times New Roman" w:eastAsia="Times New Roman" w:hAnsi="Times New Roman" w:cs="Times New Roman"/>
          <w:b/>
          <w:sz w:val="24"/>
          <w:szCs w:val="24"/>
        </w:rPr>
        <w:t xml:space="preserve">CRITERII pentru identificarea apelor afectate de poluarea cu </w:t>
      </w:r>
      <w:proofErr w:type="spellStart"/>
      <w:r w:rsidR="009412DA">
        <w:rPr>
          <w:rFonts w:ascii="Times New Roman" w:eastAsia="Times New Roman" w:hAnsi="Times New Roman" w:cs="Times New Roman"/>
          <w:b/>
          <w:sz w:val="24"/>
          <w:szCs w:val="24"/>
        </w:rPr>
        <w:t>nitraţi</w:t>
      </w:r>
      <w:proofErr w:type="spellEnd"/>
      <w:r w:rsidR="009412DA">
        <w:rPr>
          <w:rFonts w:ascii="Times New Roman" w:eastAsia="Times New Roman" w:hAnsi="Times New Roman" w:cs="Times New Roman"/>
          <w:b/>
          <w:sz w:val="24"/>
          <w:szCs w:val="24"/>
        </w:rPr>
        <w:t xml:space="preserve"> </w:t>
      </w:r>
      <w:proofErr w:type="spellStart"/>
      <w:r w:rsidR="009412DA">
        <w:rPr>
          <w:rFonts w:ascii="Times New Roman" w:eastAsia="Times New Roman" w:hAnsi="Times New Roman" w:cs="Times New Roman"/>
          <w:b/>
          <w:sz w:val="24"/>
          <w:szCs w:val="24"/>
        </w:rPr>
        <w:t>şi</w:t>
      </w:r>
      <w:proofErr w:type="spellEnd"/>
      <w:r w:rsidR="009412DA">
        <w:rPr>
          <w:rFonts w:ascii="Times New Roman" w:eastAsia="Times New Roman" w:hAnsi="Times New Roman" w:cs="Times New Roman"/>
          <w:b/>
          <w:sz w:val="24"/>
          <w:szCs w:val="24"/>
        </w:rPr>
        <w:t xml:space="preserve"> a apelor care riscă să fi</w:t>
      </w:r>
      <w:r>
        <w:rPr>
          <w:rFonts w:ascii="Times New Roman" w:eastAsia="Times New Roman" w:hAnsi="Times New Roman" w:cs="Times New Roman"/>
          <w:b/>
          <w:sz w:val="24"/>
          <w:szCs w:val="24"/>
        </w:rPr>
        <w:t>e expuse unei astfel de poluări</w:t>
      </w:r>
    </w:p>
    <w:p w14:paraId="2217A1D6" w14:textId="77777777" w:rsidR="00BC1CD5" w:rsidRDefault="00BC1CD5" w:rsidP="00FF4A8D">
      <w:pPr>
        <w:spacing w:after="0" w:line="240" w:lineRule="auto"/>
        <w:jc w:val="both"/>
        <w:rPr>
          <w:rFonts w:ascii="Times New Roman" w:eastAsia="Times New Roman" w:hAnsi="Times New Roman" w:cs="Times New Roman"/>
          <w:b/>
          <w:sz w:val="24"/>
          <w:szCs w:val="24"/>
        </w:rPr>
      </w:pPr>
    </w:p>
    <w:p w14:paraId="7FA84CEE" w14:textId="2156D7E3" w:rsidR="00BC1CD5" w:rsidRDefault="009412DA" w:rsidP="00FF4A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sidR="0023532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Apele afectate de poluarea cu </w:t>
      </w:r>
      <w:proofErr w:type="spellStart"/>
      <w:r>
        <w:rPr>
          <w:rFonts w:ascii="Times New Roman" w:eastAsia="Times New Roman" w:hAnsi="Times New Roman" w:cs="Times New Roman"/>
          <w:b/>
          <w:sz w:val="24"/>
          <w:szCs w:val="24"/>
        </w:rPr>
        <w:t>nitraţi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şi</w:t>
      </w:r>
      <w:proofErr w:type="spellEnd"/>
      <w:r>
        <w:rPr>
          <w:rFonts w:ascii="Times New Roman" w:eastAsia="Times New Roman" w:hAnsi="Times New Roman" w:cs="Times New Roman"/>
          <w:b/>
          <w:sz w:val="24"/>
          <w:szCs w:val="24"/>
        </w:rPr>
        <w:t xml:space="preserve"> apele care riscă să fie expuse unei astfel de poluări sunt identificate utilizându-se, printre altele, următoarele criterii</w:t>
      </w:r>
      <w:r>
        <w:rPr>
          <w:rFonts w:ascii="Times New Roman" w:eastAsia="Times New Roman" w:hAnsi="Times New Roman" w:cs="Times New Roman"/>
          <w:sz w:val="24"/>
          <w:szCs w:val="24"/>
        </w:rPr>
        <w:t>:</w:t>
      </w:r>
    </w:p>
    <w:p w14:paraId="769C3D85" w14:textId="77777777" w:rsidR="00BC1CD5" w:rsidRDefault="009412DA" w:rsidP="00FF4A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a)dacă apa dulce de </w:t>
      </w:r>
      <w:proofErr w:type="spellStart"/>
      <w:r>
        <w:rPr>
          <w:rFonts w:ascii="Times New Roman" w:eastAsia="Times New Roman" w:hAnsi="Times New Roman" w:cs="Times New Roman"/>
          <w:sz w:val="24"/>
          <w:szCs w:val="24"/>
        </w:rPr>
        <w:t>suprafaţă</w:t>
      </w:r>
      <w:proofErr w:type="spellEnd"/>
      <w:r>
        <w:rPr>
          <w:rFonts w:ascii="Times New Roman" w:eastAsia="Times New Roman" w:hAnsi="Times New Roman" w:cs="Times New Roman"/>
          <w:sz w:val="24"/>
          <w:szCs w:val="24"/>
        </w:rPr>
        <w:t xml:space="preserve">, utilizată sau în perspectivă de a fi utilizată ca sursă de apă potabilă, </w:t>
      </w:r>
      <w:proofErr w:type="spellStart"/>
      <w:r>
        <w:rPr>
          <w:rFonts w:ascii="Times New Roman" w:eastAsia="Times New Roman" w:hAnsi="Times New Roman" w:cs="Times New Roman"/>
          <w:sz w:val="24"/>
          <w:szCs w:val="24"/>
        </w:rPr>
        <w:t>conţine</w:t>
      </w:r>
      <w:proofErr w:type="spellEnd"/>
      <w:r>
        <w:rPr>
          <w:rFonts w:ascii="Times New Roman" w:eastAsia="Times New Roman" w:hAnsi="Times New Roman" w:cs="Times New Roman"/>
          <w:sz w:val="24"/>
          <w:szCs w:val="24"/>
        </w:rPr>
        <w:t xml:space="preserve"> sau riscă să </w:t>
      </w:r>
      <w:proofErr w:type="spellStart"/>
      <w:r>
        <w:rPr>
          <w:rFonts w:ascii="Times New Roman" w:eastAsia="Times New Roman" w:hAnsi="Times New Roman" w:cs="Times New Roman"/>
          <w:sz w:val="24"/>
          <w:szCs w:val="24"/>
        </w:rPr>
        <w:t>conţină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concentraţii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nitraţi</w:t>
      </w:r>
      <w:proofErr w:type="spellEnd"/>
      <w:r>
        <w:rPr>
          <w:rFonts w:ascii="Times New Roman" w:eastAsia="Times New Roman" w:hAnsi="Times New Roman" w:cs="Times New Roman"/>
          <w:sz w:val="24"/>
          <w:szCs w:val="24"/>
        </w:rPr>
        <w:t xml:space="preserve"> ma</w:t>
      </w:r>
      <w:r w:rsidR="002A5B22">
        <w:rPr>
          <w:rFonts w:ascii="Times New Roman" w:eastAsia="Times New Roman" w:hAnsi="Times New Roman" w:cs="Times New Roman"/>
          <w:sz w:val="24"/>
          <w:szCs w:val="24"/>
        </w:rPr>
        <w:t>i mari decât cele prevăzute în A</w:t>
      </w:r>
      <w:r>
        <w:rPr>
          <w:rFonts w:ascii="Times New Roman" w:eastAsia="Times New Roman" w:hAnsi="Times New Roman" w:cs="Times New Roman"/>
          <w:sz w:val="24"/>
          <w:szCs w:val="24"/>
        </w:rPr>
        <w:t xml:space="preserve">nexa nr. 1 la normativul prevăzut  la Hotărârea Guvernului nr. 100/2002 pentru aprobarea Normelor de calitate pe care trebuie să le îndeplinească apele de </w:t>
      </w:r>
      <w:proofErr w:type="spellStart"/>
      <w:r>
        <w:rPr>
          <w:rFonts w:ascii="Times New Roman" w:eastAsia="Times New Roman" w:hAnsi="Times New Roman" w:cs="Times New Roman"/>
          <w:sz w:val="24"/>
          <w:szCs w:val="24"/>
        </w:rPr>
        <w:t>suprafaţă</w:t>
      </w:r>
      <w:proofErr w:type="spellEnd"/>
      <w:r>
        <w:rPr>
          <w:rFonts w:ascii="Times New Roman" w:eastAsia="Times New Roman" w:hAnsi="Times New Roman" w:cs="Times New Roman"/>
          <w:sz w:val="24"/>
          <w:szCs w:val="24"/>
        </w:rPr>
        <w:t xml:space="preserve"> utilizate pentru potabilizare NTPA-013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a Normativului privind metodele de măsurare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frecvenţa</w:t>
      </w:r>
      <w:proofErr w:type="spellEnd"/>
      <w:r>
        <w:rPr>
          <w:rFonts w:ascii="Times New Roman" w:eastAsia="Times New Roman" w:hAnsi="Times New Roman" w:cs="Times New Roman"/>
          <w:sz w:val="24"/>
          <w:szCs w:val="24"/>
        </w:rPr>
        <w:t xml:space="preserve"> de prelevare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analiză a probelor din apele de </w:t>
      </w:r>
      <w:proofErr w:type="spellStart"/>
      <w:r>
        <w:rPr>
          <w:rFonts w:ascii="Times New Roman" w:eastAsia="Times New Roman" w:hAnsi="Times New Roman" w:cs="Times New Roman"/>
          <w:sz w:val="24"/>
          <w:szCs w:val="24"/>
        </w:rPr>
        <w:t>suprafaţă</w:t>
      </w:r>
      <w:proofErr w:type="spellEnd"/>
      <w:r>
        <w:rPr>
          <w:rFonts w:ascii="Times New Roman" w:eastAsia="Times New Roman" w:hAnsi="Times New Roman" w:cs="Times New Roman"/>
          <w:sz w:val="24"/>
          <w:szCs w:val="24"/>
        </w:rPr>
        <w:t xml:space="preserve"> destinate producerii de apă potabilă, cu modificările ulterioare, dacă nu se </w:t>
      </w:r>
      <w:proofErr w:type="spellStart"/>
      <w:r>
        <w:rPr>
          <w:rFonts w:ascii="Times New Roman" w:eastAsia="Times New Roman" w:hAnsi="Times New Roman" w:cs="Times New Roman"/>
          <w:sz w:val="24"/>
          <w:szCs w:val="24"/>
        </w:rPr>
        <w:t>acţionează</w:t>
      </w:r>
      <w:proofErr w:type="spellEnd"/>
      <w:r>
        <w:rPr>
          <w:rFonts w:ascii="Times New Roman" w:eastAsia="Times New Roman" w:hAnsi="Times New Roman" w:cs="Times New Roman"/>
          <w:sz w:val="24"/>
          <w:szCs w:val="24"/>
        </w:rPr>
        <w:t xml:space="preserve"> conform prevederilor art. 5 din Planul de </w:t>
      </w:r>
      <w:proofErr w:type="spellStart"/>
      <w:r>
        <w:rPr>
          <w:rFonts w:ascii="Times New Roman" w:eastAsia="Times New Roman" w:hAnsi="Times New Roman" w:cs="Times New Roman"/>
          <w:sz w:val="24"/>
          <w:szCs w:val="24"/>
        </w:rPr>
        <w:t>acţiune</w:t>
      </w:r>
      <w:proofErr w:type="spellEnd"/>
      <w:r>
        <w:rPr>
          <w:rFonts w:ascii="Times New Roman" w:eastAsia="Times New Roman" w:hAnsi="Times New Roman" w:cs="Times New Roman"/>
          <w:sz w:val="24"/>
          <w:szCs w:val="24"/>
        </w:rPr>
        <w:t>;</w:t>
      </w:r>
    </w:p>
    <w:p w14:paraId="62F10948" w14:textId="77777777" w:rsidR="00BC1CD5" w:rsidRDefault="009412DA" w:rsidP="00FF4A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dacă apele subterane au sau riscă să  aibă un </w:t>
      </w:r>
      <w:proofErr w:type="spellStart"/>
      <w:r>
        <w:rPr>
          <w:rFonts w:ascii="Times New Roman" w:eastAsia="Times New Roman" w:hAnsi="Times New Roman" w:cs="Times New Roman"/>
          <w:sz w:val="24"/>
          <w:szCs w:val="24"/>
        </w:rPr>
        <w:t>conţinut</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nitraţi</w:t>
      </w:r>
      <w:proofErr w:type="spellEnd"/>
      <w:r>
        <w:rPr>
          <w:rFonts w:ascii="Times New Roman" w:eastAsia="Times New Roman" w:hAnsi="Times New Roman" w:cs="Times New Roman"/>
          <w:sz w:val="24"/>
          <w:szCs w:val="24"/>
        </w:rPr>
        <w:t xml:space="preserve"> mai mare decât limita maximă admisibilă prin normativele în vigoare, de 50 mg/l, dacă nu se </w:t>
      </w:r>
      <w:proofErr w:type="spellStart"/>
      <w:r>
        <w:rPr>
          <w:rFonts w:ascii="Times New Roman" w:eastAsia="Times New Roman" w:hAnsi="Times New Roman" w:cs="Times New Roman"/>
          <w:sz w:val="24"/>
          <w:szCs w:val="24"/>
        </w:rPr>
        <w:t>acţionează</w:t>
      </w:r>
      <w:proofErr w:type="spellEnd"/>
      <w:r>
        <w:rPr>
          <w:rFonts w:ascii="Times New Roman" w:eastAsia="Times New Roman" w:hAnsi="Times New Roman" w:cs="Times New Roman"/>
          <w:sz w:val="24"/>
          <w:szCs w:val="24"/>
        </w:rPr>
        <w:t xml:space="preserve"> conform prevederilor art. 6 din Planul de </w:t>
      </w:r>
      <w:proofErr w:type="spellStart"/>
      <w:r>
        <w:rPr>
          <w:rFonts w:ascii="Times New Roman" w:eastAsia="Times New Roman" w:hAnsi="Times New Roman" w:cs="Times New Roman"/>
          <w:sz w:val="24"/>
          <w:szCs w:val="24"/>
        </w:rPr>
        <w:t>acţiune</w:t>
      </w:r>
      <w:proofErr w:type="spellEnd"/>
      <w:r>
        <w:rPr>
          <w:rFonts w:ascii="Times New Roman" w:eastAsia="Times New Roman" w:hAnsi="Times New Roman" w:cs="Times New Roman"/>
          <w:sz w:val="24"/>
          <w:szCs w:val="24"/>
        </w:rPr>
        <w:t>.</w:t>
      </w:r>
    </w:p>
    <w:p w14:paraId="53FDF3A2" w14:textId="6108A647" w:rsidR="00BC1CD5" w:rsidRDefault="009412DA" w:rsidP="00FF4A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c)dacă lacurile  naturale cu apă dulce sau alte surse de apă dulce, apele costiere, apele tranzitorii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marine sunt găsite </w:t>
      </w:r>
      <w:proofErr w:type="spellStart"/>
      <w:r>
        <w:rPr>
          <w:rFonts w:ascii="Times New Roman" w:eastAsia="Times New Roman" w:hAnsi="Times New Roman" w:cs="Times New Roman"/>
          <w:sz w:val="24"/>
          <w:szCs w:val="24"/>
        </w:rPr>
        <w:t>eutrofe</w:t>
      </w:r>
      <w:proofErr w:type="spellEnd"/>
      <w:r>
        <w:rPr>
          <w:rFonts w:ascii="Times New Roman" w:eastAsia="Times New Roman" w:hAnsi="Times New Roman" w:cs="Times New Roman"/>
          <w:sz w:val="24"/>
          <w:szCs w:val="24"/>
        </w:rPr>
        <w:t xml:space="preserve"> sau </w:t>
      </w:r>
      <w:r w:rsidR="00CF6DEE">
        <w:rPr>
          <w:rFonts w:ascii="Times New Roman" w:eastAsia="Times New Roman" w:hAnsi="Times New Roman" w:cs="Times New Roman"/>
          <w:sz w:val="24"/>
          <w:szCs w:val="24"/>
        </w:rPr>
        <w:t>care pot</w:t>
      </w:r>
      <w:r>
        <w:rPr>
          <w:rFonts w:ascii="Times New Roman" w:eastAsia="Times New Roman" w:hAnsi="Times New Roman" w:cs="Times New Roman"/>
          <w:sz w:val="24"/>
          <w:szCs w:val="24"/>
        </w:rPr>
        <w:t xml:space="preserve"> deveni </w:t>
      </w:r>
      <w:proofErr w:type="spellStart"/>
      <w:r>
        <w:rPr>
          <w:rFonts w:ascii="Times New Roman" w:eastAsia="Times New Roman" w:hAnsi="Times New Roman" w:cs="Times New Roman"/>
          <w:sz w:val="24"/>
          <w:szCs w:val="24"/>
        </w:rPr>
        <w:t>eutrofe</w:t>
      </w:r>
      <w:proofErr w:type="spellEnd"/>
      <w:r>
        <w:rPr>
          <w:rFonts w:ascii="Times New Roman" w:eastAsia="Times New Roman" w:hAnsi="Times New Roman" w:cs="Times New Roman"/>
          <w:sz w:val="24"/>
          <w:szCs w:val="24"/>
        </w:rPr>
        <w:t xml:space="preserve"> în viitorul apropiat, dacă nu se </w:t>
      </w:r>
      <w:proofErr w:type="spellStart"/>
      <w:r>
        <w:rPr>
          <w:rFonts w:ascii="Times New Roman" w:eastAsia="Times New Roman" w:hAnsi="Times New Roman" w:cs="Times New Roman"/>
          <w:sz w:val="24"/>
          <w:szCs w:val="24"/>
        </w:rPr>
        <w:t>acţionează</w:t>
      </w:r>
      <w:proofErr w:type="spellEnd"/>
      <w:r>
        <w:rPr>
          <w:rFonts w:ascii="Times New Roman" w:eastAsia="Times New Roman" w:hAnsi="Times New Roman" w:cs="Times New Roman"/>
          <w:sz w:val="24"/>
          <w:szCs w:val="24"/>
        </w:rPr>
        <w:t xml:space="preserve"> conform prevederilor art. 6 din Planul de </w:t>
      </w:r>
      <w:proofErr w:type="spellStart"/>
      <w:r>
        <w:rPr>
          <w:rFonts w:ascii="Times New Roman" w:eastAsia="Times New Roman" w:hAnsi="Times New Roman" w:cs="Times New Roman"/>
          <w:sz w:val="24"/>
          <w:szCs w:val="24"/>
        </w:rPr>
        <w:t>acţiune</w:t>
      </w:r>
      <w:proofErr w:type="spellEnd"/>
      <w:r>
        <w:rPr>
          <w:rFonts w:ascii="Times New Roman" w:eastAsia="Times New Roman" w:hAnsi="Times New Roman" w:cs="Times New Roman"/>
          <w:sz w:val="24"/>
          <w:szCs w:val="24"/>
        </w:rPr>
        <w:t>.</w:t>
      </w:r>
    </w:p>
    <w:p w14:paraId="50787DF2" w14:textId="1EDE0679" w:rsidR="00BC1CD5" w:rsidRDefault="009412DA" w:rsidP="00FF4A8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0023532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La aplicarea acestor criterii se </w:t>
      </w:r>
      <w:r w:rsidR="00D07A9B">
        <w:rPr>
          <w:rFonts w:ascii="Times New Roman" w:eastAsia="Times New Roman" w:hAnsi="Times New Roman" w:cs="Times New Roman"/>
          <w:b/>
          <w:sz w:val="24"/>
          <w:szCs w:val="24"/>
        </w:rPr>
        <w:t>iau</w:t>
      </w:r>
      <w:r>
        <w:rPr>
          <w:rFonts w:ascii="Times New Roman" w:eastAsia="Times New Roman" w:hAnsi="Times New Roman" w:cs="Times New Roman"/>
          <w:b/>
          <w:sz w:val="24"/>
          <w:szCs w:val="24"/>
        </w:rPr>
        <w:t xml:space="preserve"> în considerare:</w:t>
      </w:r>
    </w:p>
    <w:p w14:paraId="39847C90" w14:textId="77777777" w:rsidR="00BC1CD5" w:rsidRDefault="009412DA" w:rsidP="00FF4A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a)caracteristicile fizice, chimice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biologice ale apei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solului;</w:t>
      </w:r>
    </w:p>
    <w:p w14:paraId="2AAB7D60" w14:textId="77777777" w:rsidR="00BC1CD5" w:rsidRDefault="009412DA" w:rsidP="00FF4A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roofErr w:type="spellStart"/>
      <w:r>
        <w:rPr>
          <w:rFonts w:ascii="Times New Roman" w:eastAsia="Times New Roman" w:hAnsi="Times New Roman" w:cs="Times New Roman"/>
          <w:sz w:val="24"/>
          <w:szCs w:val="24"/>
        </w:rPr>
        <w:t>situaţia</w:t>
      </w:r>
      <w:proofErr w:type="spellEnd"/>
      <w:r>
        <w:rPr>
          <w:rFonts w:ascii="Times New Roman" w:eastAsia="Times New Roman" w:hAnsi="Times New Roman" w:cs="Times New Roman"/>
          <w:sz w:val="24"/>
          <w:szCs w:val="24"/>
        </w:rPr>
        <w:t xml:space="preserve"> curentă a impactului </w:t>
      </w:r>
      <w:proofErr w:type="spellStart"/>
      <w:r>
        <w:rPr>
          <w:rFonts w:ascii="Times New Roman" w:eastAsia="Times New Roman" w:hAnsi="Times New Roman" w:cs="Times New Roman"/>
          <w:sz w:val="24"/>
          <w:szCs w:val="24"/>
        </w:rPr>
        <w:t>compuşilor</w:t>
      </w:r>
      <w:proofErr w:type="spellEnd"/>
      <w:r>
        <w:rPr>
          <w:rFonts w:ascii="Times New Roman" w:eastAsia="Times New Roman" w:hAnsi="Times New Roman" w:cs="Times New Roman"/>
          <w:sz w:val="24"/>
          <w:szCs w:val="24"/>
        </w:rPr>
        <w:t xml:space="preserve"> de azot asupra mediului (apă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sol);</w:t>
      </w:r>
    </w:p>
    <w:p w14:paraId="0FF59648" w14:textId="77777777" w:rsidR="00BC1CD5" w:rsidRDefault="009412DA" w:rsidP="00FF4A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roofErr w:type="spellStart"/>
      <w:r>
        <w:rPr>
          <w:rFonts w:ascii="Times New Roman" w:eastAsia="Times New Roman" w:hAnsi="Times New Roman" w:cs="Times New Roman"/>
          <w:sz w:val="24"/>
          <w:szCs w:val="24"/>
        </w:rPr>
        <w:t>situaţia</w:t>
      </w:r>
      <w:proofErr w:type="spellEnd"/>
      <w:r>
        <w:rPr>
          <w:rFonts w:ascii="Times New Roman" w:eastAsia="Times New Roman" w:hAnsi="Times New Roman" w:cs="Times New Roman"/>
          <w:sz w:val="24"/>
          <w:szCs w:val="24"/>
        </w:rPr>
        <w:t xml:space="preserve"> curentă a impactului măsurilor luate în co</w:t>
      </w:r>
      <w:r w:rsidR="00303E12">
        <w:rPr>
          <w:rFonts w:ascii="Times New Roman" w:eastAsia="Times New Roman" w:hAnsi="Times New Roman" w:cs="Times New Roman"/>
          <w:sz w:val="24"/>
          <w:szCs w:val="24"/>
        </w:rPr>
        <w:t>nformitate cu prevederile art. 6</w:t>
      </w:r>
      <w:r>
        <w:rPr>
          <w:rFonts w:ascii="Times New Roman" w:eastAsia="Times New Roman" w:hAnsi="Times New Roman" w:cs="Times New Roman"/>
          <w:sz w:val="24"/>
          <w:szCs w:val="24"/>
        </w:rPr>
        <w:t xml:space="preserve"> din Planul de </w:t>
      </w:r>
      <w:proofErr w:type="spellStart"/>
      <w:r>
        <w:rPr>
          <w:rFonts w:ascii="Times New Roman" w:eastAsia="Times New Roman" w:hAnsi="Times New Roman" w:cs="Times New Roman"/>
          <w:sz w:val="24"/>
          <w:szCs w:val="24"/>
        </w:rPr>
        <w:t>acţiune</w:t>
      </w:r>
      <w:proofErr w:type="spellEnd"/>
      <w:r>
        <w:rPr>
          <w:rFonts w:ascii="Times New Roman" w:eastAsia="Times New Roman" w:hAnsi="Times New Roman" w:cs="Times New Roman"/>
          <w:sz w:val="24"/>
          <w:szCs w:val="24"/>
        </w:rPr>
        <w:t>.</w:t>
      </w:r>
    </w:p>
    <w:p w14:paraId="5B9309CB" w14:textId="77777777" w:rsidR="00BC1CD5" w:rsidRDefault="00BC1CD5" w:rsidP="00FF4A8D">
      <w:pPr>
        <w:spacing w:after="0" w:line="240" w:lineRule="auto"/>
        <w:rPr>
          <w:rFonts w:ascii="Times New Roman" w:eastAsia="Times New Roman" w:hAnsi="Times New Roman" w:cs="Times New Roman"/>
          <w:sz w:val="24"/>
          <w:szCs w:val="24"/>
        </w:rPr>
      </w:pPr>
    </w:p>
    <w:p w14:paraId="32EB8F15" w14:textId="77777777" w:rsidR="00BC1CD5" w:rsidRDefault="00BC1CD5" w:rsidP="00FF4A8D">
      <w:pPr>
        <w:spacing w:after="0" w:line="240" w:lineRule="auto"/>
        <w:rPr>
          <w:rFonts w:ascii="Times New Roman" w:eastAsia="Times New Roman" w:hAnsi="Times New Roman" w:cs="Times New Roman"/>
          <w:sz w:val="24"/>
          <w:szCs w:val="24"/>
        </w:rPr>
      </w:pPr>
    </w:p>
    <w:p w14:paraId="1BD1E6BE" w14:textId="3AE80B00" w:rsidR="00BC1CD5" w:rsidRDefault="0066456D" w:rsidP="00FF4A8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Anexa nr.2</w:t>
      </w:r>
    </w:p>
    <w:p w14:paraId="5E8DD3D3" w14:textId="68FD484A" w:rsidR="0066456D" w:rsidRPr="0055755A" w:rsidRDefault="00D760A7" w:rsidP="00B519A8">
      <w:pPr>
        <w:spacing w:after="0" w:line="240" w:lineRule="auto"/>
        <w:jc w:val="right"/>
        <w:rPr>
          <w:rFonts w:ascii="Times New Roman" w:eastAsia="Times New Roman" w:hAnsi="Times New Roman" w:cs="Times New Roman"/>
          <w:b/>
          <w:strike/>
          <w:color w:val="FF0000"/>
          <w:sz w:val="24"/>
          <w:szCs w:val="24"/>
        </w:rPr>
      </w:pPr>
      <w:r>
        <w:rPr>
          <w:rFonts w:ascii="Times New Roman" w:eastAsia="Times New Roman" w:hAnsi="Times New Roman" w:cs="Times New Roman"/>
          <w:b/>
          <w:sz w:val="24"/>
          <w:szCs w:val="24"/>
        </w:rPr>
        <w:t xml:space="preserve">              l</w:t>
      </w:r>
      <w:r w:rsidRPr="00D760A7">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Planul de acțiune </w:t>
      </w:r>
    </w:p>
    <w:p w14:paraId="5471C013" w14:textId="77777777" w:rsidR="00D760A7" w:rsidRDefault="00D760A7" w:rsidP="00FF4A8D">
      <w:pPr>
        <w:spacing w:after="0" w:line="240" w:lineRule="auto"/>
        <w:rPr>
          <w:rFonts w:ascii="Times New Roman" w:eastAsia="Times New Roman" w:hAnsi="Times New Roman" w:cs="Times New Roman"/>
          <w:b/>
          <w:strike/>
          <w:color w:val="FF0000"/>
          <w:sz w:val="24"/>
          <w:szCs w:val="24"/>
        </w:rPr>
      </w:pPr>
    </w:p>
    <w:p w14:paraId="02042677" w14:textId="63411FE7" w:rsidR="00BC1CD5" w:rsidRDefault="009412DA" w:rsidP="00FF4A8D">
      <w:pPr>
        <w:spacing w:after="0" w:line="240" w:lineRule="auto"/>
        <w:rPr>
          <w:rFonts w:ascii="Times New Roman" w:eastAsia="Times New Roman" w:hAnsi="Times New Roman" w:cs="Times New Roman"/>
          <w:b/>
          <w:sz w:val="24"/>
          <w:szCs w:val="24"/>
        </w:rPr>
      </w:pPr>
      <w:r w:rsidRPr="0055755A">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Codul de bune practici agricole</w:t>
      </w:r>
    </w:p>
    <w:p w14:paraId="07918564" w14:textId="77777777" w:rsidR="00235326" w:rsidRDefault="00235326" w:rsidP="00FF4A8D">
      <w:pPr>
        <w:spacing w:after="0" w:line="240" w:lineRule="auto"/>
        <w:rPr>
          <w:rFonts w:ascii="Times New Roman" w:eastAsia="Times New Roman" w:hAnsi="Times New Roman" w:cs="Times New Roman"/>
          <w:b/>
          <w:sz w:val="24"/>
          <w:szCs w:val="24"/>
        </w:rPr>
      </w:pPr>
    </w:p>
    <w:p w14:paraId="74444A6A" w14:textId="77777777" w:rsidR="00BC1CD5" w:rsidRDefault="009412DA" w:rsidP="00FF4A8D">
      <w:pPr>
        <w:spacing w:after="0" w:line="240" w:lineRule="auto"/>
        <w:jc w:val="both"/>
        <w:rPr>
          <w:rFonts w:ascii="Times New Roman" w:eastAsia="Times New Roman" w:hAnsi="Times New Roman" w:cs="Times New Roman"/>
          <w:sz w:val="24"/>
          <w:szCs w:val="24"/>
        </w:rPr>
      </w:pPr>
      <w:r w:rsidRPr="0066456D">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Codul de  bune practici agricole, care vizează reducerea poluării cu nitrați și care ține seamă de condițiile dominante din diferitele regi</w:t>
      </w:r>
      <w:r w:rsidR="00D340B8">
        <w:rPr>
          <w:rFonts w:ascii="Times New Roman" w:eastAsia="Times New Roman" w:hAnsi="Times New Roman" w:cs="Times New Roman"/>
          <w:sz w:val="24"/>
          <w:szCs w:val="24"/>
        </w:rPr>
        <w:t>uni ale țării trebuie să cuprindă</w:t>
      </w:r>
      <w:r>
        <w:rPr>
          <w:rFonts w:ascii="Times New Roman" w:eastAsia="Times New Roman" w:hAnsi="Times New Roman" w:cs="Times New Roman"/>
          <w:sz w:val="24"/>
          <w:szCs w:val="24"/>
        </w:rPr>
        <w:t xml:space="preserve"> prevederi care se referă la următoarele aspecte:</w:t>
      </w:r>
    </w:p>
    <w:p w14:paraId="7AE7C4A2" w14:textId="77777777" w:rsidR="00BC1CD5" w:rsidRDefault="009412DA" w:rsidP="00FF4A8D">
      <w:pPr>
        <w:spacing w:after="0" w:line="240" w:lineRule="auto"/>
        <w:jc w:val="both"/>
        <w:rPr>
          <w:rFonts w:ascii="Times New Roman" w:eastAsia="Times New Roman" w:hAnsi="Times New Roman" w:cs="Times New Roman"/>
          <w:sz w:val="24"/>
          <w:szCs w:val="24"/>
        </w:rPr>
      </w:pPr>
      <w:r w:rsidRPr="00A838DF">
        <w:rPr>
          <w:rFonts w:ascii="Times New Roman" w:eastAsia="Times New Roman" w:hAnsi="Times New Roman" w:cs="Times New Roman"/>
          <w:b/>
          <w:sz w:val="24"/>
          <w:szCs w:val="24"/>
        </w:rPr>
        <w:t>1</w:t>
      </w:r>
      <w:r>
        <w:rPr>
          <w:rFonts w:ascii="Times New Roman" w:eastAsia="Times New Roman" w:hAnsi="Times New Roman" w:cs="Times New Roman"/>
          <w:sz w:val="24"/>
          <w:szCs w:val="24"/>
        </w:rPr>
        <w:t>.perioadele în timpul cărora aplicarea îngrășămintelor pe terenurile agricole este  necorespunzătoare.</w:t>
      </w:r>
    </w:p>
    <w:p w14:paraId="286F82FF" w14:textId="77777777" w:rsidR="00BC1CD5" w:rsidRDefault="009412DA" w:rsidP="00FF4A8D">
      <w:pPr>
        <w:spacing w:after="0" w:line="240" w:lineRule="auto"/>
        <w:jc w:val="both"/>
        <w:rPr>
          <w:rFonts w:ascii="Times New Roman" w:eastAsia="Times New Roman" w:hAnsi="Times New Roman" w:cs="Times New Roman"/>
          <w:sz w:val="24"/>
          <w:szCs w:val="24"/>
        </w:rPr>
      </w:pPr>
      <w:r w:rsidRPr="00A838DF">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.condiții de aplicare a </w:t>
      </w:r>
      <w:proofErr w:type="spellStart"/>
      <w:r>
        <w:rPr>
          <w:rFonts w:ascii="Times New Roman" w:eastAsia="Times New Roman" w:hAnsi="Times New Roman" w:cs="Times New Roman"/>
          <w:sz w:val="24"/>
          <w:szCs w:val="24"/>
        </w:rPr>
        <w:t>îngrăşămintelor</w:t>
      </w:r>
      <w:proofErr w:type="spellEnd"/>
      <w:r>
        <w:rPr>
          <w:rFonts w:ascii="Times New Roman" w:eastAsia="Times New Roman" w:hAnsi="Times New Roman" w:cs="Times New Roman"/>
          <w:sz w:val="24"/>
          <w:szCs w:val="24"/>
        </w:rPr>
        <w:t xml:space="preserve"> pe terenuri cu pante abrupte;</w:t>
      </w:r>
    </w:p>
    <w:p w14:paraId="59014C1F" w14:textId="77777777" w:rsidR="00BC1CD5" w:rsidRDefault="009412DA" w:rsidP="00FF4A8D">
      <w:pPr>
        <w:spacing w:after="0" w:line="240" w:lineRule="auto"/>
        <w:jc w:val="both"/>
        <w:rPr>
          <w:rFonts w:ascii="Times New Roman" w:eastAsia="Times New Roman" w:hAnsi="Times New Roman" w:cs="Times New Roman"/>
          <w:sz w:val="24"/>
          <w:szCs w:val="24"/>
        </w:rPr>
      </w:pPr>
      <w:r w:rsidRPr="00A838DF">
        <w:rPr>
          <w:rFonts w:ascii="Times New Roman" w:eastAsia="Times New Roman" w:hAnsi="Times New Roman" w:cs="Times New Roman"/>
          <w:b/>
          <w:sz w:val="24"/>
          <w:szCs w:val="24"/>
        </w:rPr>
        <w:t>3</w:t>
      </w:r>
      <w:r>
        <w:rPr>
          <w:rFonts w:ascii="Times New Roman" w:eastAsia="Times New Roman" w:hAnsi="Times New Roman" w:cs="Times New Roman"/>
          <w:sz w:val="24"/>
          <w:szCs w:val="24"/>
        </w:rPr>
        <w:t>.condiții de aplicarea îngrășămintelor pe soluri saturate de apă, inundate, înghețate sau acoperite cu zăpadă;</w:t>
      </w:r>
    </w:p>
    <w:p w14:paraId="21D23926" w14:textId="77777777" w:rsidR="00BC1CD5" w:rsidRDefault="009412DA" w:rsidP="00FF4A8D">
      <w:pPr>
        <w:spacing w:after="0" w:line="240" w:lineRule="auto"/>
        <w:jc w:val="both"/>
        <w:rPr>
          <w:rFonts w:ascii="Times New Roman" w:eastAsia="Times New Roman" w:hAnsi="Times New Roman" w:cs="Times New Roman"/>
          <w:sz w:val="24"/>
          <w:szCs w:val="24"/>
        </w:rPr>
      </w:pPr>
      <w:r w:rsidRPr="00A838DF">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.condiţiile de aplicare a </w:t>
      </w:r>
      <w:proofErr w:type="spellStart"/>
      <w:r>
        <w:rPr>
          <w:rFonts w:ascii="Times New Roman" w:eastAsia="Times New Roman" w:hAnsi="Times New Roman" w:cs="Times New Roman"/>
          <w:sz w:val="24"/>
          <w:szCs w:val="24"/>
        </w:rPr>
        <w:t>îngrăşămintelor</w:t>
      </w:r>
      <w:proofErr w:type="spellEnd"/>
      <w:r>
        <w:rPr>
          <w:rFonts w:ascii="Times New Roman" w:eastAsia="Times New Roman" w:hAnsi="Times New Roman" w:cs="Times New Roman"/>
          <w:sz w:val="24"/>
          <w:szCs w:val="24"/>
        </w:rPr>
        <w:t xml:space="preserve"> pe terenurile amplasate lângă cursurile de apă;</w:t>
      </w:r>
    </w:p>
    <w:p w14:paraId="18E73243" w14:textId="77777777" w:rsidR="00BC1CD5" w:rsidRDefault="009412DA" w:rsidP="00FF4A8D">
      <w:pPr>
        <w:spacing w:after="0" w:line="240" w:lineRule="auto"/>
        <w:jc w:val="both"/>
        <w:rPr>
          <w:rFonts w:ascii="Times New Roman" w:eastAsia="Times New Roman" w:hAnsi="Times New Roman" w:cs="Times New Roman"/>
          <w:sz w:val="24"/>
          <w:szCs w:val="24"/>
        </w:rPr>
      </w:pPr>
      <w:r w:rsidRPr="00A838DF">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.capacitatea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construcţia</w:t>
      </w:r>
      <w:proofErr w:type="spellEnd"/>
      <w:r>
        <w:rPr>
          <w:rFonts w:ascii="Times New Roman" w:eastAsia="Times New Roman" w:hAnsi="Times New Roman" w:cs="Times New Roman"/>
          <w:sz w:val="24"/>
          <w:szCs w:val="24"/>
        </w:rPr>
        <w:t xml:space="preserve"> spațiilor de stocare a </w:t>
      </w:r>
      <w:proofErr w:type="spellStart"/>
      <w:r>
        <w:rPr>
          <w:rFonts w:ascii="Times New Roman" w:eastAsia="Times New Roman" w:hAnsi="Times New Roman" w:cs="Times New Roman"/>
          <w:sz w:val="24"/>
          <w:szCs w:val="24"/>
        </w:rPr>
        <w:t>îngrăşămintelor</w:t>
      </w:r>
      <w:proofErr w:type="spellEnd"/>
      <w:r>
        <w:rPr>
          <w:rFonts w:ascii="Times New Roman" w:eastAsia="Times New Roman" w:hAnsi="Times New Roman" w:cs="Times New Roman"/>
          <w:sz w:val="24"/>
          <w:szCs w:val="24"/>
        </w:rPr>
        <w:t xml:space="preserve"> de origine animală, inclusiv măsurile de prevenire a poluării apei prin scurgerile de la </w:t>
      </w:r>
      <w:proofErr w:type="spellStart"/>
      <w:r>
        <w:rPr>
          <w:rFonts w:ascii="Times New Roman" w:eastAsia="Times New Roman" w:hAnsi="Times New Roman" w:cs="Times New Roman"/>
          <w:sz w:val="24"/>
          <w:szCs w:val="24"/>
        </w:rPr>
        <w:t>suprafaţă</w:t>
      </w:r>
      <w:proofErr w:type="spellEnd"/>
      <w:r>
        <w:rPr>
          <w:rFonts w:ascii="Times New Roman" w:eastAsia="Times New Roman" w:hAnsi="Times New Roman" w:cs="Times New Roman"/>
          <w:sz w:val="24"/>
          <w:szCs w:val="24"/>
        </w:rPr>
        <w:t xml:space="preserve">, prin infiltrarea în apele subterane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suprafaţă</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efluenţilor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proveniţi</w:t>
      </w:r>
      <w:proofErr w:type="spellEnd"/>
      <w:r>
        <w:rPr>
          <w:rFonts w:ascii="Times New Roman" w:eastAsia="Times New Roman" w:hAnsi="Times New Roman" w:cs="Times New Roman"/>
          <w:sz w:val="24"/>
          <w:szCs w:val="24"/>
        </w:rPr>
        <w:t xml:space="preserve"> de la stocarea </w:t>
      </w:r>
      <w:proofErr w:type="spellStart"/>
      <w:r>
        <w:rPr>
          <w:rFonts w:ascii="Times New Roman" w:eastAsia="Times New Roman" w:hAnsi="Times New Roman" w:cs="Times New Roman"/>
          <w:sz w:val="24"/>
          <w:szCs w:val="24"/>
        </w:rPr>
        <w:t>îngrăşămintelor</w:t>
      </w:r>
      <w:proofErr w:type="spellEnd"/>
      <w:r>
        <w:rPr>
          <w:rFonts w:ascii="Times New Roman" w:eastAsia="Times New Roman" w:hAnsi="Times New Roman" w:cs="Times New Roman"/>
          <w:sz w:val="24"/>
          <w:szCs w:val="24"/>
        </w:rPr>
        <w:t xml:space="preserve"> de origine animală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a materiilor vegetale (cum este cazul silozurilor);</w:t>
      </w:r>
    </w:p>
    <w:p w14:paraId="787FE471" w14:textId="77777777" w:rsidR="00BC1CD5" w:rsidRDefault="009412DA" w:rsidP="00FF4A8D">
      <w:pPr>
        <w:spacing w:after="0" w:line="240" w:lineRule="auto"/>
        <w:jc w:val="both"/>
        <w:rPr>
          <w:rFonts w:ascii="Times New Roman" w:eastAsia="Times New Roman" w:hAnsi="Times New Roman" w:cs="Times New Roman"/>
          <w:sz w:val="24"/>
          <w:szCs w:val="24"/>
        </w:rPr>
      </w:pPr>
      <w:r w:rsidRPr="00A838DF">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.tehnologiile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procedurile de aplicare pe teren a </w:t>
      </w:r>
      <w:proofErr w:type="spellStart"/>
      <w:r>
        <w:rPr>
          <w:rFonts w:ascii="Times New Roman" w:eastAsia="Times New Roman" w:hAnsi="Times New Roman" w:cs="Times New Roman"/>
          <w:sz w:val="24"/>
          <w:szCs w:val="24"/>
        </w:rPr>
        <w:t>îngrăşămintelor</w:t>
      </w:r>
      <w:proofErr w:type="spellEnd"/>
      <w:r>
        <w:rPr>
          <w:rFonts w:ascii="Times New Roman" w:eastAsia="Times New Roman" w:hAnsi="Times New Roman" w:cs="Times New Roman"/>
          <w:sz w:val="24"/>
          <w:szCs w:val="24"/>
        </w:rPr>
        <w:t xml:space="preserve"> chimice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îngrăşămintelor</w:t>
      </w:r>
      <w:proofErr w:type="spellEnd"/>
      <w:r>
        <w:rPr>
          <w:rFonts w:ascii="Times New Roman" w:eastAsia="Times New Roman" w:hAnsi="Times New Roman" w:cs="Times New Roman"/>
          <w:sz w:val="24"/>
          <w:szCs w:val="24"/>
        </w:rPr>
        <w:t xml:space="preserve"> de origine animală, incluzând normele de dozare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modul de realizare a unei aplicări pe teren uniforme, pentru a putea </w:t>
      </w:r>
      <w:r>
        <w:rPr>
          <w:rFonts w:ascii="Times New Roman" w:eastAsia="Times New Roman" w:hAnsi="Times New Roman" w:cs="Times New Roman"/>
          <w:sz w:val="24"/>
          <w:szCs w:val="24"/>
        </w:rPr>
        <w:lastRenderedPageBreak/>
        <w:t>menține la un nivel acceptabil scurgerea în ape a elementelor nutritive (</w:t>
      </w:r>
      <w:proofErr w:type="spellStart"/>
      <w:r>
        <w:rPr>
          <w:rFonts w:ascii="Times New Roman" w:eastAsia="Times New Roman" w:hAnsi="Times New Roman" w:cs="Times New Roman"/>
          <w:sz w:val="24"/>
          <w:szCs w:val="24"/>
        </w:rPr>
        <w:t>conţinutul</w:t>
      </w:r>
      <w:proofErr w:type="spellEnd"/>
      <w:r>
        <w:rPr>
          <w:rFonts w:ascii="Times New Roman" w:eastAsia="Times New Roman" w:hAnsi="Times New Roman" w:cs="Times New Roman"/>
          <w:sz w:val="24"/>
          <w:szCs w:val="24"/>
        </w:rPr>
        <w:t xml:space="preserve"> în </w:t>
      </w:r>
      <w:proofErr w:type="spellStart"/>
      <w:r>
        <w:rPr>
          <w:rFonts w:ascii="Times New Roman" w:eastAsia="Times New Roman" w:hAnsi="Times New Roman" w:cs="Times New Roman"/>
          <w:sz w:val="24"/>
          <w:szCs w:val="24"/>
        </w:rPr>
        <w:t>azotaţi</w:t>
      </w:r>
      <w:proofErr w:type="spellEnd"/>
      <w:r>
        <w:rPr>
          <w:rFonts w:ascii="Times New Roman" w:eastAsia="Times New Roman" w:hAnsi="Times New Roman" w:cs="Times New Roman"/>
          <w:sz w:val="24"/>
          <w:szCs w:val="24"/>
        </w:rPr>
        <w:t xml:space="preserve"> în apele subterane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în apele de </w:t>
      </w:r>
      <w:proofErr w:type="spellStart"/>
      <w:r>
        <w:rPr>
          <w:rFonts w:ascii="Times New Roman" w:eastAsia="Times New Roman" w:hAnsi="Times New Roman" w:cs="Times New Roman"/>
          <w:sz w:val="24"/>
          <w:szCs w:val="24"/>
        </w:rPr>
        <w:t>suprafaţă</w:t>
      </w:r>
      <w:proofErr w:type="spellEnd"/>
      <w:r>
        <w:rPr>
          <w:rFonts w:ascii="Times New Roman" w:eastAsia="Times New Roman" w:hAnsi="Times New Roman" w:cs="Times New Roman"/>
          <w:sz w:val="24"/>
          <w:szCs w:val="24"/>
        </w:rPr>
        <w:t xml:space="preserve"> să nu </w:t>
      </w:r>
      <w:proofErr w:type="spellStart"/>
      <w:r>
        <w:rPr>
          <w:rFonts w:ascii="Times New Roman" w:eastAsia="Times New Roman" w:hAnsi="Times New Roman" w:cs="Times New Roman"/>
          <w:sz w:val="24"/>
          <w:szCs w:val="24"/>
        </w:rPr>
        <w:t>depăşească</w:t>
      </w:r>
      <w:proofErr w:type="spellEnd"/>
      <w:r>
        <w:rPr>
          <w:rFonts w:ascii="Times New Roman" w:eastAsia="Times New Roman" w:hAnsi="Times New Roman" w:cs="Times New Roman"/>
          <w:sz w:val="24"/>
          <w:szCs w:val="24"/>
        </w:rPr>
        <w:t xml:space="preserve"> limitele admise prin reglementările tehnice).</w:t>
      </w:r>
    </w:p>
    <w:p w14:paraId="5D6BB46A" w14:textId="77777777" w:rsidR="00BC1CD5" w:rsidRDefault="00BC1CD5" w:rsidP="00FF4A8D">
      <w:pPr>
        <w:spacing w:after="0" w:line="240" w:lineRule="auto"/>
        <w:rPr>
          <w:rFonts w:ascii="Times New Roman" w:eastAsia="Times New Roman" w:hAnsi="Times New Roman" w:cs="Times New Roman"/>
          <w:b/>
          <w:sz w:val="24"/>
          <w:szCs w:val="24"/>
        </w:rPr>
      </w:pPr>
    </w:p>
    <w:p w14:paraId="07F53FF8" w14:textId="1EFF5BB0" w:rsidR="00BC1CD5" w:rsidRDefault="009412DA" w:rsidP="00FF4A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0023532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Codul  de bune practici agricole mai poate cuprinde recomandări privind:</w:t>
      </w:r>
    </w:p>
    <w:p w14:paraId="66A3D16D" w14:textId="77777777" w:rsidR="00BC1CD5" w:rsidRDefault="00BC1CD5" w:rsidP="00FF4A8D">
      <w:pPr>
        <w:spacing w:after="0" w:line="240" w:lineRule="auto"/>
        <w:rPr>
          <w:rFonts w:ascii="Times New Roman" w:eastAsia="Times New Roman" w:hAnsi="Times New Roman" w:cs="Times New Roman"/>
          <w:b/>
          <w:sz w:val="24"/>
          <w:szCs w:val="24"/>
        </w:rPr>
      </w:pPr>
    </w:p>
    <w:p w14:paraId="35A6359D" w14:textId="77777777" w:rsidR="00BC1CD5" w:rsidRDefault="009412DA" w:rsidP="00FF4A8D">
      <w:pPr>
        <w:spacing w:after="0" w:line="240" w:lineRule="auto"/>
        <w:jc w:val="both"/>
        <w:rPr>
          <w:rFonts w:ascii="Times New Roman" w:eastAsia="Times New Roman" w:hAnsi="Times New Roman" w:cs="Times New Roman"/>
          <w:sz w:val="24"/>
          <w:szCs w:val="24"/>
        </w:rPr>
      </w:pPr>
      <w:r w:rsidRPr="00A838DF">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.utilizarea terenurilor agricole, incluzând sistemul de </w:t>
      </w:r>
      <w:proofErr w:type="spellStart"/>
      <w:r>
        <w:rPr>
          <w:rFonts w:ascii="Times New Roman" w:eastAsia="Times New Roman" w:hAnsi="Times New Roman" w:cs="Times New Roman"/>
          <w:sz w:val="24"/>
          <w:szCs w:val="24"/>
        </w:rPr>
        <w:t>rotaţie</w:t>
      </w:r>
      <w:proofErr w:type="spellEnd"/>
      <w:r>
        <w:rPr>
          <w:rFonts w:ascii="Times New Roman" w:eastAsia="Times New Roman" w:hAnsi="Times New Roman" w:cs="Times New Roman"/>
          <w:sz w:val="24"/>
          <w:szCs w:val="24"/>
        </w:rPr>
        <w:t xml:space="preserve"> a culturilor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proporţia</w:t>
      </w:r>
      <w:proofErr w:type="spellEnd"/>
      <w:r>
        <w:rPr>
          <w:rFonts w:ascii="Times New Roman" w:eastAsia="Times New Roman" w:hAnsi="Times New Roman" w:cs="Times New Roman"/>
          <w:sz w:val="24"/>
          <w:szCs w:val="24"/>
        </w:rPr>
        <w:t xml:space="preserve"> dintre </w:t>
      </w:r>
      <w:proofErr w:type="spellStart"/>
      <w:r>
        <w:rPr>
          <w:rFonts w:ascii="Times New Roman" w:eastAsia="Times New Roman" w:hAnsi="Times New Roman" w:cs="Times New Roman"/>
          <w:sz w:val="24"/>
          <w:szCs w:val="24"/>
        </w:rPr>
        <w:t>suprafeţele</w:t>
      </w:r>
      <w:proofErr w:type="spellEnd"/>
      <w:r>
        <w:rPr>
          <w:rFonts w:ascii="Times New Roman" w:eastAsia="Times New Roman" w:hAnsi="Times New Roman" w:cs="Times New Roman"/>
          <w:sz w:val="24"/>
          <w:szCs w:val="24"/>
        </w:rPr>
        <w:t xml:space="preserve"> de teren destinate culturilor permanente și cele cultivate cu plante anuale;</w:t>
      </w:r>
    </w:p>
    <w:p w14:paraId="44639AE8" w14:textId="23DFCD48" w:rsidR="00BC1CD5" w:rsidRDefault="009412DA" w:rsidP="00FF4A8D">
      <w:pPr>
        <w:spacing w:after="0" w:line="240" w:lineRule="auto"/>
        <w:jc w:val="both"/>
        <w:rPr>
          <w:rFonts w:ascii="Times New Roman" w:eastAsia="Times New Roman" w:hAnsi="Times New Roman" w:cs="Times New Roman"/>
          <w:sz w:val="24"/>
          <w:szCs w:val="24"/>
        </w:rPr>
      </w:pPr>
      <w:r w:rsidRPr="00A838DF">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.menţinerea pe teren a unei </w:t>
      </w:r>
      <w:proofErr w:type="spellStart"/>
      <w:r>
        <w:rPr>
          <w:rFonts w:ascii="Times New Roman" w:eastAsia="Times New Roman" w:hAnsi="Times New Roman" w:cs="Times New Roman"/>
          <w:sz w:val="24"/>
          <w:szCs w:val="24"/>
        </w:rPr>
        <w:t>cantităţi</w:t>
      </w:r>
      <w:proofErr w:type="spellEnd"/>
      <w:r>
        <w:rPr>
          <w:rFonts w:ascii="Times New Roman" w:eastAsia="Times New Roman" w:hAnsi="Times New Roman" w:cs="Times New Roman"/>
          <w:sz w:val="24"/>
          <w:szCs w:val="24"/>
        </w:rPr>
        <w:t xml:space="preserve"> minime de </w:t>
      </w:r>
      <w:proofErr w:type="spellStart"/>
      <w:r>
        <w:rPr>
          <w:rFonts w:ascii="Times New Roman" w:eastAsia="Times New Roman" w:hAnsi="Times New Roman" w:cs="Times New Roman"/>
          <w:sz w:val="24"/>
          <w:szCs w:val="24"/>
        </w:rPr>
        <w:t>vegetaţie</w:t>
      </w:r>
      <w:proofErr w:type="spellEnd"/>
      <w:r>
        <w:rPr>
          <w:rFonts w:ascii="Times New Roman" w:eastAsia="Times New Roman" w:hAnsi="Times New Roman" w:cs="Times New Roman"/>
          <w:sz w:val="24"/>
          <w:szCs w:val="24"/>
        </w:rPr>
        <w:t xml:space="preserve"> care să acopere terenul în perioadele ploioase, în scopul </w:t>
      </w:r>
      <w:proofErr w:type="spellStart"/>
      <w:r>
        <w:rPr>
          <w:rFonts w:ascii="Times New Roman" w:eastAsia="Times New Roman" w:hAnsi="Times New Roman" w:cs="Times New Roman"/>
          <w:sz w:val="24"/>
          <w:szCs w:val="24"/>
        </w:rPr>
        <w:t>reţinerii</w:t>
      </w:r>
      <w:proofErr w:type="spellEnd"/>
      <w:r>
        <w:rPr>
          <w:rFonts w:ascii="Times New Roman" w:eastAsia="Times New Roman" w:hAnsi="Times New Roman" w:cs="Times New Roman"/>
          <w:sz w:val="24"/>
          <w:szCs w:val="24"/>
        </w:rPr>
        <w:t xml:space="preserve"> azotului în sol, care altfel </w:t>
      </w:r>
      <w:r w:rsidR="00CF6DEE">
        <w:rPr>
          <w:rFonts w:ascii="Times New Roman" w:eastAsia="Times New Roman" w:hAnsi="Times New Roman" w:cs="Times New Roman"/>
          <w:sz w:val="24"/>
          <w:szCs w:val="24"/>
        </w:rPr>
        <w:t>pot</w:t>
      </w:r>
      <w:r>
        <w:rPr>
          <w:rFonts w:ascii="Times New Roman" w:eastAsia="Times New Roman" w:hAnsi="Times New Roman" w:cs="Times New Roman"/>
          <w:sz w:val="24"/>
          <w:szCs w:val="24"/>
        </w:rPr>
        <w:t xml:space="preserve"> cauza poluarea cu </w:t>
      </w:r>
      <w:proofErr w:type="spellStart"/>
      <w:r>
        <w:rPr>
          <w:rFonts w:ascii="Times New Roman" w:eastAsia="Times New Roman" w:hAnsi="Times New Roman" w:cs="Times New Roman"/>
          <w:sz w:val="24"/>
          <w:szCs w:val="24"/>
        </w:rPr>
        <w:t>nitraţi</w:t>
      </w:r>
      <w:proofErr w:type="spellEnd"/>
      <w:r>
        <w:rPr>
          <w:rFonts w:ascii="Times New Roman" w:eastAsia="Times New Roman" w:hAnsi="Times New Roman" w:cs="Times New Roman"/>
          <w:sz w:val="24"/>
          <w:szCs w:val="24"/>
        </w:rPr>
        <w:t xml:space="preserve"> a apelor;</w:t>
      </w:r>
    </w:p>
    <w:p w14:paraId="3C3A8C13" w14:textId="77777777" w:rsidR="00BC1CD5" w:rsidRDefault="009412DA" w:rsidP="00FF4A8D">
      <w:pPr>
        <w:spacing w:after="0" w:line="240" w:lineRule="auto"/>
        <w:jc w:val="both"/>
        <w:rPr>
          <w:rFonts w:ascii="Times New Roman" w:eastAsia="Times New Roman" w:hAnsi="Times New Roman" w:cs="Times New Roman"/>
          <w:sz w:val="24"/>
          <w:szCs w:val="24"/>
        </w:rPr>
      </w:pPr>
      <w:r w:rsidRPr="00A838DF">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.elaborarea planurilor de fertilizare a culturilor agricole, în funcție de producția planificată și de cerințele culturilor față de </w:t>
      </w:r>
      <w:proofErr w:type="spellStart"/>
      <w:r>
        <w:rPr>
          <w:rFonts w:ascii="Times New Roman" w:eastAsia="Times New Roman" w:hAnsi="Times New Roman" w:cs="Times New Roman"/>
          <w:sz w:val="24"/>
          <w:szCs w:val="24"/>
        </w:rPr>
        <w:t>nutrienți</w:t>
      </w:r>
      <w:proofErr w:type="spellEnd"/>
      <w:r>
        <w:rPr>
          <w:rFonts w:ascii="Times New Roman" w:eastAsia="Times New Roman" w:hAnsi="Times New Roman" w:cs="Times New Roman"/>
          <w:sz w:val="24"/>
          <w:szCs w:val="24"/>
        </w:rPr>
        <w:t>;</w:t>
      </w:r>
    </w:p>
    <w:p w14:paraId="2D1C8DEB" w14:textId="77777777" w:rsidR="00BC1CD5" w:rsidRDefault="009412DA" w:rsidP="00FF4A8D">
      <w:pPr>
        <w:spacing w:after="0" w:line="240" w:lineRule="auto"/>
        <w:jc w:val="both"/>
        <w:rPr>
          <w:rFonts w:ascii="Times New Roman" w:eastAsia="Times New Roman" w:hAnsi="Times New Roman" w:cs="Times New Roman"/>
          <w:sz w:val="24"/>
          <w:szCs w:val="24"/>
        </w:rPr>
      </w:pPr>
      <w:r w:rsidRPr="00A838DF">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prevenirea poluării apei din scurgerile de </w:t>
      </w:r>
      <w:proofErr w:type="spellStart"/>
      <w:r>
        <w:rPr>
          <w:rFonts w:ascii="Times New Roman" w:eastAsia="Times New Roman" w:hAnsi="Times New Roman" w:cs="Times New Roman"/>
          <w:sz w:val="24"/>
          <w:szCs w:val="24"/>
        </w:rPr>
        <w:t>suprafaţă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şiroire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şiroirii</w:t>
      </w:r>
      <w:proofErr w:type="spellEnd"/>
      <w:r>
        <w:rPr>
          <w:rFonts w:ascii="Times New Roman" w:eastAsia="Times New Roman" w:hAnsi="Times New Roman" w:cs="Times New Roman"/>
          <w:sz w:val="24"/>
          <w:szCs w:val="24"/>
        </w:rPr>
        <w:t xml:space="preserve"> apei în sistemele de culturi irigate, produsă înainte ca apa să pătrundă la rădăcinile plantelor.</w:t>
      </w:r>
    </w:p>
    <w:p w14:paraId="3B7D421E" w14:textId="77777777" w:rsidR="00BC1CD5" w:rsidRDefault="009412DA" w:rsidP="00FF4A8D">
      <w:pPr>
        <w:spacing w:after="0" w:line="240" w:lineRule="auto"/>
        <w:jc w:val="both"/>
        <w:rPr>
          <w:rFonts w:ascii="Times New Roman" w:eastAsia="Times New Roman" w:hAnsi="Times New Roman" w:cs="Times New Roman"/>
          <w:sz w:val="24"/>
          <w:szCs w:val="24"/>
        </w:rPr>
      </w:pPr>
      <w:r w:rsidRPr="00A838DF">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.ținerea registrelor de utilizare a </w:t>
      </w:r>
      <w:proofErr w:type="spellStart"/>
      <w:r>
        <w:rPr>
          <w:rFonts w:ascii="Times New Roman" w:eastAsia="Times New Roman" w:hAnsi="Times New Roman" w:cs="Times New Roman"/>
          <w:sz w:val="24"/>
          <w:szCs w:val="24"/>
        </w:rPr>
        <w:t>nutrienților</w:t>
      </w:r>
      <w:proofErr w:type="spellEnd"/>
      <w:r>
        <w:rPr>
          <w:rFonts w:ascii="Times New Roman" w:eastAsia="Times New Roman" w:hAnsi="Times New Roman" w:cs="Times New Roman"/>
          <w:sz w:val="24"/>
          <w:szCs w:val="24"/>
        </w:rPr>
        <w:t xml:space="preserve"> pe fiecare solă/ parcelă/cultură agricolă.</w:t>
      </w:r>
    </w:p>
    <w:p w14:paraId="4F5E5941" w14:textId="77777777" w:rsidR="00BC1CD5" w:rsidRDefault="00BC1CD5" w:rsidP="00FF4A8D">
      <w:pPr>
        <w:suppressAutoHyphens w:val="0"/>
        <w:spacing w:after="0" w:line="240" w:lineRule="auto"/>
        <w:jc w:val="both"/>
        <w:rPr>
          <w:rFonts w:ascii="Times New Roman" w:eastAsia="Times New Roman" w:hAnsi="Times New Roman" w:cs="Times New Roman"/>
          <w:sz w:val="24"/>
          <w:szCs w:val="24"/>
          <w:lang w:eastAsia="ro-RO"/>
        </w:rPr>
      </w:pPr>
    </w:p>
    <w:p w14:paraId="76876FFF" w14:textId="24713B1B" w:rsidR="0055755A" w:rsidRDefault="0055755A" w:rsidP="00FF4A8D">
      <w:pPr>
        <w:suppressAutoHyphens w:val="0"/>
        <w:spacing w:after="0" w:line="240" w:lineRule="auto"/>
        <w:jc w:val="both"/>
        <w:rPr>
          <w:rFonts w:ascii="Times New Roman" w:eastAsia="Times New Roman" w:hAnsi="Times New Roman" w:cs="Times New Roman"/>
          <w:b/>
          <w:bCs/>
          <w:sz w:val="24"/>
          <w:szCs w:val="24"/>
          <w:lang w:eastAsia="ro-RO"/>
        </w:rPr>
      </w:pPr>
    </w:p>
    <w:p w14:paraId="5726A14D" w14:textId="77777777" w:rsidR="0066456D" w:rsidRDefault="0066456D" w:rsidP="00FF4A8D">
      <w:pPr>
        <w:suppressAutoHyphens w:val="0"/>
        <w:spacing w:after="0" w:line="240" w:lineRule="auto"/>
        <w:jc w:val="both"/>
        <w:rPr>
          <w:rFonts w:ascii="Times New Roman" w:eastAsia="Times New Roman" w:hAnsi="Times New Roman" w:cs="Times New Roman"/>
          <w:b/>
          <w:bCs/>
          <w:sz w:val="24"/>
          <w:szCs w:val="24"/>
          <w:lang w:eastAsia="ro-RO"/>
        </w:rPr>
      </w:pPr>
    </w:p>
    <w:p w14:paraId="0006DC9F" w14:textId="44E07AB4" w:rsidR="0066456D" w:rsidRDefault="0066456D" w:rsidP="00FF4A8D">
      <w:pPr>
        <w:suppressAutoHyphens w:val="0"/>
        <w:spacing w:after="0" w:line="240" w:lineRule="auto"/>
        <w:jc w:val="right"/>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Anexa nr.3</w:t>
      </w:r>
    </w:p>
    <w:p w14:paraId="2C5AA414" w14:textId="2A402C2D" w:rsidR="00D760A7" w:rsidRDefault="00D760A7" w:rsidP="00B519A8">
      <w:pPr>
        <w:suppressAutoHyphens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l</w:t>
      </w:r>
      <w:r w:rsidRPr="00D760A7">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Planul de acțiune </w:t>
      </w:r>
    </w:p>
    <w:p w14:paraId="7AEB82E0" w14:textId="77777777" w:rsidR="00B519A8" w:rsidRDefault="00B519A8" w:rsidP="00FF4A8D">
      <w:pPr>
        <w:suppressAutoHyphens w:val="0"/>
        <w:spacing w:after="0" w:line="240" w:lineRule="auto"/>
        <w:jc w:val="both"/>
        <w:rPr>
          <w:rFonts w:ascii="Times New Roman" w:eastAsia="Times New Roman" w:hAnsi="Times New Roman" w:cs="Times New Roman"/>
          <w:b/>
          <w:bCs/>
          <w:strike/>
          <w:color w:val="FF0000"/>
          <w:sz w:val="24"/>
          <w:szCs w:val="24"/>
          <w:lang w:eastAsia="ro-RO"/>
        </w:rPr>
      </w:pPr>
    </w:p>
    <w:p w14:paraId="1AFD7650" w14:textId="243F52DD" w:rsidR="00BC1CD5" w:rsidRDefault="009412DA" w:rsidP="00FF4A8D">
      <w:pPr>
        <w:suppressAutoHyphens w:val="0"/>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
          <w:bCs/>
          <w:sz w:val="24"/>
          <w:szCs w:val="24"/>
          <w:lang w:eastAsia="ro-RO"/>
        </w:rPr>
        <w:t xml:space="preserve">Măsuri ce trebuie incluse în Programele de </w:t>
      </w:r>
      <w:proofErr w:type="spellStart"/>
      <w:r>
        <w:rPr>
          <w:rFonts w:ascii="Times New Roman" w:eastAsia="Times New Roman" w:hAnsi="Times New Roman" w:cs="Times New Roman"/>
          <w:b/>
          <w:bCs/>
          <w:sz w:val="24"/>
          <w:szCs w:val="24"/>
          <w:lang w:eastAsia="ro-RO"/>
        </w:rPr>
        <w:t>acţiune</w:t>
      </w:r>
      <w:proofErr w:type="spellEnd"/>
      <w:r>
        <w:rPr>
          <w:rFonts w:ascii="Times New Roman" w:eastAsia="Times New Roman" w:hAnsi="Times New Roman" w:cs="Times New Roman"/>
          <w:b/>
          <w:bCs/>
          <w:sz w:val="24"/>
          <w:szCs w:val="24"/>
          <w:lang w:eastAsia="ro-RO"/>
        </w:rPr>
        <w:t xml:space="preserve"> conform art.6 alin</w:t>
      </w:r>
      <w:r w:rsidR="0055755A">
        <w:rPr>
          <w:rFonts w:ascii="Times New Roman" w:eastAsia="Times New Roman" w:hAnsi="Times New Roman" w:cs="Times New Roman"/>
          <w:b/>
          <w:bCs/>
          <w:sz w:val="24"/>
          <w:szCs w:val="24"/>
          <w:lang w:eastAsia="ro-RO"/>
        </w:rPr>
        <w:t>.</w:t>
      </w:r>
      <w:r>
        <w:rPr>
          <w:rFonts w:ascii="Times New Roman" w:eastAsia="Times New Roman" w:hAnsi="Times New Roman" w:cs="Times New Roman"/>
          <w:b/>
          <w:bCs/>
          <w:sz w:val="24"/>
          <w:szCs w:val="24"/>
          <w:lang w:eastAsia="ro-RO"/>
        </w:rPr>
        <w:t xml:space="preserve">(4) din Planul de </w:t>
      </w:r>
      <w:proofErr w:type="spellStart"/>
      <w:r>
        <w:rPr>
          <w:rFonts w:ascii="Times New Roman" w:eastAsia="Times New Roman" w:hAnsi="Times New Roman" w:cs="Times New Roman"/>
          <w:b/>
          <w:bCs/>
          <w:sz w:val="24"/>
          <w:szCs w:val="24"/>
          <w:lang w:eastAsia="ro-RO"/>
        </w:rPr>
        <w:t>acţiune</w:t>
      </w:r>
      <w:proofErr w:type="spellEnd"/>
    </w:p>
    <w:p w14:paraId="08B0A1F3" w14:textId="2C55BAA2" w:rsidR="00BC1CD5" w:rsidRDefault="0055755A" w:rsidP="00FF4A8D">
      <w:pPr>
        <w:suppressAutoHyphens w:val="0"/>
        <w:spacing w:after="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b/>
          <w:bCs/>
          <w:sz w:val="24"/>
          <w:szCs w:val="24"/>
          <w:lang w:eastAsia="ro-RO"/>
        </w:rPr>
        <w:t>A</w:t>
      </w:r>
      <w:r w:rsidR="009412DA">
        <w:rPr>
          <w:rFonts w:ascii="Times New Roman" w:eastAsia="Times New Roman" w:hAnsi="Times New Roman" w:cs="Times New Roman"/>
          <w:b/>
          <w:bCs/>
          <w:sz w:val="24"/>
          <w:szCs w:val="24"/>
          <w:lang w:eastAsia="ro-RO"/>
        </w:rPr>
        <w:t>.</w:t>
      </w:r>
      <w:r w:rsidR="009412DA">
        <w:rPr>
          <w:rFonts w:ascii="Times New Roman" w:eastAsia="Times New Roman" w:hAnsi="Times New Roman" w:cs="Times New Roman"/>
          <w:sz w:val="24"/>
          <w:szCs w:val="24"/>
          <w:lang w:eastAsia="ro-RO"/>
        </w:rPr>
        <w:t>Măsurile</w:t>
      </w:r>
      <w:proofErr w:type="spellEnd"/>
      <w:r w:rsidR="009412DA">
        <w:rPr>
          <w:rFonts w:ascii="Times New Roman" w:eastAsia="Times New Roman" w:hAnsi="Times New Roman" w:cs="Times New Roman"/>
          <w:sz w:val="24"/>
          <w:szCs w:val="24"/>
          <w:lang w:eastAsia="ro-RO"/>
        </w:rPr>
        <w:t xml:space="preserve"> cuprind reguli referitoare la:</w:t>
      </w:r>
    </w:p>
    <w:p w14:paraId="7B41944E" w14:textId="77777777" w:rsidR="00BC1CD5" w:rsidRDefault="009412DA" w:rsidP="00FF4A8D">
      <w:pPr>
        <w:suppressAutoHyphens w:val="0"/>
        <w:spacing w:after="0" w:line="240" w:lineRule="auto"/>
        <w:jc w:val="both"/>
        <w:rPr>
          <w:rFonts w:ascii="Times New Roman" w:eastAsia="Times New Roman" w:hAnsi="Times New Roman" w:cs="Times New Roman"/>
          <w:sz w:val="24"/>
          <w:szCs w:val="24"/>
          <w:lang w:eastAsia="ro-RO"/>
        </w:rPr>
      </w:pPr>
      <w:bookmarkStart w:id="1" w:name="do|ax1^4|spI.|pt1"/>
      <w:bookmarkStart w:id="2" w:name="do|ax1^4|spI.|pt2"/>
      <w:bookmarkEnd w:id="1"/>
      <w:bookmarkEnd w:id="2"/>
      <w:r>
        <w:rPr>
          <w:rFonts w:ascii="Times New Roman" w:eastAsia="Times New Roman" w:hAnsi="Times New Roman" w:cs="Times New Roman"/>
          <w:b/>
          <w:sz w:val="24"/>
          <w:szCs w:val="24"/>
          <w:lang w:eastAsia="ro-RO"/>
        </w:rPr>
        <w:t xml:space="preserve"> 1</w:t>
      </w:r>
      <w:r>
        <w:rPr>
          <w:rFonts w:ascii="Times New Roman" w:eastAsia="Times New Roman" w:hAnsi="Times New Roman" w:cs="Times New Roman"/>
          <w:sz w:val="24"/>
          <w:szCs w:val="24"/>
          <w:lang w:eastAsia="ro-RO"/>
        </w:rPr>
        <w:t>.Perioadele în timpul cărora se interzice aplicarea anumitor tipuri de îngrășăminte.</w:t>
      </w:r>
    </w:p>
    <w:p w14:paraId="1DE37AE9" w14:textId="77777777" w:rsidR="00BC1CD5" w:rsidRDefault="009412DA" w:rsidP="00FF4A8D">
      <w:pPr>
        <w:suppressAutoHyphens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Cs/>
          <w:sz w:val="24"/>
          <w:szCs w:val="24"/>
          <w:lang w:eastAsia="ro-RO"/>
        </w:rPr>
        <w:t xml:space="preserve"> </w:t>
      </w:r>
      <w:r>
        <w:rPr>
          <w:rFonts w:ascii="Times New Roman" w:eastAsia="Times New Roman" w:hAnsi="Times New Roman" w:cs="Times New Roman"/>
          <w:b/>
          <w:bCs/>
          <w:sz w:val="24"/>
          <w:szCs w:val="24"/>
          <w:lang w:eastAsia="ro-RO"/>
        </w:rPr>
        <w:t>2</w:t>
      </w:r>
      <w:r>
        <w:rPr>
          <w:rFonts w:ascii="Times New Roman" w:eastAsia="Times New Roman" w:hAnsi="Times New Roman" w:cs="Times New Roman"/>
          <w:bCs/>
          <w:sz w:val="24"/>
          <w:szCs w:val="24"/>
          <w:lang w:eastAsia="ro-RO"/>
        </w:rPr>
        <w:t>.</w:t>
      </w:r>
      <w:r>
        <w:rPr>
          <w:rFonts w:ascii="Times New Roman" w:eastAsia="Times New Roman" w:hAnsi="Times New Roman" w:cs="Times New Roman"/>
          <w:sz w:val="24"/>
          <w:szCs w:val="24"/>
          <w:lang w:eastAsia="ro-RO"/>
        </w:rPr>
        <w:t xml:space="preserve">Capacitatea spațiilor pentru depozitarea </w:t>
      </w:r>
      <w:proofErr w:type="spellStart"/>
      <w:r>
        <w:rPr>
          <w:rFonts w:ascii="Times New Roman" w:eastAsia="Times New Roman" w:hAnsi="Times New Roman" w:cs="Times New Roman"/>
          <w:sz w:val="24"/>
          <w:szCs w:val="24"/>
          <w:lang w:eastAsia="ro-RO"/>
        </w:rPr>
        <w:t>îngrăşămintelor</w:t>
      </w:r>
      <w:proofErr w:type="spellEnd"/>
      <w:r>
        <w:rPr>
          <w:rFonts w:ascii="Times New Roman" w:eastAsia="Times New Roman" w:hAnsi="Times New Roman" w:cs="Times New Roman"/>
          <w:sz w:val="24"/>
          <w:szCs w:val="24"/>
          <w:lang w:eastAsia="ro-RO"/>
        </w:rPr>
        <w:t xml:space="preserve"> de origine animală; această capacitate trebuie să </w:t>
      </w:r>
      <w:proofErr w:type="spellStart"/>
      <w:r>
        <w:rPr>
          <w:rFonts w:ascii="Times New Roman" w:eastAsia="Times New Roman" w:hAnsi="Times New Roman" w:cs="Times New Roman"/>
          <w:sz w:val="24"/>
          <w:szCs w:val="24"/>
          <w:lang w:eastAsia="ro-RO"/>
        </w:rPr>
        <w:t>depăşească</w:t>
      </w:r>
      <w:proofErr w:type="spellEnd"/>
      <w:r>
        <w:rPr>
          <w:rFonts w:ascii="Times New Roman" w:eastAsia="Times New Roman" w:hAnsi="Times New Roman" w:cs="Times New Roman"/>
          <w:sz w:val="24"/>
          <w:szCs w:val="24"/>
          <w:lang w:eastAsia="ro-RO"/>
        </w:rPr>
        <w:t xml:space="preserve"> necesarul de stocare în toate zonele vulnerabile, </w:t>
      </w:r>
      <w:proofErr w:type="spellStart"/>
      <w:r>
        <w:rPr>
          <w:rFonts w:ascii="Times New Roman" w:eastAsia="Times New Roman" w:hAnsi="Times New Roman" w:cs="Times New Roman"/>
          <w:sz w:val="24"/>
          <w:szCs w:val="24"/>
          <w:lang w:eastAsia="ro-RO"/>
        </w:rPr>
        <w:t>ţinându</w:t>
      </w:r>
      <w:proofErr w:type="spellEnd"/>
      <w:r>
        <w:rPr>
          <w:rFonts w:ascii="Times New Roman" w:eastAsia="Times New Roman" w:hAnsi="Times New Roman" w:cs="Times New Roman"/>
          <w:sz w:val="24"/>
          <w:szCs w:val="24"/>
          <w:lang w:eastAsia="ro-RO"/>
        </w:rPr>
        <w:t xml:space="preserve">-se seama de perioadele cele mai lungi de </w:t>
      </w:r>
      <w:proofErr w:type="spellStart"/>
      <w:r>
        <w:rPr>
          <w:rFonts w:ascii="Times New Roman" w:eastAsia="Times New Roman" w:hAnsi="Times New Roman" w:cs="Times New Roman"/>
          <w:sz w:val="24"/>
          <w:szCs w:val="24"/>
          <w:lang w:eastAsia="ro-RO"/>
        </w:rPr>
        <w:t>interdicţie</w:t>
      </w:r>
      <w:proofErr w:type="spellEnd"/>
      <w:r>
        <w:rPr>
          <w:rFonts w:ascii="Times New Roman" w:eastAsia="Times New Roman" w:hAnsi="Times New Roman" w:cs="Times New Roman"/>
          <w:sz w:val="24"/>
          <w:szCs w:val="24"/>
          <w:lang w:eastAsia="ro-RO"/>
        </w:rPr>
        <w:t xml:space="preserve"> a aplicării pe teren a </w:t>
      </w:r>
      <w:proofErr w:type="spellStart"/>
      <w:r>
        <w:rPr>
          <w:rFonts w:ascii="Times New Roman" w:eastAsia="Times New Roman" w:hAnsi="Times New Roman" w:cs="Times New Roman"/>
          <w:sz w:val="24"/>
          <w:szCs w:val="24"/>
          <w:lang w:eastAsia="ro-RO"/>
        </w:rPr>
        <w:t>îngrăşămintelor</w:t>
      </w:r>
      <w:proofErr w:type="spellEnd"/>
      <w:r>
        <w:rPr>
          <w:rFonts w:ascii="Times New Roman" w:eastAsia="Times New Roman" w:hAnsi="Times New Roman" w:cs="Times New Roman"/>
          <w:sz w:val="24"/>
          <w:szCs w:val="24"/>
          <w:lang w:eastAsia="ro-RO"/>
        </w:rPr>
        <w:t xml:space="preserve">, cu </w:t>
      </w:r>
      <w:proofErr w:type="spellStart"/>
      <w:r>
        <w:rPr>
          <w:rFonts w:ascii="Times New Roman" w:eastAsia="Times New Roman" w:hAnsi="Times New Roman" w:cs="Times New Roman"/>
          <w:sz w:val="24"/>
          <w:szCs w:val="24"/>
          <w:lang w:eastAsia="ro-RO"/>
        </w:rPr>
        <w:t>excepţia</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situaţiilor</w:t>
      </w:r>
      <w:proofErr w:type="spellEnd"/>
      <w:r>
        <w:rPr>
          <w:rFonts w:ascii="Times New Roman" w:eastAsia="Times New Roman" w:hAnsi="Times New Roman" w:cs="Times New Roman"/>
          <w:sz w:val="24"/>
          <w:szCs w:val="24"/>
          <w:lang w:eastAsia="ro-RO"/>
        </w:rPr>
        <w:t xml:space="preserve"> în care se poate demonstra </w:t>
      </w:r>
      <w:proofErr w:type="spellStart"/>
      <w:r>
        <w:rPr>
          <w:rFonts w:ascii="Times New Roman" w:eastAsia="Times New Roman" w:hAnsi="Times New Roman" w:cs="Times New Roman"/>
          <w:sz w:val="24"/>
          <w:szCs w:val="24"/>
          <w:lang w:eastAsia="ro-RO"/>
        </w:rPr>
        <w:t>autorităţilor</w:t>
      </w:r>
      <w:proofErr w:type="spellEnd"/>
      <w:r>
        <w:rPr>
          <w:rFonts w:ascii="Times New Roman" w:eastAsia="Times New Roman" w:hAnsi="Times New Roman" w:cs="Times New Roman"/>
          <w:sz w:val="24"/>
          <w:szCs w:val="24"/>
          <w:lang w:eastAsia="ro-RO"/>
        </w:rPr>
        <w:t xml:space="preserve"> competente că orice cantitate de </w:t>
      </w:r>
      <w:proofErr w:type="spellStart"/>
      <w:r>
        <w:rPr>
          <w:rFonts w:ascii="Times New Roman" w:eastAsia="Times New Roman" w:hAnsi="Times New Roman" w:cs="Times New Roman"/>
          <w:sz w:val="24"/>
          <w:szCs w:val="24"/>
          <w:lang w:eastAsia="ro-RO"/>
        </w:rPr>
        <w:t>îngrăşăminte</w:t>
      </w:r>
      <w:proofErr w:type="spellEnd"/>
      <w:r>
        <w:rPr>
          <w:rFonts w:ascii="Times New Roman" w:eastAsia="Times New Roman" w:hAnsi="Times New Roman" w:cs="Times New Roman"/>
          <w:sz w:val="24"/>
          <w:szCs w:val="24"/>
          <w:lang w:eastAsia="ro-RO"/>
        </w:rPr>
        <w:t xml:space="preserve"> de origine animală, în exces </w:t>
      </w:r>
      <w:proofErr w:type="spellStart"/>
      <w:r>
        <w:rPr>
          <w:rFonts w:ascii="Times New Roman" w:eastAsia="Times New Roman" w:hAnsi="Times New Roman" w:cs="Times New Roman"/>
          <w:sz w:val="24"/>
          <w:szCs w:val="24"/>
          <w:lang w:eastAsia="ro-RO"/>
        </w:rPr>
        <w:t>faţă</w:t>
      </w:r>
      <w:proofErr w:type="spellEnd"/>
      <w:r>
        <w:rPr>
          <w:rFonts w:ascii="Times New Roman" w:eastAsia="Times New Roman" w:hAnsi="Times New Roman" w:cs="Times New Roman"/>
          <w:sz w:val="24"/>
          <w:szCs w:val="24"/>
          <w:lang w:eastAsia="ro-RO"/>
        </w:rPr>
        <w:t xml:space="preserve"> de actuala capacitate de stocare, va fi tratată într-o manieră care să nu aducă prejudicii mediului;</w:t>
      </w:r>
    </w:p>
    <w:p w14:paraId="3AEEF8D0" w14:textId="77777777" w:rsidR="00BC1CD5" w:rsidRDefault="009412DA" w:rsidP="00FF4A8D">
      <w:pPr>
        <w:suppressAutoHyphens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3</w:t>
      </w:r>
      <w:r>
        <w:rPr>
          <w:rFonts w:ascii="Times New Roman" w:eastAsia="Times New Roman" w:hAnsi="Times New Roman" w:cs="Times New Roman"/>
          <w:bCs/>
          <w:sz w:val="24"/>
          <w:szCs w:val="24"/>
          <w:lang w:eastAsia="ro-RO"/>
        </w:rPr>
        <w:t>.</w:t>
      </w:r>
      <w:r>
        <w:rPr>
          <w:rFonts w:ascii="Times New Roman" w:eastAsia="Times New Roman" w:hAnsi="Times New Roman" w:cs="Times New Roman"/>
          <w:sz w:val="24"/>
          <w:szCs w:val="24"/>
          <w:lang w:eastAsia="ro-RO"/>
        </w:rPr>
        <w:t xml:space="preserve">Limitarea numărului aplicărilor pe teren ale </w:t>
      </w:r>
      <w:proofErr w:type="spellStart"/>
      <w:r>
        <w:rPr>
          <w:rFonts w:ascii="Times New Roman" w:eastAsia="Times New Roman" w:hAnsi="Times New Roman" w:cs="Times New Roman"/>
          <w:sz w:val="24"/>
          <w:szCs w:val="24"/>
          <w:lang w:eastAsia="ro-RO"/>
        </w:rPr>
        <w:t>îngrăşămintelor</w:t>
      </w:r>
      <w:proofErr w:type="spellEnd"/>
      <w:r>
        <w:rPr>
          <w:rFonts w:ascii="Times New Roman" w:eastAsia="Times New Roman" w:hAnsi="Times New Roman" w:cs="Times New Roman"/>
          <w:sz w:val="24"/>
          <w:szCs w:val="24"/>
          <w:lang w:eastAsia="ro-RO"/>
        </w:rPr>
        <w:t xml:space="preserve"> conform unor bune practici agricole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ţinându</w:t>
      </w:r>
      <w:proofErr w:type="spellEnd"/>
      <w:r>
        <w:rPr>
          <w:rFonts w:ascii="Times New Roman" w:eastAsia="Times New Roman" w:hAnsi="Times New Roman" w:cs="Times New Roman"/>
          <w:sz w:val="24"/>
          <w:szCs w:val="24"/>
          <w:lang w:eastAsia="ro-RO"/>
        </w:rPr>
        <w:t>-se seama mai ales de caracteristicile zonei vulnerabile, în special de:</w:t>
      </w:r>
    </w:p>
    <w:p w14:paraId="7CCC17EE" w14:textId="77777777" w:rsidR="00BC1CD5" w:rsidRDefault="009412DA" w:rsidP="00FF4A8D">
      <w:pPr>
        <w:suppressAutoHyphens w:val="0"/>
        <w:spacing w:after="0" w:line="240" w:lineRule="auto"/>
        <w:jc w:val="both"/>
        <w:rPr>
          <w:rFonts w:ascii="Times New Roman" w:eastAsia="Times New Roman" w:hAnsi="Times New Roman" w:cs="Times New Roman"/>
          <w:bCs/>
          <w:sz w:val="24"/>
          <w:szCs w:val="24"/>
          <w:lang w:eastAsia="ro-RO"/>
        </w:rPr>
      </w:pPr>
      <w:bookmarkStart w:id="3" w:name="do|ax1^4|spI.|pt3|lia"/>
      <w:bookmarkStart w:id="4" w:name="do|ax1^4|spI.|pt3|lib"/>
      <w:bookmarkEnd w:id="3"/>
      <w:bookmarkEnd w:id="4"/>
      <w:r>
        <w:rPr>
          <w:rFonts w:ascii="Times New Roman" w:eastAsia="Times New Roman" w:hAnsi="Times New Roman" w:cs="Times New Roman"/>
          <w:bCs/>
          <w:sz w:val="24"/>
          <w:szCs w:val="24"/>
          <w:lang w:eastAsia="ro-RO"/>
        </w:rPr>
        <w:t>(a) starea solurilor, a compoziției și a pantei lor;</w:t>
      </w:r>
    </w:p>
    <w:p w14:paraId="3CBEF388" w14:textId="77777777" w:rsidR="00BC1CD5" w:rsidRDefault="009412DA" w:rsidP="00FF4A8D">
      <w:pPr>
        <w:suppressAutoHyphens w:val="0"/>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(b) condițiile climatice, precipitații și irigații, </w:t>
      </w:r>
      <w:r>
        <w:rPr>
          <w:rFonts w:ascii="Times New Roman" w:eastAsia="Times New Roman" w:hAnsi="Times New Roman" w:cs="Times New Roman"/>
          <w:sz w:val="24"/>
          <w:szCs w:val="24"/>
          <w:lang w:eastAsia="ro-RO"/>
        </w:rPr>
        <w:t xml:space="preserve">practicile agricole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modul  de utilizare a terenurilor, în special de sistemul de </w:t>
      </w:r>
      <w:proofErr w:type="spellStart"/>
      <w:r>
        <w:rPr>
          <w:rFonts w:ascii="Times New Roman" w:eastAsia="Times New Roman" w:hAnsi="Times New Roman" w:cs="Times New Roman"/>
          <w:sz w:val="24"/>
          <w:szCs w:val="24"/>
          <w:lang w:eastAsia="ro-RO"/>
        </w:rPr>
        <w:t>rotaţie</w:t>
      </w:r>
      <w:proofErr w:type="spellEnd"/>
      <w:r>
        <w:rPr>
          <w:rFonts w:ascii="Times New Roman" w:eastAsia="Times New Roman" w:hAnsi="Times New Roman" w:cs="Times New Roman"/>
          <w:sz w:val="24"/>
          <w:szCs w:val="24"/>
          <w:lang w:eastAsia="ro-RO"/>
        </w:rPr>
        <w:t xml:space="preserve"> a culturilor.</w:t>
      </w:r>
    </w:p>
    <w:p w14:paraId="04917BCE" w14:textId="77777777" w:rsidR="00BC1CD5" w:rsidRDefault="009412DA" w:rsidP="00FF4A8D">
      <w:pPr>
        <w:suppressAutoHyphens w:val="0"/>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Cs/>
          <w:sz w:val="24"/>
          <w:szCs w:val="24"/>
          <w:lang w:eastAsia="ro-RO"/>
        </w:rPr>
        <w:t xml:space="preserve"> Aplicarea pe teren a </w:t>
      </w:r>
      <w:proofErr w:type="spellStart"/>
      <w:r>
        <w:rPr>
          <w:rFonts w:ascii="Times New Roman" w:eastAsia="Times New Roman" w:hAnsi="Times New Roman" w:cs="Times New Roman"/>
          <w:bCs/>
          <w:sz w:val="24"/>
          <w:szCs w:val="24"/>
          <w:lang w:eastAsia="ro-RO"/>
        </w:rPr>
        <w:t>îngrăşămintelor</w:t>
      </w:r>
      <w:proofErr w:type="spellEnd"/>
      <w:r>
        <w:rPr>
          <w:rFonts w:ascii="Times New Roman" w:eastAsia="Times New Roman" w:hAnsi="Times New Roman" w:cs="Times New Roman"/>
          <w:bCs/>
          <w:sz w:val="24"/>
          <w:szCs w:val="24"/>
          <w:lang w:eastAsia="ro-RO"/>
        </w:rPr>
        <w:t xml:space="preserve"> se bazează pe un echilibru între</w:t>
      </w:r>
      <w:r>
        <w:rPr>
          <w:rFonts w:ascii="Times New Roman" w:eastAsia="Times New Roman" w:hAnsi="Times New Roman" w:cs="Times New Roman"/>
          <w:b/>
          <w:bCs/>
          <w:sz w:val="24"/>
          <w:szCs w:val="24"/>
          <w:lang w:eastAsia="ro-RO"/>
        </w:rPr>
        <w:t>:</w:t>
      </w:r>
    </w:p>
    <w:p w14:paraId="5C4747AE" w14:textId="77777777" w:rsidR="00BC1CD5" w:rsidRDefault="009412DA" w:rsidP="00FF4A8D">
      <w:pPr>
        <w:suppressAutoHyphens w:val="0"/>
        <w:spacing w:after="0" w:line="240" w:lineRule="auto"/>
        <w:jc w:val="both"/>
        <w:rPr>
          <w:rFonts w:ascii="Times New Roman" w:eastAsia="Times New Roman" w:hAnsi="Times New Roman" w:cs="Times New Roman"/>
          <w:sz w:val="24"/>
          <w:szCs w:val="24"/>
          <w:lang w:eastAsia="ro-RO"/>
        </w:rPr>
      </w:pPr>
      <w:bookmarkStart w:id="5" w:name="do|ax1^4|spI.|pt3|lib^1"/>
      <w:bookmarkEnd w:id="5"/>
      <w:proofErr w:type="spellStart"/>
      <w:r>
        <w:rPr>
          <w:rFonts w:ascii="Times New Roman" w:eastAsia="Times New Roman" w:hAnsi="Times New Roman" w:cs="Times New Roman"/>
          <w:b/>
          <w:bCs/>
          <w:sz w:val="24"/>
          <w:szCs w:val="24"/>
          <w:lang w:eastAsia="ro-RO"/>
        </w:rPr>
        <w:t>b</w:t>
      </w:r>
      <w:r>
        <w:rPr>
          <w:rFonts w:ascii="Times New Roman" w:eastAsia="Times New Roman" w:hAnsi="Times New Roman" w:cs="Times New Roman"/>
          <w:b/>
          <w:bCs/>
          <w:sz w:val="24"/>
          <w:szCs w:val="24"/>
          <w:vertAlign w:val="superscript"/>
          <w:lang w:eastAsia="ro-RO"/>
        </w:rPr>
        <w:t>i</w:t>
      </w:r>
      <w:proofErr w:type="spellEnd"/>
      <w:r>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sz w:val="24"/>
          <w:szCs w:val="24"/>
          <w:lang w:eastAsia="ro-RO"/>
        </w:rPr>
        <w:t>estimarea - prognozarea necesarului de azot al culturii;</w:t>
      </w:r>
    </w:p>
    <w:p w14:paraId="3595C0BE" w14:textId="77777777" w:rsidR="00BC1CD5" w:rsidRDefault="009412DA" w:rsidP="00FF4A8D">
      <w:pPr>
        <w:suppressAutoHyphens w:val="0"/>
        <w:spacing w:after="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b/>
          <w:bCs/>
          <w:sz w:val="24"/>
          <w:szCs w:val="24"/>
          <w:lang w:eastAsia="ro-RO"/>
        </w:rPr>
        <w:t>b</w:t>
      </w:r>
      <w:r>
        <w:rPr>
          <w:rFonts w:ascii="Times New Roman" w:eastAsia="Times New Roman" w:hAnsi="Times New Roman" w:cs="Times New Roman"/>
          <w:b/>
          <w:bCs/>
          <w:sz w:val="24"/>
          <w:szCs w:val="24"/>
          <w:vertAlign w:val="superscript"/>
          <w:lang w:eastAsia="ro-RO"/>
        </w:rPr>
        <w:t>ii</w:t>
      </w:r>
      <w:proofErr w:type="spellEnd"/>
      <w:r>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sz w:val="24"/>
          <w:szCs w:val="24"/>
          <w:lang w:eastAsia="ro-RO"/>
        </w:rPr>
        <w:t xml:space="preserve">aportul de azot adus culturilor de către sol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cel din </w:t>
      </w:r>
      <w:proofErr w:type="spellStart"/>
      <w:r>
        <w:rPr>
          <w:rFonts w:ascii="Times New Roman" w:eastAsia="Times New Roman" w:hAnsi="Times New Roman" w:cs="Times New Roman"/>
          <w:sz w:val="24"/>
          <w:szCs w:val="24"/>
          <w:lang w:eastAsia="ro-RO"/>
        </w:rPr>
        <w:t>îngrăşăminte</w:t>
      </w:r>
      <w:proofErr w:type="spellEnd"/>
      <w:r>
        <w:rPr>
          <w:rFonts w:ascii="Times New Roman" w:eastAsia="Times New Roman" w:hAnsi="Times New Roman" w:cs="Times New Roman"/>
          <w:sz w:val="24"/>
          <w:szCs w:val="24"/>
          <w:lang w:eastAsia="ro-RO"/>
        </w:rPr>
        <w:t>, care trebuie justificat pe baza:</w:t>
      </w:r>
    </w:p>
    <w:p w14:paraId="4D100D64" w14:textId="77777777" w:rsidR="00BC1CD5" w:rsidRDefault="009412DA" w:rsidP="00FF4A8D">
      <w:pPr>
        <w:suppressAutoHyphens w:val="0"/>
        <w:spacing w:after="0" w:line="240" w:lineRule="auto"/>
        <w:jc w:val="both"/>
        <w:rPr>
          <w:rFonts w:ascii="Times New Roman" w:eastAsia="Times New Roman" w:hAnsi="Times New Roman" w:cs="Times New Roman"/>
          <w:sz w:val="24"/>
          <w:szCs w:val="24"/>
          <w:lang w:eastAsia="ro-RO"/>
        </w:rPr>
      </w:pPr>
      <w:bookmarkStart w:id="6" w:name="do|ax1^4|spI.|pt3|lib^2|pa1"/>
      <w:bookmarkEnd w:id="6"/>
      <w:r>
        <w:rPr>
          <w:rFonts w:ascii="Times New Roman" w:eastAsia="Times New Roman" w:hAnsi="Times New Roman" w:cs="Times New Roman"/>
          <w:sz w:val="24"/>
          <w:szCs w:val="24"/>
          <w:lang w:eastAsia="ro-RO"/>
        </w:rPr>
        <w:t>- cantității de azot prezentă în sol în momentul în care culturile încep să îl utilizeze în proporții importante (cantități rămase la sfârșitul iernii)</w:t>
      </w:r>
    </w:p>
    <w:p w14:paraId="7BDEA365" w14:textId="77777777" w:rsidR="00BC1CD5" w:rsidRDefault="009412DA" w:rsidP="00FF4A8D">
      <w:pPr>
        <w:suppressAutoHyphens w:val="0"/>
        <w:spacing w:after="0" w:line="240" w:lineRule="auto"/>
        <w:jc w:val="both"/>
        <w:rPr>
          <w:rFonts w:ascii="Times New Roman" w:eastAsia="Times New Roman" w:hAnsi="Times New Roman" w:cs="Times New Roman"/>
          <w:sz w:val="24"/>
          <w:szCs w:val="24"/>
          <w:lang w:eastAsia="ro-RO"/>
        </w:rPr>
      </w:pPr>
      <w:bookmarkStart w:id="7" w:name="do|ax1^4|spI.|pt3|lib^2|pa2"/>
      <w:bookmarkEnd w:id="7"/>
      <w:r>
        <w:rPr>
          <w:rFonts w:ascii="Times New Roman" w:eastAsia="Times New Roman" w:hAnsi="Times New Roman" w:cs="Times New Roman"/>
          <w:sz w:val="24"/>
          <w:szCs w:val="24"/>
          <w:lang w:eastAsia="ro-RO"/>
        </w:rPr>
        <w:t>- aportului de azot prin mineralizarea netă a rezervelor de azot organic din sol;</w:t>
      </w:r>
    </w:p>
    <w:p w14:paraId="272F5360" w14:textId="77777777" w:rsidR="00BC1CD5" w:rsidRDefault="009412DA" w:rsidP="00FF4A8D">
      <w:pPr>
        <w:suppressAutoHyphens w:val="0"/>
        <w:spacing w:after="0" w:line="240" w:lineRule="auto"/>
        <w:jc w:val="both"/>
        <w:rPr>
          <w:rFonts w:ascii="Times New Roman" w:eastAsia="Times New Roman" w:hAnsi="Times New Roman" w:cs="Times New Roman"/>
          <w:sz w:val="24"/>
          <w:szCs w:val="24"/>
          <w:lang w:eastAsia="ro-RO"/>
        </w:rPr>
      </w:pPr>
      <w:bookmarkStart w:id="8" w:name="do|ax1^4|spI.|pt3|lib^2|pa3"/>
      <w:bookmarkEnd w:id="8"/>
      <w:r>
        <w:rPr>
          <w:rFonts w:ascii="Times New Roman" w:eastAsia="Times New Roman" w:hAnsi="Times New Roman" w:cs="Times New Roman"/>
          <w:sz w:val="24"/>
          <w:szCs w:val="24"/>
          <w:lang w:eastAsia="ro-RO"/>
        </w:rPr>
        <w:t xml:space="preserve">- aportului de </w:t>
      </w:r>
      <w:proofErr w:type="spellStart"/>
      <w:r>
        <w:rPr>
          <w:rFonts w:ascii="Times New Roman" w:eastAsia="Times New Roman" w:hAnsi="Times New Roman" w:cs="Times New Roman"/>
          <w:sz w:val="24"/>
          <w:szCs w:val="24"/>
          <w:lang w:eastAsia="ro-RO"/>
        </w:rPr>
        <w:t>compuşi</w:t>
      </w:r>
      <w:proofErr w:type="spellEnd"/>
      <w:r>
        <w:rPr>
          <w:rFonts w:ascii="Times New Roman" w:eastAsia="Times New Roman" w:hAnsi="Times New Roman" w:cs="Times New Roman"/>
          <w:sz w:val="24"/>
          <w:szCs w:val="24"/>
          <w:lang w:eastAsia="ro-RO"/>
        </w:rPr>
        <w:t xml:space="preserve"> ai azotului prin administrarea pe teren a </w:t>
      </w:r>
      <w:proofErr w:type="spellStart"/>
      <w:r>
        <w:rPr>
          <w:rFonts w:ascii="Times New Roman" w:eastAsia="Times New Roman" w:hAnsi="Times New Roman" w:cs="Times New Roman"/>
          <w:sz w:val="24"/>
          <w:szCs w:val="24"/>
          <w:lang w:eastAsia="ro-RO"/>
        </w:rPr>
        <w:t>îngrăşămintelor</w:t>
      </w:r>
      <w:proofErr w:type="spellEnd"/>
      <w:r>
        <w:rPr>
          <w:rFonts w:ascii="Times New Roman" w:eastAsia="Times New Roman" w:hAnsi="Times New Roman" w:cs="Times New Roman"/>
          <w:sz w:val="24"/>
          <w:szCs w:val="24"/>
          <w:lang w:eastAsia="ro-RO"/>
        </w:rPr>
        <w:t xml:space="preserve"> de origine animală;</w:t>
      </w:r>
    </w:p>
    <w:p w14:paraId="5D9E631D" w14:textId="77777777" w:rsidR="00BC1CD5" w:rsidRDefault="009412DA" w:rsidP="00FF4A8D">
      <w:pPr>
        <w:suppressAutoHyphens w:val="0"/>
        <w:spacing w:after="0" w:line="240" w:lineRule="auto"/>
        <w:jc w:val="both"/>
        <w:rPr>
          <w:rFonts w:ascii="Times New Roman" w:eastAsia="Times New Roman" w:hAnsi="Times New Roman" w:cs="Times New Roman"/>
          <w:sz w:val="24"/>
          <w:szCs w:val="24"/>
          <w:lang w:eastAsia="ro-RO"/>
        </w:rPr>
      </w:pPr>
      <w:bookmarkStart w:id="9" w:name="do|ax1^4|spI.|pt3|lib^2|pa4"/>
      <w:bookmarkEnd w:id="9"/>
      <w:r>
        <w:rPr>
          <w:rFonts w:ascii="Times New Roman" w:eastAsia="Times New Roman" w:hAnsi="Times New Roman" w:cs="Times New Roman"/>
          <w:sz w:val="24"/>
          <w:szCs w:val="24"/>
          <w:lang w:eastAsia="ro-RO"/>
        </w:rPr>
        <w:t xml:space="preserve">- aportului de </w:t>
      </w:r>
      <w:proofErr w:type="spellStart"/>
      <w:r>
        <w:rPr>
          <w:rFonts w:ascii="Times New Roman" w:eastAsia="Times New Roman" w:hAnsi="Times New Roman" w:cs="Times New Roman"/>
          <w:sz w:val="24"/>
          <w:szCs w:val="24"/>
          <w:lang w:eastAsia="ro-RO"/>
        </w:rPr>
        <w:t>compuşi</w:t>
      </w:r>
      <w:proofErr w:type="spellEnd"/>
      <w:r>
        <w:rPr>
          <w:rFonts w:ascii="Times New Roman" w:eastAsia="Times New Roman" w:hAnsi="Times New Roman" w:cs="Times New Roman"/>
          <w:sz w:val="24"/>
          <w:szCs w:val="24"/>
          <w:lang w:eastAsia="ro-RO"/>
        </w:rPr>
        <w:t xml:space="preserve"> ai azotului prin administrarea </w:t>
      </w:r>
      <w:proofErr w:type="spellStart"/>
      <w:r>
        <w:rPr>
          <w:rFonts w:ascii="Times New Roman" w:eastAsia="Times New Roman" w:hAnsi="Times New Roman" w:cs="Times New Roman"/>
          <w:sz w:val="24"/>
          <w:szCs w:val="24"/>
          <w:lang w:eastAsia="ro-RO"/>
        </w:rPr>
        <w:t>îngrăşămintelor</w:t>
      </w:r>
      <w:proofErr w:type="spellEnd"/>
      <w:r>
        <w:rPr>
          <w:rFonts w:ascii="Times New Roman" w:eastAsia="Times New Roman" w:hAnsi="Times New Roman" w:cs="Times New Roman"/>
          <w:sz w:val="24"/>
          <w:szCs w:val="24"/>
          <w:lang w:eastAsia="ro-RO"/>
        </w:rPr>
        <w:t xml:space="preserve"> chimice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a altor </w:t>
      </w:r>
      <w:proofErr w:type="spellStart"/>
      <w:r>
        <w:rPr>
          <w:rFonts w:ascii="Times New Roman" w:eastAsia="Times New Roman" w:hAnsi="Times New Roman" w:cs="Times New Roman"/>
          <w:sz w:val="24"/>
          <w:szCs w:val="24"/>
          <w:lang w:eastAsia="ro-RO"/>
        </w:rPr>
        <w:t>îngrăşăminte</w:t>
      </w:r>
      <w:proofErr w:type="spellEnd"/>
      <w:r>
        <w:rPr>
          <w:rFonts w:ascii="Times New Roman" w:eastAsia="Times New Roman" w:hAnsi="Times New Roman" w:cs="Times New Roman"/>
          <w:sz w:val="24"/>
          <w:szCs w:val="24"/>
          <w:lang w:eastAsia="ro-RO"/>
        </w:rPr>
        <w:t>.</w:t>
      </w:r>
      <w:bookmarkStart w:id="10" w:name="do|ax1^4|spII."/>
      <w:bookmarkEnd w:id="10"/>
    </w:p>
    <w:p w14:paraId="204D3630" w14:textId="77777777" w:rsidR="00BC1CD5" w:rsidRDefault="00BC1CD5" w:rsidP="00FF4A8D">
      <w:pPr>
        <w:suppressAutoHyphens w:val="0"/>
        <w:spacing w:after="0" w:line="240" w:lineRule="auto"/>
        <w:jc w:val="both"/>
        <w:rPr>
          <w:rFonts w:ascii="Times New Roman" w:eastAsia="Times New Roman" w:hAnsi="Times New Roman" w:cs="Times New Roman"/>
          <w:sz w:val="24"/>
          <w:szCs w:val="24"/>
          <w:lang w:eastAsia="ro-RO"/>
        </w:rPr>
      </w:pPr>
    </w:p>
    <w:p w14:paraId="4D24A36E" w14:textId="59304B8B" w:rsidR="00BC1CD5" w:rsidRDefault="0055755A" w:rsidP="00FF4A8D">
      <w:pPr>
        <w:suppressAutoHyphens w:val="0"/>
        <w:spacing w:after="160" w:line="259" w:lineRule="auto"/>
        <w:jc w:val="both"/>
        <w:rPr>
          <w:rFonts w:ascii="Times New Roman" w:eastAsiaTheme="minorHAnsi" w:hAnsi="Times New Roman" w:cs="Times New Roman"/>
          <w:sz w:val="24"/>
          <w:szCs w:val="24"/>
          <w:lang w:val="en-US"/>
        </w:rPr>
      </w:pPr>
      <w:r>
        <w:rPr>
          <w:rFonts w:ascii="Times New Roman" w:eastAsia="Times New Roman" w:hAnsi="Times New Roman" w:cs="Times New Roman"/>
          <w:b/>
          <w:bCs/>
          <w:sz w:val="24"/>
          <w:szCs w:val="24"/>
          <w:lang w:eastAsia="ro-RO"/>
        </w:rPr>
        <w:t>B</w:t>
      </w:r>
      <w:r w:rsidR="009412DA">
        <w:rPr>
          <w:rFonts w:ascii="Times New Roman" w:eastAsia="Times New Roman" w:hAnsi="Times New Roman" w:cs="Times New Roman"/>
          <w:b/>
          <w:bCs/>
          <w:sz w:val="24"/>
          <w:szCs w:val="24"/>
          <w:lang w:eastAsia="ro-RO"/>
        </w:rPr>
        <w:t>.</w:t>
      </w:r>
      <w:r w:rsidR="009412DA">
        <w:rPr>
          <w:rFonts w:ascii="Times New Roman" w:eastAsiaTheme="minorHAnsi" w:hAnsi="Times New Roman" w:cs="Times New Roman"/>
          <w:b/>
          <w:bCs/>
          <w:sz w:val="24"/>
          <w:szCs w:val="24"/>
          <w:lang w:val="en-US"/>
        </w:rPr>
        <w:t xml:space="preserve"> </w:t>
      </w:r>
      <w:proofErr w:type="spellStart"/>
      <w:r w:rsidR="009412DA">
        <w:rPr>
          <w:rFonts w:ascii="Times New Roman" w:eastAsiaTheme="minorHAnsi" w:hAnsi="Times New Roman" w:cs="Times New Roman"/>
          <w:sz w:val="24"/>
          <w:szCs w:val="24"/>
          <w:lang w:val="en-US"/>
        </w:rPr>
        <w:t>Aceste</w:t>
      </w:r>
      <w:proofErr w:type="spellEnd"/>
      <w:r w:rsidR="009412DA">
        <w:rPr>
          <w:rFonts w:ascii="Times New Roman" w:eastAsiaTheme="minorHAnsi" w:hAnsi="Times New Roman" w:cs="Times New Roman"/>
          <w:sz w:val="24"/>
          <w:szCs w:val="24"/>
          <w:lang w:val="en-US"/>
        </w:rPr>
        <w:t xml:space="preserve"> </w:t>
      </w:r>
      <w:proofErr w:type="spellStart"/>
      <w:r w:rsidR="009412DA">
        <w:rPr>
          <w:rFonts w:ascii="Times New Roman" w:eastAsiaTheme="minorHAnsi" w:hAnsi="Times New Roman" w:cs="Times New Roman"/>
          <w:sz w:val="24"/>
          <w:szCs w:val="24"/>
          <w:lang w:val="en-US"/>
        </w:rPr>
        <w:t>măsuri</w:t>
      </w:r>
      <w:proofErr w:type="spellEnd"/>
      <w:r w:rsidR="009412DA">
        <w:rPr>
          <w:rFonts w:ascii="Times New Roman" w:eastAsiaTheme="minorHAnsi" w:hAnsi="Times New Roman" w:cs="Times New Roman"/>
          <w:sz w:val="24"/>
          <w:szCs w:val="24"/>
          <w:lang w:val="en-US"/>
        </w:rPr>
        <w:t xml:space="preserve"> </w:t>
      </w:r>
      <w:proofErr w:type="spellStart"/>
      <w:r w:rsidR="00235326">
        <w:rPr>
          <w:rFonts w:ascii="Times New Roman" w:eastAsiaTheme="minorHAnsi" w:hAnsi="Times New Roman" w:cs="Times New Roman"/>
          <w:sz w:val="24"/>
          <w:szCs w:val="24"/>
          <w:lang w:val="en-US"/>
        </w:rPr>
        <w:t>trebuie</w:t>
      </w:r>
      <w:proofErr w:type="spellEnd"/>
      <w:r w:rsidR="00235326">
        <w:rPr>
          <w:rFonts w:ascii="Times New Roman" w:eastAsiaTheme="minorHAnsi" w:hAnsi="Times New Roman" w:cs="Times New Roman"/>
          <w:sz w:val="24"/>
          <w:szCs w:val="24"/>
          <w:lang w:val="en-US"/>
        </w:rPr>
        <w:t xml:space="preserve"> </w:t>
      </w:r>
      <w:proofErr w:type="spellStart"/>
      <w:r w:rsidR="00235326">
        <w:rPr>
          <w:rFonts w:ascii="Times New Roman" w:eastAsiaTheme="minorHAnsi" w:hAnsi="Times New Roman" w:cs="Times New Roman"/>
          <w:sz w:val="24"/>
          <w:szCs w:val="24"/>
          <w:lang w:val="en-US"/>
        </w:rPr>
        <w:t>să</w:t>
      </w:r>
      <w:proofErr w:type="spellEnd"/>
      <w:r w:rsidR="00235326">
        <w:rPr>
          <w:rFonts w:ascii="Times New Roman" w:eastAsiaTheme="minorHAnsi" w:hAnsi="Times New Roman" w:cs="Times New Roman"/>
          <w:sz w:val="24"/>
          <w:szCs w:val="24"/>
          <w:lang w:val="en-US"/>
        </w:rPr>
        <w:t xml:space="preserve"> </w:t>
      </w:r>
      <w:proofErr w:type="spellStart"/>
      <w:r w:rsidR="009412DA">
        <w:rPr>
          <w:rFonts w:ascii="Times New Roman" w:eastAsiaTheme="minorHAnsi" w:hAnsi="Times New Roman" w:cs="Times New Roman"/>
          <w:sz w:val="24"/>
          <w:szCs w:val="24"/>
          <w:lang w:val="en-US"/>
        </w:rPr>
        <w:t>asigur</w:t>
      </w:r>
      <w:r w:rsidR="00235326">
        <w:rPr>
          <w:rFonts w:ascii="Times New Roman" w:eastAsiaTheme="minorHAnsi" w:hAnsi="Times New Roman" w:cs="Times New Roman"/>
          <w:sz w:val="24"/>
          <w:szCs w:val="24"/>
          <w:lang w:val="en-US"/>
        </w:rPr>
        <w:t>e</w:t>
      </w:r>
      <w:proofErr w:type="spellEnd"/>
      <w:r w:rsidR="009412DA">
        <w:rPr>
          <w:rFonts w:ascii="Times New Roman" w:eastAsiaTheme="minorHAnsi" w:hAnsi="Times New Roman" w:cs="Times New Roman"/>
          <w:sz w:val="24"/>
          <w:szCs w:val="24"/>
          <w:lang w:val="en-US"/>
        </w:rPr>
        <w:t xml:space="preserve"> </w:t>
      </w:r>
      <w:proofErr w:type="spellStart"/>
      <w:r w:rsidR="009412DA">
        <w:rPr>
          <w:rFonts w:ascii="Times New Roman" w:eastAsiaTheme="minorHAnsi" w:hAnsi="Times New Roman" w:cs="Times New Roman"/>
          <w:sz w:val="24"/>
          <w:szCs w:val="24"/>
          <w:lang w:val="en-US"/>
        </w:rPr>
        <w:t>că</w:t>
      </w:r>
      <w:proofErr w:type="spellEnd"/>
      <w:r w:rsidR="009412DA">
        <w:rPr>
          <w:rFonts w:ascii="Times New Roman" w:eastAsiaTheme="minorHAnsi" w:hAnsi="Times New Roman" w:cs="Times New Roman"/>
          <w:sz w:val="24"/>
          <w:szCs w:val="24"/>
          <w:lang w:val="en-US"/>
        </w:rPr>
        <w:t xml:space="preserve"> </w:t>
      </w:r>
      <w:proofErr w:type="spellStart"/>
      <w:r w:rsidR="009412DA">
        <w:rPr>
          <w:rFonts w:ascii="Times New Roman" w:eastAsiaTheme="minorHAnsi" w:hAnsi="Times New Roman" w:cs="Times New Roman"/>
          <w:sz w:val="24"/>
          <w:szCs w:val="24"/>
          <w:lang w:val="en-US"/>
        </w:rPr>
        <w:t>pentru</w:t>
      </w:r>
      <w:proofErr w:type="spellEnd"/>
      <w:r w:rsidR="009412DA">
        <w:rPr>
          <w:rFonts w:ascii="Times New Roman" w:eastAsiaTheme="minorHAnsi" w:hAnsi="Times New Roman" w:cs="Times New Roman"/>
          <w:sz w:val="24"/>
          <w:szCs w:val="24"/>
          <w:lang w:val="en-US"/>
        </w:rPr>
        <w:t xml:space="preserve"> </w:t>
      </w:r>
      <w:proofErr w:type="spellStart"/>
      <w:r w:rsidR="009412DA">
        <w:rPr>
          <w:rFonts w:ascii="Times New Roman" w:eastAsiaTheme="minorHAnsi" w:hAnsi="Times New Roman" w:cs="Times New Roman"/>
          <w:sz w:val="24"/>
          <w:szCs w:val="24"/>
          <w:lang w:val="en-US"/>
        </w:rPr>
        <w:t>fiecare</w:t>
      </w:r>
      <w:proofErr w:type="spellEnd"/>
      <w:r w:rsidR="009412DA">
        <w:rPr>
          <w:rFonts w:ascii="Times New Roman" w:eastAsiaTheme="minorHAnsi" w:hAnsi="Times New Roman" w:cs="Times New Roman"/>
          <w:sz w:val="24"/>
          <w:szCs w:val="24"/>
          <w:lang w:val="en-US"/>
        </w:rPr>
        <w:t xml:space="preserve"> </w:t>
      </w:r>
      <w:proofErr w:type="spellStart"/>
      <w:r w:rsidR="009412DA">
        <w:rPr>
          <w:rFonts w:ascii="Times New Roman" w:eastAsiaTheme="minorHAnsi" w:hAnsi="Times New Roman" w:cs="Times New Roman"/>
          <w:sz w:val="24"/>
          <w:szCs w:val="24"/>
          <w:lang w:val="en-US"/>
        </w:rPr>
        <w:t>exploatație</w:t>
      </w:r>
      <w:proofErr w:type="spellEnd"/>
      <w:r w:rsidR="009412DA">
        <w:rPr>
          <w:rFonts w:ascii="Times New Roman" w:eastAsiaTheme="minorHAnsi" w:hAnsi="Times New Roman" w:cs="Times New Roman"/>
          <w:sz w:val="24"/>
          <w:szCs w:val="24"/>
          <w:lang w:val="en-US"/>
        </w:rPr>
        <w:t xml:space="preserve"> </w:t>
      </w:r>
      <w:proofErr w:type="spellStart"/>
      <w:r w:rsidR="009412DA">
        <w:rPr>
          <w:rFonts w:ascii="Times New Roman" w:eastAsiaTheme="minorHAnsi" w:hAnsi="Times New Roman" w:cs="Times New Roman"/>
          <w:sz w:val="24"/>
          <w:szCs w:val="24"/>
          <w:lang w:val="en-US"/>
        </w:rPr>
        <w:t>agricolă</w:t>
      </w:r>
      <w:proofErr w:type="spellEnd"/>
      <w:r w:rsidR="009412DA">
        <w:rPr>
          <w:rFonts w:ascii="Times New Roman" w:eastAsiaTheme="minorHAnsi" w:hAnsi="Times New Roman" w:cs="Times New Roman"/>
          <w:sz w:val="24"/>
          <w:szCs w:val="24"/>
          <w:lang w:val="en-US"/>
        </w:rPr>
        <w:t xml:space="preserve"> </w:t>
      </w:r>
      <w:proofErr w:type="spellStart"/>
      <w:r w:rsidR="009412DA">
        <w:rPr>
          <w:rFonts w:ascii="Times New Roman" w:eastAsiaTheme="minorHAnsi" w:hAnsi="Times New Roman" w:cs="Times New Roman"/>
          <w:sz w:val="24"/>
          <w:szCs w:val="24"/>
          <w:lang w:val="en-US"/>
        </w:rPr>
        <w:t>cantitatea</w:t>
      </w:r>
      <w:proofErr w:type="spellEnd"/>
      <w:r w:rsidR="009412DA">
        <w:rPr>
          <w:rFonts w:ascii="Times New Roman" w:eastAsiaTheme="minorHAnsi" w:hAnsi="Times New Roman" w:cs="Times New Roman"/>
          <w:sz w:val="24"/>
          <w:szCs w:val="24"/>
          <w:lang w:val="en-US"/>
        </w:rPr>
        <w:t xml:space="preserve"> de </w:t>
      </w:r>
      <w:proofErr w:type="spellStart"/>
      <w:r w:rsidR="009412DA">
        <w:rPr>
          <w:rFonts w:ascii="Times New Roman" w:eastAsiaTheme="minorHAnsi" w:hAnsi="Times New Roman" w:cs="Times New Roman"/>
          <w:sz w:val="24"/>
          <w:szCs w:val="24"/>
          <w:lang w:val="en-US"/>
        </w:rPr>
        <w:t>îngrăşăminte</w:t>
      </w:r>
      <w:proofErr w:type="spellEnd"/>
      <w:r w:rsidR="009412DA">
        <w:rPr>
          <w:rFonts w:ascii="Times New Roman" w:eastAsiaTheme="minorHAnsi" w:hAnsi="Times New Roman" w:cs="Times New Roman"/>
          <w:sz w:val="24"/>
          <w:szCs w:val="24"/>
          <w:lang w:val="en-US"/>
        </w:rPr>
        <w:t xml:space="preserve"> de </w:t>
      </w:r>
      <w:proofErr w:type="spellStart"/>
      <w:r w:rsidR="009412DA">
        <w:rPr>
          <w:rFonts w:ascii="Times New Roman" w:eastAsiaTheme="minorHAnsi" w:hAnsi="Times New Roman" w:cs="Times New Roman"/>
          <w:sz w:val="24"/>
          <w:szCs w:val="24"/>
          <w:lang w:val="en-US"/>
        </w:rPr>
        <w:t>origine</w:t>
      </w:r>
      <w:proofErr w:type="spellEnd"/>
      <w:r w:rsidR="009412DA">
        <w:rPr>
          <w:rFonts w:ascii="Times New Roman" w:eastAsiaTheme="minorHAnsi" w:hAnsi="Times New Roman" w:cs="Times New Roman"/>
          <w:sz w:val="24"/>
          <w:szCs w:val="24"/>
          <w:lang w:val="en-US"/>
        </w:rPr>
        <w:t xml:space="preserve"> </w:t>
      </w:r>
      <w:proofErr w:type="spellStart"/>
      <w:r w:rsidR="009412DA">
        <w:rPr>
          <w:rFonts w:ascii="Times New Roman" w:eastAsiaTheme="minorHAnsi" w:hAnsi="Times New Roman" w:cs="Times New Roman"/>
          <w:sz w:val="24"/>
          <w:szCs w:val="24"/>
          <w:lang w:val="en-US"/>
        </w:rPr>
        <w:t>animală</w:t>
      </w:r>
      <w:proofErr w:type="spellEnd"/>
      <w:r w:rsidR="009412DA">
        <w:rPr>
          <w:rFonts w:ascii="Times New Roman" w:eastAsiaTheme="minorHAnsi" w:hAnsi="Times New Roman" w:cs="Times New Roman"/>
          <w:sz w:val="24"/>
          <w:szCs w:val="24"/>
          <w:lang w:val="en-US"/>
        </w:rPr>
        <w:t xml:space="preserve"> </w:t>
      </w:r>
      <w:proofErr w:type="spellStart"/>
      <w:r w:rsidR="009412DA">
        <w:rPr>
          <w:rFonts w:ascii="Times New Roman" w:eastAsiaTheme="minorHAnsi" w:hAnsi="Times New Roman" w:cs="Times New Roman"/>
          <w:sz w:val="24"/>
          <w:szCs w:val="24"/>
          <w:lang w:val="en-US"/>
        </w:rPr>
        <w:t>aplicată</w:t>
      </w:r>
      <w:proofErr w:type="spellEnd"/>
      <w:r w:rsidR="009412DA">
        <w:rPr>
          <w:rFonts w:ascii="Times New Roman" w:eastAsiaTheme="minorHAnsi" w:hAnsi="Times New Roman" w:cs="Times New Roman"/>
          <w:sz w:val="24"/>
          <w:szCs w:val="24"/>
          <w:lang w:val="en-US"/>
        </w:rPr>
        <w:t xml:space="preserve"> </w:t>
      </w:r>
      <w:proofErr w:type="spellStart"/>
      <w:r w:rsidR="009412DA">
        <w:rPr>
          <w:rFonts w:ascii="Times New Roman" w:eastAsiaTheme="minorHAnsi" w:hAnsi="Times New Roman" w:cs="Times New Roman"/>
          <w:sz w:val="24"/>
          <w:szCs w:val="24"/>
          <w:lang w:val="en-US"/>
        </w:rPr>
        <w:t>anual</w:t>
      </w:r>
      <w:proofErr w:type="spellEnd"/>
      <w:r w:rsidR="009412DA">
        <w:rPr>
          <w:rFonts w:ascii="Times New Roman" w:eastAsiaTheme="minorHAnsi" w:hAnsi="Times New Roman" w:cs="Times New Roman"/>
          <w:sz w:val="24"/>
          <w:szCs w:val="24"/>
          <w:lang w:val="en-US"/>
        </w:rPr>
        <w:t xml:space="preserve"> pe </w:t>
      </w:r>
      <w:proofErr w:type="spellStart"/>
      <w:r w:rsidR="009412DA">
        <w:rPr>
          <w:rFonts w:ascii="Times New Roman" w:eastAsiaTheme="minorHAnsi" w:hAnsi="Times New Roman" w:cs="Times New Roman"/>
          <w:sz w:val="24"/>
          <w:szCs w:val="24"/>
          <w:lang w:val="en-US"/>
        </w:rPr>
        <w:t>teren</w:t>
      </w:r>
      <w:proofErr w:type="spellEnd"/>
      <w:r w:rsidR="009412DA">
        <w:rPr>
          <w:rFonts w:ascii="Times New Roman" w:eastAsiaTheme="minorHAnsi" w:hAnsi="Times New Roman" w:cs="Times New Roman"/>
          <w:sz w:val="24"/>
          <w:szCs w:val="24"/>
          <w:lang w:val="en-US"/>
        </w:rPr>
        <w:t xml:space="preserve">, </w:t>
      </w:r>
      <w:proofErr w:type="spellStart"/>
      <w:r w:rsidR="009412DA">
        <w:rPr>
          <w:rFonts w:ascii="Times New Roman" w:eastAsiaTheme="minorHAnsi" w:hAnsi="Times New Roman" w:cs="Times New Roman"/>
          <w:sz w:val="24"/>
          <w:szCs w:val="24"/>
          <w:lang w:val="en-US"/>
        </w:rPr>
        <w:t>inclusiv</w:t>
      </w:r>
      <w:proofErr w:type="spellEnd"/>
      <w:r w:rsidR="009412DA">
        <w:rPr>
          <w:rFonts w:ascii="Times New Roman" w:eastAsiaTheme="minorHAnsi" w:hAnsi="Times New Roman" w:cs="Times New Roman"/>
          <w:sz w:val="24"/>
          <w:szCs w:val="24"/>
          <w:lang w:val="en-US"/>
        </w:rPr>
        <w:t xml:space="preserve"> </w:t>
      </w:r>
      <w:proofErr w:type="spellStart"/>
      <w:r w:rsidR="009412DA">
        <w:rPr>
          <w:rFonts w:ascii="Times New Roman" w:eastAsiaTheme="minorHAnsi" w:hAnsi="Times New Roman" w:cs="Times New Roman"/>
          <w:sz w:val="24"/>
          <w:szCs w:val="24"/>
          <w:lang w:val="en-US"/>
        </w:rPr>
        <w:t>cea</w:t>
      </w:r>
      <w:proofErr w:type="spellEnd"/>
      <w:r w:rsidR="009412DA">
        <w:rPr>
          <w:rFonts w:ascii="Times New Roman" w:eastAsiaTheme="minorHAnsi" w:hAnsi="Times New Roman" w:cs="Times New Roman"/>
          <w:sz w:val="24"/>
          <w:szCs w:val="24"/>
          <w:lang w:val="en-US"/>
        </w:rPr>
        <w:t xml:space="preserve"> </w:t>
      </w:r>
      <w:proofErr w:type="spellStart"/>
      <w:r w:rsidR="009412DA">
        <w:rPr>
          <w:rFonts w:ascii="Times New Roman" w:eastAsiaTheme="minorHAnsi" w:hAnsi="Times New Roman" w:cs="Times New Roman"/>
          <w:sz w:val="24"/>
          <w:szCs w:val="24"/>
          <w:lang w:val="en-US"/>
        </w:rPr>
        <w:t>lăsată</w:t>
      </w:r>
      <w:proofErr w:type="spellEnd"/>
      <w:r w:rsidR="009412DA">
        <w:rPr>
          <w:rFonts w:ascii="Times New Roman" w:eastAsiaTheme="minorHAnsi" w:hAnsi="Times New Roman" w:cs="Times New Roman"/>
          <w:sz w:val="24"/>
          <w:szCs w:val="24"/>
          <w:lang w:val="en-US"/>
        </w:rPr>
        <w:t xml:space="preserve"> de </w:t>
      </w:r>
      <w:proofErr w:type="spellStart"/>
      <w:r w:rsidR="009412DA">
        <w:rPr>
          <w:rFonts w:ascii="Times New Roman" w:eastAsiaTheme="minorHAnsi" w:hAnsi="Times New Roman" w:cs="Times New Roman"/>
          <w:sz w:val="24"/>
          <w:szCs w:val="24"/>
          <w:lang w:val="en-US"/>
        </w:rPr>
        <w:t>animale</w:t>
      </w:r>
      <w:proofErr w:type="spellEnd"/>
      <w:r w:rsidR="009412DA">
        <w:rPr>
          <w:rFonts w:ascii="Times New Roman" w:eastAsiaTheme="minorHAnsi" w:hAnsi="Times New Roman" w:cs="Times New Roman"/>
          <w:sz w:val="24"/>
          <w:szCs w:val="24"/>
          <w:lang w:val="en-US"/>
        </w:rPr>
        <w:t xml:space="preserve">, nu </w:t>
      </w:r>
      <w:proofErr w:type="spellStart"/>
      <w:r w:rsidR="009412DA">
        <w:rPr>
          <w:rFonts w:ascii="Times New Roman" w:eastAsiaTheme="minorHAnsi" w:hAnsi="Times New Roman" w:cs="Times New Roman"/>
          <w:sz w:val="24"/>
          <w:szCs w:val="24"/>
          <w:lang w:val="en-US"/>
        </w:rPr>
        <w:t>depășește</w:t>
      </w:r>
      <w:proofErr w:type="spellEnd"/>
      <w:r w:rsidR="009412DA">
        <w:rPr>
          <w:rFonts w:ascii="Times New Roman" w:eastAsiaTheme="minorHAnsi" w:hAnsi="Times New Roman" w:cs="Times New Roman"/>
          <w:i/>
          <w:sz w:val="24"/>
          <w:szCs w:val="24"/>
          <w:lang w:val="en-US"/>
        </w:rPr>
        <w:t xml:space="preserve"> </w:t>
      </w:r>
      <w:proofErr w:type="spellStart"/>
      <w:r w:rsidR="009412DA">
        <w:rPr>
          <w:rFonts w:ascii="Times New Roman" w:eastAsiaTheme="minorHAnsi" w:hAnsi="Times New Roman" w:cs="Times New Roman"/>
          <w:sz w:val="24"/>
          <w:szCs w:val="24"/>
          <w:lang w:val="en-US"/>
        </w:rPr>
        <w:t>cantitatea</w:t>
      </w:r>
      <w:proofErr w:type="spellEnd"/>
      <w:r w:rsidR="009412DA">
        <w:rPr>
          <w:rFonts w:ascii="Times New Roman" w:eastAsiaTheme="minorHAnsi" w:hAnsi="Times New Roman" w:cs="Times New Roman"/>
          <w:sz w:val="24"/>
          <w:szCs w:val="24"/>
          <w:lang w:val="en-US"/>
        </w:rPr>
        <w:t xml:space="preserve"> </w:t>
      </w:r>
      <w:proofErr w:type="spellStart"/>
      <w:r w:rsidR="009412DA">
        <w:rPr>
          <w:rFonts w:ascii="Times New Roman" w:eastAsiaTheme="minorHAnsi" w:hAnsi="Times New Roman" w:cs="Times New Roman"/>
          <w:sz w:val="24"/>
          <w:szCs w:val="24"/>
          <w:lang w:val="en-US"/>
        </w:rPr>
        <w:t>dată</w:t>
      </w:r>
      <w:proofErr w:type="spellEnd"/>
      <w:r w:rsidR="009412DA">
        <w:rPr>
          <w:rFonts w:ascii="Times New Roman" w:eastAsiaTheme="minorHAnsi" w:hAnsi="Times New Roman" w:cs="Times New Roman"/>
          <w:sz w:val="24"/>
          <w:szCs w:val="24"/>
          <w:lang w:val="en-US"/>
        </w:rPr>
        <w:t xml:space="preserve"> pe </w:t>
      </w:r>
      <w:proofErr w:type="spellStart"/>
      <w:r w:rsidR="009412DA">
        <w:rPr>
          <w:rFonts w:ascii="Times New Roman" w:eastAsiaTheme="minorHAnsi" w:hAnsi="Times New Roman" w:cs="Times New Roman"/>
          <w:sz w:val="24"/>
          <w:szCs w:val="24"/>
          <w:lang w:val="en-US"/>
        </w:rPr>
        <w:t>hectar</w:t>
      </w:r>
      <w:proofErr w:type="spellEnd"/>
      <w:r w:rsidR="009412DA">
        <w:rPr>
          <w:rFonts w:ascii="Times New Roman" w:eastAsiaTheme="minorHAnsi" w:hAnsi="Times New Roman" w:cs="Times New Roman"/>
          <w:sz w:val="24"/>
          <w:szCs w:val="24"/>
          <w:lang w:val="en-US"/>
        </w:rPr>
        <w:t xml:space="preserve">. </w:t>
      </w:r>
    </w:p>
    <w:p w14:paraId="119EA48E" w14:textId="77777777" w:rsidR="00BC1CD5" w:rsidRDefault="009412DA" w:rsidP="00FF4A8D">
      <w:pPr>
        <w:suppressAutoHyphens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Cantitatea dată pe hectar este de 170 kg de azot din gunoiul de grajd.</w:t>
      </w:r>
    </w:p>
    <w:p w14:paraId="0E1B9D27" w14:textId="77777777" w:rsidR="00BC1CD5" w:rsidRDefault="009412DA" w:rsidP="00FF4A8D">
      <w:pPr>
        <w:suppressAutoHyphens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Cu toate acestea:</w:t>
      </w:r>
    </w:p>
    <w:p w14:paraId="5468922C" w14:textId="77777777" w:rsidR="00BC1CD5" w:rsidRDefault="009412DA" w:rsidP="00FF4A8D">
      <w:pPr>
        <w:suppressAutoHyphens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r>
        <w:rPr>
          <w:rFonts w:ascii="Times New Roman" w:eastAsiaTheme="minorHAnsi" w:hAnsi="Times New Roman" w:cs="Times New Roman"/>
          <w:sz w:val="24"/>
          <w:szCs w:val="24"/>
        </w:rPr>
        <w:t xml:space="preserve"> </w:t>
      </w:r>
      <w:r>
        <w:rPr>
          <w:rFonts w:ascii="Times New Roman" w:eastAsia="Times New Roman" w:hAnsi="Times New Roman" w:cs="Times New Roman"/>
          <w:sz w:val="24"/>
          <w:szCs w:val="24"/>
          <w:lang w:eastAsia="ro-RO"/>
        </w:rPr>
        <w:t>pentru primul program de acțiune pe patru ani, autoritățile publice centrale din domeniul apelor și agriculturii  pot autoriza o cantitate de efluenți conținând până la 210 kg de azot;</w:t>
      </w:r>
    </w:p>
    <w:p w14:paraId="4ABC73E1" w14:textId="77777777" w:rsidR="00BC1CD5" w:rsidRDefault="009412DA" w:rsidP="00FF4A8D">
      <w:pPr>
        <w:suppressAutoHyphens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 în timpul primului program de acțiune pe patru ani și la sfârșitul acestui program, autoritățile publice centrale în domeniul apelor și agriculturii pot fixa cantități diferite de cele indicate anterior. Aceste cantități trebuie determinate astfel încât să nu compromită realizarea obiectivelor prevăzute la articolul 1 și trebuie să se justifice prin criterii obiective precum:</w:t>
      </w:r>
    </w:p>
    <w:p w14:paraId="3AB66D09" w14:textId="77777777" w:rsidR="00BC1CD5" w:rsidRDefault="009412DA" w:rsidP="00FF4A8D">
      <w:pPr>
        <w:suppressAutoHyphens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perioadele lungi de vegetație; </w:t>
      </w:r>
    </w:p>
    <w:p w14:paraId="0381B423" w14:textId="77777777" w:rsidR="00BC1CD5" w:rsidRDefault="009412DA" w:rsidP="00FF4A8D">
      <w:pPr>
        <w:suppressAutoHyphens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culturi cu o puternică absorbție de azot;</w:t>
      </w:r>
    </w:p>
    <w:p w14:paraId="21E8493B" w14:textId="77777777" w:rsidR="00BC1CD5" w:rsidRDefault="009412DA" w:rsidP="00FF4A8D">
      <w:pPr>
        <w:suppressAutoHyphens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-precipitații nete ridicate în zona vulnerabilă;</w:t>
      </w:r>
    </w:p>
    <w:p w14:paraId="674E1DD8" w14:textId="77777777" w:rsidR="00BC1CD5" w:rsidRDefault="009412DA" w:rsidP="00FF4A8D">
      <w:pPr>
        <w:suppressAutoHyphens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 soluri cu capacitate de denitrificare foarte ridicată.</w:t>
      </w:r>
    </w:p>
    <w:p w14:paraId="3ADBD743" w14:textId="77777777" w:rsidR="00BC1CD5" w:rsidRDefault="009412DA" w:rsidP="00FF4A8D">
      <w:pPr>
        <w:suppressAutoHyphens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În cazul în care autoritățile publice centrale din domeniul apei și agriculturii admit o altă valoare în temeiul paragrafului 2, litera (b), acestea informează Comisia Europeană, care analizează motivul efectuării modificării respective, în conformitate cu procedura de reglementare cu control menționată în procedurile sale.</w:t>
      </w:r>
    </w:p>
    <w:p w14:paraId="1EDDFF7B" w14:textId="77777777" w:rsidR="00BC1CD5" w:rsidRDefault="00BC1CD5" w:rsidP="00FF4A8D">
      <w:pPr>
        <w:suppressAutoHyphens w:val="0"/>
        <w:spacing w:after="0" w:line="240" w:lineRule="auto"/>
        <w:jc w:val="both"/>
        <w:rPr>
          <w:rFonts w:ascii="Times New Roman" w:eastAsia="Times New Roman" w:hAnsi="Times New Roman" w:cs="Times New Roman"/>
          <w:b/>
          <w:bCs/>
          <w:sz w:val="24"/>
          <w:szCs w:val="24"/>
          <w:lang w:eastAsia="ro-RO"/>
        </w:rPr>
      </w:pPr>
      <w:bookmarkStart w:id="11" w:name="do|ax1^4|spIII."/>
      <w:bookmarkEnd w:id="11"/>
    </w:p>
    <w:p w14:paraId="459ED8DE" w14:textId="1917D20E" w:rsidR="00BC1CD5" w:rsidRDefault="0055755A" w:rsidP="00FF4A8D">
      <w:pPr>
        <w:suppressAutoHyphens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C</w:t>
      </w:r>
      <w:r w:rsidR="009412DA">
        <w:rPr>
          <w:rFonts w:ascii="Times New Roman" w:eastAsia="Times New Roman" w:hAnsi="Times New Roman" w:cs="Times New Roman"/>
          <w:b/>
          <w:bCs/>
          <w:sz w:val="24"/>
          <w:szCs w:val="24"/>
          <w:lang w:eastAsia="ro-RO"/>
        </w:rPr>
        <w:t>.</w:t>
      </w:r>
      <w:r w:rsidR="009412DA">
        <w:rPr>
          <w:rFonts w:ascii="Times New Roman" w:eastAsia="Times New Roman" w:hAnsi="Times New Roman" w:cs="Times New Roman"/>
          <w:sz w:val="24"/>
          <w:szCs w:val="24"/>
          <w:lang w:eastAsia="ro-RO"/>
        </w:rPr>
        <w:t xml:space="preserve"> Autoritatea publică centrală din domeniul apelor și autoritatea publică centrală din domeniul agriculturii, prin </w:t>
      </w:r>
      <w:proofErr w:type="spellStart"/>
      <w:r w:rsidR="009412DA">
        <w:rPr>
          <w:rFonts w:ascii="Times New Roman" w:eastAsia="Times New Roman" w:hAnsi="Times New Roman" w:cs="Times New Roman"/>
          <w:sz w:val="24"/>
          <w:szCs w:val="24"/>
          <w:lang w:eastAsia="ro-RO"/>
        </w:rPr>
        <w:t>unităţile</w:t>
      </w:r>
      <w:proofErr w:type="spellEnd"/>
      <w:r w:rsidR="009412DA">
        <w:rPr>
          <w:rFonts w:ascii="Times New Roman" w:eastAsia="Times New Roman" w:hAnsi="Times New Roman" w:cs="Times New Roman"/>
          <w:sz w:val="24"/>
          <w:szCs w:val="24"/>
          <w:lang w:eastAsia="ro-RO"/>
        </w:rPr>
        <w:t xml:space="preserve"> competente din subordinea lor, pot stabili la nivel local </w:t>
      </w:r>
      <w:proofErr w:type="spellStart"/>
      <w:r w:rsidR="009412DA">
        <w:rPr>
          <w:rFonts w:ascii="Times New Roman" w:eastAsia="Times New Roman" w:hAnsi="Times New Roman" w:cs="Times New Roman"/>
          <w:sz w:val="24"/>
          <w:szCs w:val="24"/>
          <w:lang w:eastAsia="ro-RO"/>
        </w:rPr>
        <w:t>cantităţile</w:t>
      </w:r>
      <w:proofErr w:type="spellEnd"/>
      <w:r w:rsidR="009412DA">
        <w:rPr>
          <w:rFonts w:ascii="Times New Roman" w:eastAsia="Times New Roman" w:hAnsi="Times New Roman" w:cs="Times New Roman"/>
          <w:sz w:val="24"/>
          <w:szCs w:val="24"/>
          <w:lang w:eastAsia="ro-RO"/>
        </w:rPr>
        <w:t xml:space="preserve"> la care se face referire la pct. II, pe baza numărului de animale, la propunerea Comisiei  pentru aplicarea Planului de acțiune pentru protecția apelor împotriva poluării cu nitrați</w:t>
      </w:r>
      <w:r w:rsidR="009412DA">
        <w:rPr>
          <w:rFonts w:ascii="Times New Roman" w:eastAsia="Times New Roman" w:hAnsi="Times New Roman" w:cs="Times New Roman"/>
          <w:sz w:val="24"/>
          <w:szCs w:val="24"/>
          <w:lang w:val="en-US" w:eastAsia="ro-RO"/>
        </w:rPr>
        <w:t xml:space="preserve"> </w:t>
      </w:r>
      <w:proofErr w:type="spellStart"/>
      <w:r w:rsidR="009412DA">
        <w:rPr>
          <w:rFonts w:ascii="Times New Roman" w:eastAsia="Times New Roman" w:hAnsi="Times New Roman" w:cs="Times New Roman"/>
          <w:sz w:val="24"/>
          <w:szCs w:val="24"/>
          <w:lang w:val="en-US" w:eastAsia="ro-RO"/>
        </w:rPr>
        <w:t>proveniți</w:t>
      </w:r>
      <w:proofErr w:type="spellEnd"/>
      <w:r w:rsidR="009412DA">
        <w:rPr>
          <w:rFonts w:ascii="Times New Roman" w:eastAsia="Times New Roman" w:hAnsi="Times New Roman" w:cs="Times New Roman"/>
          <w:sz w:val="24"/>
          <w:szCs w:val="24"/>
          <w:lang w:val="en-US" w:eastAsia="ro-RO"/>
        </w:rPr>
        <w:t xml:space="preserve"> </w:t>
      </w:r>
      <w:r w:rsidR="009412DA">
        <w:rPr>
          <w:rFonts w:ascii="Times New Roman" w:eastAsia="Times New Roman" w:hAnsi="Times New Roman" w:cs="Times New Roman"/>
          <w:sz w:val="24"/>
          <w:szCs w:val="24"/>
          <w:lang w:eastAsia="ro-RO"/>
        </w:rPr>
        <w:t>din surse agricole.</w:t>
      </w:r>
    </w:p>
    <w:p w14:paraId="74DB6003" w14:textId="77777777" w:rsidR="00235326" w:rsidRDefault="00235326" w:rsidP="00FF4A8D">
      <w:pPr>
        <w:suppressAutoHyphens w:val="0"/>
        <w:spacing w:after="0" w:line="240" w:lineRule="auto"/>
        <w:jc w:val="both"/>
        <w:rPr>
          <w:rFonts w:ascii="Times New Roman" w:eastAsia="Times New Roman" w:hAnsi="Times New Roman" w:cs="Times New Roman"/>
          <w:sz w:val="24"/>
          <w:szCs w:val="24"/>
          <w:lang w:eastAsia="ro-RO"/>
        </w:rPr>
      </w:pPr>
    </w:p>
    <w:p w14:paraId="79F2858D" w14:textId="1BFB07CB" w:rsidR="00BC1CD5" w:rsidRDefault="0055755A" w:rsidP="00FF4A8D">
      <w:pPr>
        <w:suppressAutoHyphens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D</w:t>
      </w:r>
      <w:r w:rsidR="009412DA">
        <w:rPr>
          <w:rFonts w:ascii="Times New Roman" w:eastAsia="Times New Roman" w:hAnsi="Times New Roman" w:cs="Times New Roman"/>
          <w:sz w:val="24"/>
          <w:szCs w:val="24"/>
          <w:lang w:eastAsia="ro-RO"/>
        </w:rPr>
        <w:t>. Autoritatea publică centrală din domeniul apelor și autoritatea publică centrală din domeniul agriculturii, inform</w:t>
      </w:r>
      <w:r w:rsidR="00235326">
        <w:rPr>
          <w:rFonts w:ascii="Times New Roman" w:eastAsia="Times New Roman" w:hAnsi="Times New Roman" w:cs="Times New Roman"/>
          <w:sz w:val="24"/>
          <w:szCs w:val="24"/>
          <w:lang w:eastAsia="ro-RO"/>
        </w:rPr>
        <w:t>ează</w:t>
      </w:r>
      <w:r w:rsidR="009412DA">
        <w:rPr>
          <w:rFonts w:ascii="Times New Roman" w:eastAsia="Times New Roman" w:hAnsi="Times New Roman" w:cs="Times New Roman"/>
          <w:sz w:val="24"/>
          <w:szCs w:val="24"/>
          <w:lang w:eastAsia="ro-RO"/>
        </w:rPr>
        <w:t xml:space="preserve"> Comisia Europeană despre modalitatea de punere în aplicare a </w:t>
      </w:r>
      <w:r w:rsidR="00235326">
        <w:rPr>
          <w:rFonts w:ascii="Times New Roman" w:eastAsia="Times New Roman" w:hAnsi="Times New Roman" w:cs="Times New Roman"/>
          <w:sz w:val="24"/>
          <w:szCs w:val="24"/>
          <w:lang w:eastAsia="ro-RO"/>
        </w:rPr>
        <w:t xml:space="preserve">prevederilor de la </w:t>
      </w:r>
      <w:r w:rsidR="009412DA">
        <w:rPr>
          <w:rFonts w:ascii="Times New Roman" w:eastAsia="Times New Roman" w:hAnsi="Times New Roman" w:cs="Times New Roman"/>
          <w:sz w:val="24"/>
          <w:szCs w:val="24"/>
          <w:lang w:eastAsia="ro-RO"/>
        </w:rPr>
        <w:t>punctului II</w:t>
      </w:r>
    </w:p>
    <w:p w14:paraId="67FA684F" w14:textId="77777777" w:rsidR="00BC1CD5" w:rsidRDefault="00BC1CD5" w:rsidP="00FF4A8D">
      <w:pPr>
        <w:suppressAutoHyphens w:val="0"/>
        <w:spacing w:after="0" w:line="240" w:lineRule="auto"/>
        <w:jc w:val="both"/>
        <w:rPr>
          <w:rFonts w:ascii="Times New Roman" w:eastAsia="Times New Roman" w:hAnsi="Times New Roman" w:cs="Times New Roman"/>
          <w:b/>
          <w:bCs/>
          <w:sz w:val="24"/>
          <w:szCs w:val="24"/>
          <w:lang w:eastAsia="ro-RO"/>
        </w:rPr>
      </w:pPr>
    </w:p>
    <w:p w14:paraId="122316EC" w14:textId="77777777" w:rsidR="0055755A" w:rsidRDefault="009412DA" w:rsidP="00FF4A8D">
      <w:pPr>
        <w:suppressAutoHyphens w:val="0"/>
        <w:spacing w:after="160" w:line="259" w:lineRule="auto"/>
        <w:jc w:val="both"/>
        <w:rPr>
          <w:rFonts w:ascii="Times New Roman" w:eastAsia="Times New Roman" w:hAnsi="Times New Roman" w:cs="Times New Roman"/>
          <w:sz w:val="24"/>
          <w:szCs w:val="24"/>
          <w:lang w:val="en-US" w:eastAsia="ro-RO"/>
        </w:rPr>
      </w:pPr>
      <w:bookmarkStart w:id="12" w:name="do|ax5|pt1"/>
      <w:bookmarkEnd w:id="12"/>
      <w:r>
        <w:rPr>
          <w:rFonts w:ascii="Times New Roman" w:eastAsia="Times New Roman" w:hAnsi="Times New Roman" w:cs="Times New Roman"/>
          <w:sz w:val="24"/>
          <w:szCs w:val="24"/>
          <w:lang w:val="en-US" w:eastAsia="ro-RO"/>
        </w:rPr>
        <w:t xml:space="preserve"> </w:t>
      </w:r>
    </w:p>
    <w:p w14:paraId="0C8082BB" w14:textId="56DA5CB3" w:rsidR="00BC1CD5" w:rsidRDefault="00BC1CD5" w:rsidP="00FF4A8D">
      <w:pPr>
        <w:suppressAutoHyphens w:val="0"/>
        <w:spacing w:after="160" w:line="259" w:lineRule="auto"/>
        <w:jc w:val="both"/>
        <w:rPr>
          <w:rFonts w:ascii="Times New Roman" w:eastAsia="Times New Roman" w:hAnsi="Times New Roman" w:cs="Times New Roman"/>
          <w:sz w:val="24"/>
          <w:szCs w:val="24"/>
          <w:lang w:val="en-US" w:eastAsia="ro-RO"/>
        </w:rPr>
      </w:pPr>
    </w:p>
    <w:p w14:paraId="39240638" w14:textId="77777777" w:rsidR="00BC1CD5" w:rsidRDefault="00BC1CD5" w:rsidP="00FF4A8D">
      <w:pPr>
        <w:suppressAutoHyphens w:val="0"/>
        <w:spacing w:after="0" w:line="240" w:lineRule="auto"/>
        <w:jc w:val="both"/>
        <w:rPr>
          <w:rFonts w:ascii="Times New Roman" w:eastAsia="Times New Roman" w:hAnsi="Times New Roman" w:cs="Times New Roman"/>
          <w:sz w:val="24"/>
          <w:szCs w:val="24"/>
          <w:lang w:val="en-US" w:eastAsia="ro-RO"/>
        </w:rPr>
      </w:pPr>
    </w:p>
    <w:p w14:paraId="052401E0" w14:textId="77777777" w:rsidR="00BC1CD5" w:rsidRDefault="00BC1CD5" w:rsidP="00FF4A8D">
      <w:pPr>
        <w:suppressAutoHyphens w:val="0"/>
        <w:spacing w:after="0" w:line="240" w:lineRule="auto"/>
        <w:jc w:val="both"/>
        <w:rPr>
          <w:rFonts w:ascii="Times New Roman" w:eastAsia="Times New Roman" w:hAnsi="Times New Roman" w:cs="Times New Roman"/>
          <w:sz w:val="24"/>
          <w:szCs w:val="24"/>
          <w:lang w:eastAsia="ro-RO"/>
        </w:rPr>
      </w:pPr>
    </w:p>
    <w:p w14:paraId="5168A78B" w14:textId="77777777" w:rsidR="00BC1CD5" w:rsidRDefault="00BC1CD5" w:rsidP="00FF4A8D">
      <w:pPr>
        <w:suppressAutoHyphens w:val="0"/>
        <w:spacing w:before="60" w:after="0" w:line="240" w:lineRule="auto"/>
        <w:jc w:val="both"/>
        <w:rPr>
          <w:rFonts w:ascii="Times New Roman" w:eastAsia="Times New Roman" w:hAnsi="Times New Roman" w:cs="Times New Roman"/>
          <w:sz w:val="24"/>
          <w:szCs w:val="24"/>
          <w:lang w:eastAsia="ro-RO"/>
        </w:rPr>
      </w:pPr>
      <w:bookmarkStart w:id="13" w:name="do|ax5|pt5"/>
      <w:bookmarkEnd w:id="13"/>
    </w:p>
    <w:p w14:paraId="36F0700A" w14:textId="77777777" w:rsidR="00BC1CD5" w:rsidRDefault="00BC1CD5" w:rsidP="00FF4A8D">
      <w:pPr>
        <w:spacing w:after="0" w:line="240" w:lineRule="auto"/>
        <w:rPr>
          <w:rFonts w:ascii="Times New Roman" w:hAnsi="Times New Roman" w:cs="Times New Roman"/>
          <w:sz w:val="24"/>
          <w:szCs w:val="24"/>
        </w:rPr>
      </w:pPr>
    </w:p>
    <w:sectPr w:rsidR="00BC1CD5" w:rsidSect="00EF1A0F">
      <w:headerReference w:type="even" r:id="rId10"/>
      <w:headerReference w:type="default" r:id="rId11"/>
      <w:footerReference w:type="default" r:id="rId12"/>
      <w:headerReference w:type="first" r:id="rId13"/>
      <w:pgSz w:w="12240" w:h="15840"/>
      <w:pgMar w:top="1440" w:right="6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3C099" w14:textId="77777777" w:rsidR="00B13ED9" w:rsidRDefault="00B13ED9">
      <w:pPr>
        <w:spacing w:after="0" w:line="240" w:lineRule="auto"/>
      </w:pPr>
      <w:r>
        <w:separator/>
      </w:r>
    </w:p>
  </w:endnote>
  <w:endnote w:type="continuationSeparator" w:id="0">
    <w:p w14:paraId="6AFA09B9" w14:textId="77777777" w:rsidR="00B13ED9" w:rsidRDefault="00B1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35">
    <w:altName w:val="Times New Roman"/>
    <w:charset w:val="01"/>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309097"/>
    </w:sdtPr>
    <w:sdtEndPr/>
    <w:sdtContent>
      <w:p w14:paraId="77F2BFEC" w14:textId="7EA24348" w:rsidR="00BC1CD5" w:rsidRDefault="00B13ED9">
        <w:pPr>
          <w:pStyle w:val="Subsol"/>
          <w:jc w:val="right"/>
        </w:pPr>
      </w:p>
    </w:sdtContent>
  </w:sdt>
  <w:p w14:paraId="36B9BEB1" w14:textId="77777777" w:rsidR="00BC1CD5" w:rsidRDefault="00BC1CD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C2D0F" w14:textId="77777777" w:rsidR="00B13ED9" w:rsidRDefault="00B13ED9">
      <w:pPr>
        <w:spacing w:after="0" w:line="240" w:lineRule="auto"/>
      </w:pPr>
      <w:r>
        <w:separator/>
      </w:r>
    </w:p>
  </w:footnote>
  <w:footnote w:type="continuationSeparator" w:id="0">
    <w:p w14:paraId="402C8243" w14:textId="77777777" w:rsidR="00B13ED9" w:rsidRDefault="00B13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22864" w14:textId="7E6F1F19" w:rsidR="008F0087" w:rsidRDefault="00B13ED9">
    <w:pPr>
      <w:pStyle w:val="Antet"/>
    </w:pPr>
    <w:r>
      <w:rPr>
        <w:noProof/>
      </w:rPr>
      <w:pict w14:anchorId="101130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216610" o:spid="_x0000_s2055" type="#_x0000_t136" style="position:absolute;margin-left:0;margin-top:0;width:502.5pt;height:215.35pt;rotation:315;z-index:-251655168;mso-position-horizontal:center;mso-position-horizontal-relative:margin;mso-position-vertical:center;mso-position-vertical-relative:margin" o:allowincell="f" fillcolor="#5a5a5a [2109]"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E4A3" w14:textId="7105B54F" w:rsidR="008F0087" w:rsidRDefault="00B13ED9">
    <w:pPr>
      <w:pStyle w:val="Antet"/>
    </w:pPr>
    <w:r>
      <w:rPr>
        <w:noProof/>
      </w:rPr>
      <w:pict w14:anchorId="19B933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216611" o:spid="_x0000_s2056" type="#_x0000_t136" style="position:absolute;margin-left:0;margin-top:0;width:502.5pt;height:215.35pt;rotation:315;z-index:-251653120;mso-position-horizontal:center;mso-position-horizontal-relative:margin;mso-position-vertical:center;mso-position-vertical-relative:margin" o:allowincell="f" fillcolor="#5a5a5a [2109]"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B077" w14:textId="73CD650B" w:rsidR="008F0087" w:rsidRDefault="00B13ED9">
    <w:pPr>
      <w:pStyle w:val="Antet"/>
    </w:pPr>
    <w:r>
      <w:rPr>
        <w:noProof/>
      </w:rPr>
      <w:pict w14:anchorId="5F4EF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216609" o:spid="_x0000_s2054" type="#_x0000_t136" style="position:absolute;margin-left:0;margin-top:0;width:502.5pt;height:215.35pt;rotation:315;z-index:-251657216;mso-position-horizontal:center;mso-position-horizontal-relative:margin;mso-position-vertical:center;mso-position-vertical-relative:margin" o:allowincell="f" fillcolor="#5a5a5a [2109]"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14B5F"/>
    <w:multiLevelType w:val="multilevel"/>
    <w:tmpl w:val="1CC14B5F"/>
    <w:lvl w:ilvl="0">
      <w:start w:val="1"/>
      <w:numFmt w:val="decimal"/>
      <w:lvlText w:val="%1."/>
      <w:lvlJc w:val="left"/>
      <w:pPr>
        <w:ind w:left="360" w:hanging="360"/>
      </w:pPr>
      <w:rPr>
        <w:rFonts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FFA633A"/>
    <w:multiLevelType w:val="multilevel"/>
    <w:tmpl w:val="7FFA633A"/>
    <w:lvl w:ilvl="0">
      <w:start w:val="7"/>
      <w:numFmt w:val="decimal"/>
      <w:lvlText w:val="%1."/>
      <w:lvlJc w:val="left"/>
      <w:pPr>
        <w:ind w:left="644" w:hanging="360"/>
      </w:pPr>
      <w:rPr>
        <w:rFonts w:hint="default"/>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390"/>
    <w:rsid w:val="00000956"/>
    <w:rsid w:val="00001F4C"/>
    <w:rsid w:val="00006616"/>
    <w:rsid w:val="000102F4"/>
    <w:rsid w:val="0001059E"/>
    <w:rsid w:val="0002545C"/>
    <w:rsid w:val="00033B21"/>
    <w:rsid w:val="00036222"/>
    <w:rsid w:val="0004281C"/>
    <w:rsid w:val="00053605"/>
    <w:rsid w:val="0006005F"/>
    <w:rsid w:val="000611F9"/>
    <w:rsid w:val="000758C8"/>
    <w:rsid w:val="00075B1B"/>
    <w:rsid w:val="00084F93"/>
    <w:rsid w:val="00091918"/>
    <w:rsid w:val="000974AF"/>
    <w:rsid w:val="00097809"/>
    <w:rsid w:val="00097992"/>
    <w:rsid w:val="000A0B81"/>
    <w:rsid w:val="000A14AC"/>
    <w:rsid w:val="000A5058"/>
    <w:rsid w:val="000A6EA9"/>
    <w:rsid w:val="000A7F9F"/>
    <w:rsid w:val="000B1E6C"/>
    <w:rsid w:val="000B340E"/>
    <w:rsid w:val="000B3552"/>
    <w:rsid w:val="000B4751"/>
    <w:rsid w:val="000B4DFB"/>
    <w:rsid w:val="000C0254"/>
    <w:rsid w:val="000C16F5"/>
    <w:rsid w:val="000D0B7C"/>
    <w:rsid w:val="000D2F11"/>
    <w:rsid w:val="000E25F5"/>
    <w:rsid w:val="000E2DC3"/>
    <w:rsid w:val="000E592B"/>
    <w:rsid w:val="000F5C6B"/>
    <w:rsid w:val="0010156A"/>
    <w:rsid w:val="0010179F"/>
    <w:rsid w:val="00105EA6"/>
    <w:rsid w:val="00112453"/>
    <w:rsid w:val="0011707A"/>
    <w:rsid w:val="00120BE0"/>
    <w:rsid w:val="00124C8A"/>
    <w:rsid w:val="00125E0B"/>
    <w:rsid w:val="00133933"/>
    <w:rsid w:val="00133E0A"/>
    <w:rsid w:val="00135AFA"/>
    <w:rsid w:val="00145CA9"/>
    <w:rsid w:val="00153003"/>
    <w:rsid w:val="00155ED9"/>
    <w:rsid w:val="00156EDD"/>
    <w:rsid w:val="00157FA7"/>
    <w:rsid w:val="00172543"/>
    <w:rsid w:val="0017331F"/>
    <w:rsid w:val="00180303"/>
    <w:rsid w:val="0018079F"/>
    <w:rsid w:val="001818D6"/>
    <w:rsid w:val="00192D59"/>
    <w:rsid w:val="001B18AC"/>
    <w:rsid w:val="001B4CBE"/>
    <w:rsid w:val="001C0CE8"/>
    <w:rsid w:val="001C1D50"/>
    <w:rsid w:val="001D33B7"/>
    <w:rsid w:val="001D3F67"/>
    <w:rsid w:val="001D4FB7"/>
    <w:rsid w:val="001E0F52"/>
    <w:rsid w:val="001E449D"/>
    <w:rsid w:val="001F3951"/>
    <w:rsid w:val="0020082C"/>
    <w:rsid w:val="00213CE6"/>
    <w:rsid w:val="002156C6"/>
    <w:rsid w:val="00216169"/>
    <w:rsid w:val="002228F5"/>
    <w:rsid w:val="00224033"/>
    <w:rsid w:val="00227BEB"/>
    <w:rsid w:val="00234483"/>
    <w:rsid w:val="00235326"/>
    <w:rsid w:val="00237188"/>
    <w:rsid w:val="00241606"/>
    <w:rsid w:val="002513AF"/>
    <w:rsid w:val="002514CD"/>
    <w:rsid w:val="00252002"/>
    <w:rsid w:val="00252754"/>
    <w:rsid w:val="00261B16"/>
    <w:rsid w:val="002675FF"/>
    <w:rsid w:val="0027111A"/>
    <w:rsid w:val="00271A28"/>
    <w:rsid w:val="002812D1"/>
    <w:rsid w:val="00291395"/>
    <w:rsid w:val="00291FBE"/>
    <w:rsid w:val="0029267F"/>
    <w:rsid w:val="0029569E"/>
    <w:rsid w:val="00295B09"/>
    <w:rsid w:val="00296A88"/>
    <w:rsid w:val="00297EFA"/>
    <w:rsid w:val="002A2390"/>
    <w:rsid w:val="002A4669"/>
    <w:rsid w:val="002A5B22"/>
    <w:rsid w:val="002A6533"/>
    <w:rsid w:val="002B6ED2"/>
    <w:rsid w:val="002C0508"/>
    <w:rsid w:val="002C2D4B"/>
    <w:rsid w:val="002C6498"/>
    <w:rsid w:val="002C685C"/>
    <w:rsid w:val="002C6F0C"/>
    <w:rsid w:val="002D0A6C"/>
    <w:rsid w:val="002D231A"/>
    <w:rsid w:val="002E0D22"/>
    <w:rsid w:val="002E31F9"/>
    <w:rsid w:val="002E4B28"/>
    <w:rsid w:val="002E5399"/>
    <w:rsid w:val="002F3030"/>
    <w:rsid w:val="002F34CA"/>
    <w:rsid w:val="002F7696"/>
    <w:rsid w:val="003027CD"/>
    <w:rsid w:val="00303E12"/>
    <w:rsid w:val="003049F1"/>
    <w:rsid w:val="003079AE"/>
    <w:rsid w:val="0031099A"/>
    <w:rsid w:val="00327554"/>
    <w:rsid w:val="00330027"/>
    <w:rsid w:val="00330195"/>
    <w:rsid w:val="0033342C"/>
    <w:rsid w:val="00340ADE"/>
    <w:rsid w:val="00342D49"/>
    <w:rsid w:val="00343F1F"/>
    <w:rsid w:val="00356221"/>
    <w:rsid w:val="00360D35"/>
    <w:rsid w:val="003626EA"/>
    <w:rsid w:val="00366F2B"/>
    <w:rsid w:val="00372617"/>
    <w:rsid w:val="00372D23"/>
    <w:rsid w:val="00373259"/>
    <w:rsid w:val="00376A1E"/>
    <w:rsid w:val="00376E19"/>
    <w:rsid w:val="00382A59"/>
    <w:rsid w:val="00386C3A"/>
    <w:rsid w:val="00392123"/>
    <w:rsid w:val="003A331B"/>
    <w:rsid w:val="003A5A90"/>
    <w:rsid w:val="003B4028"/>
    <w:rsid w:val="003B50CF"/>
    <w:rsid w:val="003D65D7"/>
    <w:rsid w:val="003E1B15"/>
    <w:rsid w:val="003F13AA"/>
    <w:rsid w:val="003F2F9B"/>
    <w:rsid w:val="00400B5C"/>
    <w:rsid w:val="004115A3"/>
    <w:rsid w:val="00430825"/>
    <w:rsid w:val="004363D4"/>
    <w:rsid w:val="00436E2A"/>
    <w:rsid w:val="0044554E"/>
    <w:rsid w:val="00453D1F"/>
    <w:rsid w:val="00454EDE"/>
    <w:rsid w:val="00464D58"/>
    <w:rsid w:val="00472A21"/>
    <w:rsid w:val="004769AE"/>
    <w:rsid w:val="004807C0"/>
    <w:rsid w:val="00480B08"/>
    <w:rsid w:val="00480BD8"/>
    <w:rsid w:val="0048401C"/>
    <w:rsid w:val="00484BFF"/>
    <w:rsid w:val="00487812"/>
    <w:rsid w:val="00497E92"/>
    <w:rsid w:val="004A1160"/>
    <w:rsid w:val="004A14C0"/>
    <w:rsid w:val="004A1DFD"/>
    <w:rsid w:val="004A2657"/>
    <w:rsid w:val="004B0D43"/>
    <w:rsid w:val="004B1339"/>
    <w:rsid w:val="004C7FC1"/>
    <w:rsid w:val="004D050E"/>
    <w:rsid w:val="004D0627"/>
    <w:rsid w:val="004D4166"/>
    <w:rsid w:val="004D6323"/>
    <w:rsid w:val="004E2630"/>
    <w:rsid w:val="004E7C55"/>
    <w:rsid w:val="004F1360"/>
    <w:rsid w:val="004F18A1"/>
    <w:rsid w:val="004F4828"/>
    <w:rsid w:val="005232CB"/>
    <w:rsid w:val="00530C6D"/>
    <w:rsid w:val="00537475"/>
    <w:rsid w:val="00542F85"/>
    <w:rsid w:val="00550B37"/>
    <w:rsid w:val="00555DC1"/>
    <w:rsid w:val="0055755A"/>
    <w:rsid w:val="00562DAE"/>
    <w:rsid w:val="00565CD7"/>
    <w:rsid w:val="00577151"/>
    <w:rsid w:val="0058169B"/>
    <w:rsid w:val="00583627"/>
    <w:rsid w:val="00587630"/>
    <w:rsid w:val="00587C21"/>
    <w:rsid w:val="00590635"/>
    <w:rsid w:val="00591267"/>
    <w:rsid w:val="00594F1A"/>
    <w:rsid w:val="00595DD3"/>
    <w:rsid w:val="005A1769"/>
    <w:rsid w:val="005A7C21"/>
    <w:rsid w:val="005B0914"/>
    <w:rsid w:val="005B1335"/>
    <w:rsid w:val="005B2FB2"/>
    <w:rsid w:val="005B6EEA"/>
    <w:rsid w:val="005C44B1"/>
    <w:rsid w:val="005C775C"/>
    <w:rsid w:val="005D1859"/>
    <w:rsid w:val="005D20C5"/>
    <w:rsid w:val="005D4391"/>
    <w:rsid w:val="005D5572"/>
    <w:rsid w:val="005E0061"/>
    <w:rsid w:val="005E574A"/>
    <w:rsid w:val="005E593B"/>
    <w:rsid w:val="005F0543"/>
    <w:rsid w:val="005F7B11"/>
    <w:rsid w:val="0060436A"/>
    <w:rsid w:val="0060578A"/>
    <w:rsid w:val="0060665E"/>
    <w:rsid w:val="00606831"/>
    <w:rsid w:val="006117C6"/>
    <w:rsid w:val="00635666"/>
    <w:rsid w:val="00636612"/>
    <w:rsid w:val="00640330"/>
    <w:rsid w:val="0064345B"/>
    <w:rsid w:val="00653733"/>
    <w:rsid w:val="00654D3B"/>
    <w:rsid w:val="006561EC"/>
    <w:rsid w:val="00662A0F"/>
    <w:rsid w:val="0066444E"/>
    <w:rsid w:val="0066456D"/>
    <w:rsid w:val="00664D82"/>
    <w:rsid w:val="00664E69"/>
    <w:rsid w:val="006723C0"/>
    <w:rsid w:val="00676393"/>
    <w:rsid w:val="00676F38"/>
    <w:rsid w:val="006813CC"/>
    <w:rsid w:val="00690F41"/>
    <w:rsid w:val="00693C0B"/>
    <w:rsid w:val="00696E33"/>
    <w:rsid w:val="0069796D"/>
    <w:rsid w:val="00697CC0"/>
    <w:rsid w:val="006B134E"/>
    <w:rsid w:val="006B2E11"/>
    <w:rsid w:val="006B4B65"/>
    <w:rsid w:val="006B549D"/>
    <w:rsid w:val="006C14AC"/>
    <w:rsid w:val="006C57CB"/>
    <w:rsid w:val="006D008C"/>
    <w:rsid w:val="006D01D0"/>
    <w:rsid w:val="006D4866"/>
    <w:rsid w:val="006D6657"/>
    <w:rsid w:val="006E2BBE"/>
    <w:rsid w:val="006E397A"/>
    <w:rsid w:val="006E520B"/>
    <w:rsid w:val="006E5255"/>
    <w:rsid w:val="006E719D"/>
    <w:rsid w:val="006F0FAE"/>
    <w:rsid w:val="006F4107"/>
    <w:rsid w:val="00706D78"/>
    <w:rsid w:val="0071196F"/>
    <w:rsid w:val="00715C03"/>
    <w:rsid w:val="007210E3"/>
    <w:rsid w:val="00721317"/>
    <w:rsid w:val="00721F51"/>
    <w:rsid w:val="007229F7"/>
    <w:rsid w:val="0072428D"/>
    <w:rsid w:val="00726148"/>
    <w:rsid w:val="0073022E"/>
    <w:rsid w:val="007425CF"/>
    <w:rsid w:val="00743D83"/>
    <w:rsid w:val="00757D18"/>
    <w:rsid w:val="00765301"/>
    <w:rsid w:val="00771FCD"/>
    <w:rsid w:val="007753CE"/>
    <w:rsid w:val="0077645D"/>
    <w:rsid w:val="007808EF"/>
    <w:rsid w:val="007A098A"/>
    <w:rsid w:val="007A0CE1"/>
    <w:rsid w:val="007A1130"/>
    <w:rsid w:val="007C1ABC"/>
    <w:rsid w:val="007D5971"/>
    <w:rsid w:val="007D633E"/>
    <w:rsid w:val="007D6390"/>
    <w:rsid w:val="007E0AF8"/>
    <w:rsid w:val="007E6A5C"/>
    <w:rsid w:val="007E77E0"/>
    <w:rsid w:val="007F0EFD"/>
    <w:rsid w:val="007F3FF4"/>
    <w:rsid w:val="007F418B"/>
    <w:rsid w:val="0080281C"/>
    <w:rsid w:val="0080323C"/>
    <w:rsid w:val="00803488"/>
    <w:rsid w:val="00803E09"/>
    <w:rsid w:val="0081038A"/>
    <w:rsid w:val="00812992"/>
    <w:rsid w:val="00812D12"/>
    <w:rsid w:val="008148A2"/>
    <w:rsid w:val="008148CE"/>
    <w:rsid w:val="00814D8E"/>
    <w:rsid w:val="008227A7"/>
    <w:rsid w:val="00822F6F"/>
    <w:rsid w:val="0083222D"/>
    <w:rsid w:val="00835860"/>
    <w:rsid w:val="00836FAB"/>
    <w:rsid w:val="008500CC"/>
    <w:rsid w:val="00854DF3"/>
    <w:rsid w:val="00855A7F"/>
    <w:rsid w:val="00855B6C"/>
    <w:rsid w:val="0085747F"/>
    <w:rsid w:val="0087084C"/>
    <w:rsid w:val="00871AEA"/>
    <w:rsid w:val="00876D1F"/>
    <w:rsid w:val="00877126"/>
    <w:rsid w:val="00890FF4"/>
    <w:rsid w:val="00896C20"/>
    <w:rsid w:val="008A16A1"/>
    <w:rsid w:val="008B531D"/>
    <w:rsid w:val="008C2C5D"/>
    <w:rsid w:val="008D3513"/>
    <w:rsid w:val="008D7036"/>
    <w:rsid w:val="008E1B06"/>
    <w:rsid w:val="008E3127"/>
    <w:rsid w:val="008E5889"/>
    <w:rsid w:val="008F0087"/>
    <w:rsid w:val="008F03FD"/>
    <w:rsid w:val="008F7B4A"/>
    <w:rsid w:val="008F7F0B"/>
    <w:rsid w:val="00902DBA"/>
    <w:rsid w:val="0090585D"/>
    <w:rsid w:val="0091403C"/>
    <w:rsid w:val="0091529D"/>
    <w:rsid w:val="00916AF9"/>
    <w:rsid w:val="00920A8C"/>
    <w:rsid w:val="00924357"/>
    <w:rsid w:val="00931111"/>
    <w:rsid w:val="00932235"/>
    <w:rsid w:val="00933352"/>
    <w:rsid w:val="009412DA"/>
    <w:rsid w:val="00941891"/>
    <w:rsid w:val="00943442"/>
    <w:rsid w:val="00955469"/>
    <w:rsid w:val="009560FA"/>
    <w:rsid w:val="00962DCE"/>
    <w:rsid w:val="009638EE"/>
    <w:rsid w:val="009669D6"/>
    <w:rsid w:val="00972D29"/>
    <w:rsid w:val="00980632"/>
    <w:rsid w:val="00991339"/>
    <w:rsid w:val="0099594A"/>
    <w:rsid w:val="00995EBC"/>
    <w:rsid w:val="00996ECD"/>
    <w:rsid w:val="009A4320"/>
    <w:rsid w:val="009A790B"/>
    <w:rsid w:val="009B4F61"/>
    <w:rsid w:val="009C00FB"/>
    <w:rsid w:val="009C1447"/>
    <w:rsid w:val="009D0264"/>
    <w:rsid w:val="009D19D0"/>
    <w:rsid w:val="009D4D4F"/>
    <w:rsid w:val="009D7AEC"/>
    <w:rsid w:val="009D7EF4"/>
    <w:rsid w:val="009E6733"/>
    <w:rsid w:val="009F299F"/>
    <w:rsid w:val="009F7782"/>
    <w:rsid w:val="009F78D4"/>
    <w:rsid w:val="00A00BA1"/>
    <w:rsid w:val="00A023C0"/>
    <w:rsid w:val="00A10ABD"/>
    <w:rsid w:val="00A128EB"/>
    <w:rsid w:val="00A16890"/>
    <w:rsid w:val="00A250BE"/>
    <w:rsid w:val="00A271FB"/>
    <w:rsid w:val="00A32A47"/>
    <w:rsid w:val="00A53CCB"/>
    <w:rsid w:val="00A53E35"/>
    <w:rsid w:val="00A65A11"/>
    <w:rsid w:val="00A74621"/>
    <w:rsid w:val="00A74E9B"/>
    <w:rsid w:val="00A7603C"/>
    <w:rsid w:val="00A77060"/>
    <w:rsid w:val="00A838DF"/>
    <w:rsid w:val="00A8432C"/>
    <w:rsid w:val="00A86E5D"/>
    <w:rsid w:val="00A87D1F"/>
    <w:rsid w:val="00A87DDC"/>
    <w:rsid w:val="00AA0CE7"/>
    <w:rsid w:val="00AA2CB5"/>
    <w:rsid w:val="00AA3624"/>
    <w:rsid w:val="00AA6C88"/>
    <w:rsid w:val="00AB61C1"/>
    <w:rsid w:val="00AB61E1"/>
    <w:rsid w:val="00AB6350"/>
    <w:rsid w:val="00AB7A28"/>
    <w:rsid w:val="00AC1CA4"/>
    <w:rsid w:val="00AC2467"/>
    <w:rsid w:val="00AE1811"/>
    <w:rsid w:val="00AE1A5B"/>
    <w:rsid w:val="00AE314D"/>
    <w:rsid w:val="00AF09CC"/>
    <w:rsid w:val="00AF4395"/>
    <w:rsid w:val="00AF5A28"/>
    <w:rsid w:val="00AF609F"/>
    <w:rsid w:val="00B00B1F"/>
    <w:rsid w:val="00B00CF1"/>
    <w:rsid w:val="00B02E99"/>
    <w:rsid w:val="00B066F4"/>
    <w:rsid w:val="00B120B1"/>
    <w:rsid w:val="00B13ED9"/>
    <w:rsid w:val="00B251AB"/>
    <w:rsid w:val="00B25D0E"/>
    <w:rsid w:val="00B3043D"/>
    <w:rsid w:val="00B33F14"/>
    <w:rsid w:val="00B34F0B"/>
    <w:rsid w:val="00B3681D"/>
    <w:rsid w:val="00B37439"/>
    <w:rsid w:val="00B37EAA"/>
    <w:rsid w:val="00B40C72"/>
    <w:rsid w:val="00B41408"/>
    <w:rsid w:val="00B41499"/>
    <w:rsid w:val="00B46605"/>
    <w:rsid w:val="00B519A8"/>
    <w:rsid w:val="00B5243D"/>
    <w:rsid w:val="00B546F1"/>
    <w:rsid w:val="00B55C3F"/>
    <w:rsid w:val="00B6230C"/>
    <w:rsid w:val="00B63604"/>
    <w:rsid w:val="00B711EF"/>
    <w:rsid w:val="00B7405A"/>
    <w:rsid w:val="00B74496"/>
    <w:rsid w:val="00B867AF"/>
    <w:rsid w:val="00B90990"/>
    <w:rsid w:val="00B915DD"/>
    <w:rsid w:val="00B91A24"/>
    <w:rsid w:val="00BA59D6"/>
    <w:rsid w:val="00BB3A23"/>
    <w:rsid w:val="00BB47B1"/>
    <w:rsid w:val="00BC1CD5"/>
    <w:rsid w:val="00BC35A9"/>
    <w:rsid w:val="00BD0553"/>
    <w:rsid w:val="00BD08EA"/>
    <w:rsid w:val="00BD67CE"/>
    <w:rsid w:val="00BD6864"/>
    <w:rsid w:val="00BE112A"/>
    <w:rsid w:val="00BE1FF3"/>
    <w:rsid w:val="00BE2486"/>
    <w:rsid w:val="00BE2855"/>
    <w:rsid w:val="00BE299A"/>
    <w:rsid w:val="00BE4B83"/>
    <w:rsid w:val="00BE78BA"/>
    <w:rsid w:val="00BF38C3"/>
    <w:rsid w:val="00BF5965"/>
    <w:rsid w:val="00BF707B"/>
    <w:rsid w:val="00C00FD9"/>
    <w:rsid w:val="00C011C6"/>
    <w:rsid w:val="00C031BF"/>
    <w:rsid w:val="00C201E4"/>
    <w:rsid w:val="00C31163"/>
    <w:rsid w:val="00C3165E"/>
    <w:rsid w:val="00C317FF"/>
    <w:rsid w:val="00C34618"/>
    <w:rsid w:val="00C42F3D"/>
    <w:rsid w:val="00C442C2"/>
    <w:rsid w:val="00C453C5"/>
    <w:rsid w:val="00C53E69"/>
    <w:rsid w:val="00C60BC4"/>
    <w:rsid w:val="00C63057"/>
    <w:rsid w:val="00C63EEE"/>
    <w:rsid w:val="00C65549"/>
    <w:rsid w:val="00C65A6D"/>
    <w:rsid w:val="00C706D1"/>
    <w:rsid w:val="00C73EA3"/>
    <w:rsid w:val="00C8178D"/>
    <w:rsid w:val="00C8340F"/>
    <w:rsid w:val="00CA1216"/>
    <w:rsid w:val="00CA3C4C"/>
    <w:rsid w:val="00CA6CDA"/>
    <w:rsid w:val="00CC4F1B"/>
    <w:rsid w:val="00CD1483"/>
    <w:rsid w:val="00CD3811"/>
    <w:rsid w:val="00CD3C97"/>
    <w:rsid w:val="00CD4F19"/>
    <w:rsid w:val="00CD7E24"/>
    <w:rsid w:val="00CF075E"/>
    <w:rsid w:val="00CF1509"/>
    <w:rsid w:val="00CF20AF"/>
    <w:rsid w:val="00CF6851"/>
    <w:rsid w:val="00CF6DEE"/>
    <w:rsid w:val="00D01806"/>
    <w:rsid w:val="00D07A9B"/>
    <w:rsid w:val="00D1317A"/>
    <w:rsid w:val="00D149E4"/>
    <w:rsid w:val="00D14F4B"/>
    <w:rsid w:val="00D216E6"/>
    <w:rsid w:val="00D228FC"/>
    <w:rsid w:val="00D27923"/>
    <w:rsid w:val="00D303B2"/>
    <w:rsid w:val="00D33E46"/>
    <w:rsid w:val="00D340B8"/>
    <w:rsid w:val="00D36F32"/>
    <w:rsid w:val="00D37F4E"/>
    <w:rsid w:val="00D4261F"/>
    <w:rsid w:val="00D446F8"/>
    <w:rsid w:val="00D47251"/>
    <w:rsid w:val="00D5269C"/>
    <w:rsid w:val="00D6129C"/>
    <w:rsid w:val="00D70169"/>
    <w:rsid w:val="00D760A7"/>
    <w:rsid w:val="00D83ABA"/>
    <w:rsid w:val="00D86002"/>
    <w:rsid w:val="00D91A14"/>
    <w:rsid w:val="00D97DB3"/>
    <w:rsid w:val="00DA10E5"/>
    <w:rsid w:val="00DA4656"/>
    <w:rsid w:val="00DA655F"/>
    <w:rsid w:val="00DA77F0"/>
    <w:rsid w:val="00DA7E8F"/>
    <w:rsid w:val="00DB0ABF"/>
    <w:rsid w:val="00DB3073"/>
    <w:rsid w:val="00DB51AB"/>
    <w:rsid w:val="00DB7844"/>
    <w:rsid w:val="00DB7A19"/>
    <w:rsid w:val="00DC2B08"/>
    <w:rsid w:val="00DC7313"/>
    <w:rsid w:val="00DD1476"/>
    <w:rsid w:val="00DD2B44"/>
    <w:rsid w:val="00DD5028"/>
    <w:rsid w:val="00DD58BC"/>
    <w:rsid w:val="00DE3F1B"/>
    <w:rsid w:val="00DF045B"/>
    <w:rsid w:val="00DF49D3"/>
    <w:rsid w:val="00E002A9"/>
    <w:rsid w:val="00E00A53"/>
    <w:rsid w:val="00E06551"/>
    <w:rsid w:val="00E07BBD"/>
    <w:rsid w:val="00E10D4A"/>
    <w:rsid w:val="00E12FE5"/>
    <w:rsid w:val="00E16B93"/>
    <w:rsid w:val="00E17463"/>
    <w:rsid w:val="00E3244A"/>
    <w:rsid w:val="00E400AA"/>
    <w:rsid w:val="00E419BB"/>
    <w:rsid w:val="00E43DF1"/>
    <w:rsid w:val="00E47B76"/>
    <w:rsid w:val="00E50C63"/>
    <w:rsid w:val="00E55E40"/>
    <w:rsid w:val="00E56448"/>
    <w:rsid w:val="00E56B52"/>
    <w:rsid w:val="00E65AE7"/>
    <w:rsid w:val="00E71AD5"/>
    <w:rsid w:val="00E72E05"/>
    <w:rsid w:val="00E76F68"/>
    <w:rsid w:val="00E80C54"/>
    <w:rsid w:val="00E81764"/>
    <w:rsid w:val="00E925A2"/>
    <w:rsid w:val="00E9524A"/>
    <w:rsid w:val="00EB24A0"/>
    <w:rsid w:val="00EC0D70"/>
    <w:rsid w:val="00EC3DC1"/>
    <w:rsid w:val="00EC4236"/>
    <w:rsid w:val="00ED2445"/>
    <w:rsid w:val="00ED4B40"/>
    <w:rsid w:val="00ED5311"/>
    <w:rsid w:val="00ED79B1"/>
    <w:rsid w:val="00ED79DC"/>
    <w:rsid w:val="00EE20B4"/>
    <w:rsid w:val="00EE4004"/>
    <w:rsid w:val="00EE4B80"/>
    <w:rsid w:val="00EF1A0F"/>
    <w:rsid w:val="00F01FD8"/>
    <w:rsid w:val="00F0530D"/>
    <w:rsid w:val="00F0751F"/>
    <w:rsid w:val="00F07F28"/>
    <w:rsid w:val="00F11158"/>
    <w:rsid w:val="00F15246"/>
    <w:rsid w:val="00F20F34"/>
    <w:rsid w:val="00F23192"/>
    <w:rsid w:val="00F25EE2"/>
    <w:rsid w:val="00F2643E"/>
    <w:rsid w:val="00F32DCC"/>
    <w:rsid w:val="00F34752"/>
    <w:rsid w:val="00F37982"/>
    <w:rsid w:val="00F403E9"/>
    <w:rsid w:val="00F40C7D"/>
    <w:rsid w:val="00F41ECE"/>
    <w:rsid w:val="00F43FB2"/>
    <w:rsid w:val="00F44A20"/>
    <w:rsid w:val="00F54141"/>
    <w:rsid w:val="00F56094"/>
    <w:rsid w:val="00F561BA"/>
    <w:rsid w:val="00F634A4"/>
    <w:rsid w:val="00F674EE"/>
    <w:rsid w:val="00F720AF"/>
    <w:rsid w:val="00F80FC5"/>
    <w:rsid w:val="00F84EB5"/>
    <w:rsid w:val="00F91BA6"/>
    <w:rsid w:val="00FA201B"/>
    <w:rsid w:val="00FA2971"/>
    <w:rsid w:val="00FA3469"/>
    <w:rsid w:val="00FB1936"/>
    <w:rsid w:val="00FB2AF7"/>
    <w:rsid w:val="00FB598D"/>
    <w:rsid w:val="00FB739B"/>
    <w:rsid w:val="00FB7FE6"/>
    <w:rsid w:val="00FC619A"/>
    <w:rsid w:val="00FC6FA3"/>
    <w:rsid w:val="00FD180B"/>
    <w:rsid w:val="00FD3CB4"/>
    <w:rsid w:val="00FD6D6C"/>
    <w:rsid w:val="00FE15E7"/>
    <w:rsid w:val="00FE1B12"/>
    <w:rsid w:val="00FE2F57"/>
    <w:rsid w:val="00FE3E7B"/>
    <w:rsid w:val="00FF07F0"/>
    <w:rsid w:val="00FF0BB9"/>
    <w:rsid w:val="00FF48C1"/>
    <w:rsid w:val="00FF4A8D"/>
    <w:rsid w:val="00FF5DA8"/>
    <w:rsid w:val="0B610DDB"/>
    <w:rsid w:val="0DB10A56"/>
    <w:rsid w:val="2A992695"/>
    <w:rsid w:val="43C65D61"/>
    <w:rsid w:val="68825A72"/>
    <w:rsid w:val="75010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fillcolor="white">
      <v:fill color="white"/>
    </o:shapedefaults>
    <o:shapelayout v:ext="edit">
      <o:idmap v:ext="edit" data="1"/>
    </o:shapelayout>
  </w:shapeDefaults>
  <w:decimalSymbol w:val=","/>
  <w:listSeparator w:val=";"/>
  <w14:docId w14:val="21B2D787"/>
  <w15:docId w15:val="{D4DDD38E-4F8B-450B-A11E-17505C09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font235"/>
      <w:sz w:val="22"/>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qFormat/>
    <w:pPr>
      <w:spacing w:after="0" w:line="240" w:lineRule="auto"/>
    </w:pPr>
    <w:rPr>
      <w:rFonts w:ascii="Segoe UI" w:hAnsi="Segoe UI" w:cs="Segoe UI"/>
      <w:sz w:val="18"/>
      <w:szCs w:val="18"/>
    </w:rPr>
  </w:style>
  <w:style w:type="paragraph" w:styleId="Textcomentariu">
    <w:name w:val="annotation text"/>
    <w:basedOn w:val="Normal"/>
    <w:link w:val="TextcomentariuCaracter"/>
    <w:uiPriority w:val="99"/>
    <w:semiHidden/>
    <w:unhideWhenUsed/>
    <w:qFormat/>
    <w:pPr>
      <w:spacing w:line="240" w:lineRule="auto"/>
    </w:pPr>
    <w:rPr>
      <w:sz w:val="20"/>
      <w:szCs w:val="20"/>
    </w:rPr>
  </w:style>
  <w:style w:type="paragraph" w:styleId="SubiectComentariu">
    <w:name w:val="annotation subject"/>
    <w:basedOn w:val="Textcomentariu"/>
    <w:next w:val="Textcomentariu"/>
    <w:link w:val="SubiectComentariuCaracter"/>
    <w:uiPriority w:val="99"/>
    <w:semiHidden/>
    <w:unhideWhenUsed/>
    <w:qFormat/>
    <w:rPr>
      <w:b/>
      <w:bCs/>
    </w:rPr>
  </w:style>
  <w:style w:type="paragraph" w:styleId="Subsol">
    <w:name w:val="footer"/>
    <w:basedOn w:val="Normal"/>
    <w:link w:val="SubsolCaracter"/>
    <w:uiPriority w:val="99"/>
    <w:unhideWhenUsed/>
    <w:qFormat/>
    <w:pPr>
      <w:tabs>
        <w:tab w:val="center" w:pos="4680"/>
        <w:tab w:val="right" w:pos="9360"/>
      </w:tabs>
      <w:spacing w:after="0" w:line="240" w:lineRule="auto"/>
    </w:pPr>
  </w:style>
  <w:style w:type="paragraph" w:styleId="Antet">
    <w:name w:val="header"/>
    <w:basedOn w:val="Normal"/>
    <w:link w:val="AntetCaracter"/>
    <w:uiPriority w:val="99"/>
    <w:unhideWhenUsed/>
    <w:qFormat/>
    <w:pPr>
      <w:tabs>
        <w:tab w:val="center" w:pos="4680"/>
        <w:tab w:val="right" w:pos="9360"/>
      </w:tabs>
      <w:spacing w:after="0" w:line="240" w:lineRule="auto"/>
    </w:pPr>
  </w:style>
  <w:style w:type="character" w:styleId="Referincomentariu">
    <w:name w:val="annotation reference"/>
    <w:basedOn w:val="Fontdeparagrafimplicit"/>
    <w:uiPriority w:val="99"/>
    <w:semiHidden/>
    <w:unhideWhenUsed/>
    <w:qFormat/>
    <w:rPr>
      <w:sz w:val="16"/>
      <w:szCs w:val="16"/>
    </w:rPr>
  </w:style>
  <w:style w:type="character" w:styleId="Hyperlink">
    <w:name w:val="Hyperlink"/>
    <w:basedOn w:val="Fontdeparagrafimplicit"/>
    <w:uiPriority w:val="99"/>
    <w:semiHidden/>
    <w:unhideWhenUsed/>
    <w:qFormat/>
    <w:rPr>
      <w:color w:val="0000FF"/>
      <w:u w:val="single"/>
    </w:rPr>
  </w:style>
  <w:style w:type="table" w:styleId="Tabelgril">
    <w:name w:val="Table Grid"/>
    <w:basedOn w:val="TabelNormal"/>
    <w:uiPriority w:val="59"/>
    <w:qFormat/>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link w:val="ListparagrafCaracter"/>
    <w:uiPriority w:val="34"/>
    <w:qFormat/>
    <w:pPr>
      <w:ind w:left="720"/>
      <w:contextualSpacing/>
    </w:pPr>
  </w:style>
  <w:style w:type="paragraph" w:styleId="Frspaiere">
    <w:name w:val="No Spacing"/>
    <w:uiPriority w:val="1"/>
    <w:qFormat/>
    <w:pPr>
      <w:spacing w:after="0" w:line="240" w:lineRule="auto"/>
    </w:pPr>
    <w:rPr>
      <w:rFonts w:ascii="Calibri" w:eastAsia="Calibri" w:hAnsi="Calibri" w:cs="Times New Roman"/>
      <w:sz w:val="22"/>
      <w:szCs w:val="22"/>
    </w:rPr>
  </w:style>
  <w:style w:type="character" w:customStyle="1" w:styleId="TextnBalonCaracter">
    <w:name w:val="Text în Balon Caracter"/>
    <w:basedOn w:val="Fontdeparagrafimplicit"/>
    <w:link w:val="TextnBalon"/>
    <w:uiPriority w:val="99"/>
    <w:semiHidden/>
    <w:qFormat/>
    <w:rPr>
      <w:rFonts w:ascii="Segoe UI" w:eastAsia="Calibri" w:hAnsi="Segoe UI" w:cs="Segoe UI"/>
      <w:sz w:val="18"/>
      <w:szCs w:val="18"/>
      <w:lang w:val="ro-RO"/>
    </w:rPr>
  </w:style>
  <w:style w:type="character" w:customStyle="1" w:styleId="l5def1">
    <w:name w:val="l5def1"/>
    <w:basedOn w:val="Fontdeparagrafimplicit"/>
    <w:rPr>
      <w:rFonts w:ascii="Arial" w:hAnsi="Arial" w:cs="Arial" w:hint="default"/>
      <w:color w:val="000000"/>
      <w:sz w:val="26"/>
      <w:szCs w:val="26"/>
    </w:rPr>
  </w:style>
  <w:style w:type="paragraph" w:customStyle="1" w:styleId="al">
    <w:name w:val="a_l"/>
    <w:basedOn w:val="Normal"/>
    <w:qFormat/>
    <w:pPr>
      <w:suppressAutoHyphens w:val="0"/>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alnttl">
    <w:name w:val="s_aln_ttl"/>
    <w:basedOn w:val="Fontdeparagrafimplicit"/>
    <w:qFormat/>
  </w:style>
  <w:style w:type="character" w:customStyle="1" w:styleId="salnbdy">
    <w:name w:val="s_aln_bdy"/>
    <w:basedOn w:val="Fontdeparagrafimplicit"/>
  </w:style>
  <w:style w:type="character" w:customStyle="1" w:styleId="slit">
    <w:name w:val="s_lit"/>
    <w:basedOn w:val="Fontdeparagrafimplicit"/>
  </w:style>
  <w:style w:type="character" w:customStyle="1" w:styleId="slitttl">
    <w:name w:val="s_lit_ttl"/>
    <w:basedOn w:val="Fontdeparagrafimplicit"/>
  </w:style>
  <w:style w:type="character" w:customStyle="1" w:styleId="slitbdy">
    <w:name w:val="s_lit_bdy"/>
    <w:basedOn w:val="Fontdeparagrafimplicit"/>
  </w:style>
  <w:style w:type="character" w:customStyle="1" w:styleId="TextcomentariuCaracter">
    <w:name w:val="Text comentariu Caracter"/>
    <w:basedOn w:val="Fontdeparagrafimplicit"/>
    <w:link w:val="Textcomentariu"/>
    <w:uiPriority w:val="99"/>
    <w:semiHidden/>
    <w:rPr>
      <w:rFonts w:ascii="Calibri" w:eastAsia="Calibri" w:hAnsi="Calibri" w:cs="font235"/>
      <w:sz w:val="20"/>
      <w:szCs w:val="20"/>
      <w:lang w:val="ro-RO"/>
    </w:rPr>
  </w:style>
  <w:style w:type="character" w:customStyle="1" w:styleId="SubiectComentariuCaracter">
    <w:name w:val="Subiect Comentariu Caracter"/>
    <w:basedOn w:val="TextcomentariuCaracter"/>
    <w:link w:val="SubiectComentariu"/>
    <w:uiPriority w:val="99"/>
    <w:semiHidden/>
    <w:rPr>
      <w:rFonts w:ascii="Calibri" w:eastAsia="Calibri" w:hAnsi="Calibri" w:cs="font235"/>
      <w:b/>
      <w:bCs/>
      <w:sz w:val="20"/>
      <w:szCs w:val="20"/>
      <w:lang w:val="ro-RO"/>
    </w:rPr>
  </w:style>
  <w:style w:type="character" w:customStyle="1" w:styleId="ListparagrafCaracter">
    <w:name w:val="Listă paragraf Caracter"/>
    <w:link w:val="Listparagraf"/>
    <w:uiPriority w:val="34"/>
    <w:locked/>
    <w:rPr>
      <w:rFonts w:ascii="Calibri" w:eastAsia="Calibri" w:hAnsi="Calibri" w:cs="font235"/>
      <w:lang w:val="ro-RO"/>
    </w:rPr>
  </w:style>
  <w:style w:type="character" w:customStyle="1" w:styleId="AntetCaracter">
    <w:name w:val="Antet Caracter"/>
    <w:basedOn w:val="Fontdeparagrafimplicit"/>
    <w:link w:val="Antet"/>
    <w:uiPriority w:val="99"/>
    <w:rPr>
      <w:rFonts w:ascii="Calibri" w:eastAsia="Calibri" w:hAnsi="Calibri" w:cs="font235"/>
      <w:lang w:val="ro-RO"/>
    </w:rPr>
  </w:style>
  <w:style w:type="character" w:customStyle="1" w:styleId="SubsolCaracter">
    <w:name w:val="Subsol Caracter"/>
    <w:basedOn w:val="Fontdeparagrafimplicit"/>
    <w:link w:val="Subsol"/>
    <w:uiPriority w:val="99"/>
    <w:rPr>
      <w:rFonts w:ascii="Calibri" w:eastAsia="Calibri" w:hAnsi="Calibri" w:cs="font235"/>
      <w:lang w:val="ro-RO"/>
    </w:rPr>
  </w:style>
  <w:style w:type="paragraph" w:customStyle="1" w:styleId="spar">
    <w:name w:val="s_par"/>
    <w:basedOn w:val="Normal"/>
    <w:rsid w:val="0055755A"/>
    <w:pPr>
      <w:suppressAutoHyphens w:val="0"/>
      <w:spacing w:after="0" w:line="240" w:lineRule="auto"/>
      <w:ind w:left="225"/>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97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BB37ADD-2FD1-4FA2-9604-50982F1879A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3603</Words>
  <Characters>20541</Characters>
  <Application>Microsoft Office Word</Application>
  <DocSecurity>0</DocSecurity>
  <Lines>171</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Ministerul Mediului si Padurilor</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 Iacob</dc:creator>
  <cp:lastModifiedBy>Monica.Popescu.MMAP</cp:lastModifiedBy>
  <cp:revision>3</cp:revision>
  <cp:lastPrinted>2020-08-03T08:36:00Z</cp:lastPrinted>
  <dcterms:created xsi:type="dcterms:W3CDTF">2020-09-16T08:38:00Z</dcterms:created>
  <dcterms:modified xsi:type="dcterms:W3CDTF">2020-09-16T08:38:00Z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2057-11.2.0.9232</vt:lpwstr>
  </property>
</Properties>
</file>