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B71A" w14:textId="77777777" w:rsidR="007D5109" w:rsidRPr="00B769A1" w:rsidRDefault="007D5109" w:rsidP="007D5109">
      <w:pPr>
        <w:jc w:val="center"/>
        <w:outlineLvl w:val="0"/>
        <w:rPr>
          <w:rFonts w:ascii="Times New Roman" w:hAnsi="Times New Roman"/>
          <w:b/>
          <w:color w:val="auto"/>
          <w:sz w:val="24"/>
          <w:szCs w:val="24"/>
          <w:lang w:val="ro-RO"/>
        </w:rPr>
      </w:pPr>
      <w:r w:rsidRPr="00B769A1">
        <w:rPr>
          <w:rFonts w:ascii="Times New Roman" w:hAnsi="Times New Roman"/>
          <w:b/>
          <w:color w:val="auto"/>
          <w:sz w:val="24"/>
          <w:szCs w:val="24"/>
          <w:lang w:val="ro-RO"/>
        </w:rPr>
        <w:t>G U V E R N U L  R O M Â N I E I</w:t>
      </w:r>
    </w:p>
    <w:p w14:paraId="1F1862E6" w14:textId="77777777" w:rsidR="007D5109" w:rsidRPr="00B769A1" w:rsidRDefault="007D5109" w:rsidP="007D5109">
      <w:pPr>
        <w:jc w:val="center"/>
        <w:outlineLvl w:val="0"/>
        <w:rPr>
          <w:rFonts w:ascii="Times New Roman" w:hAnsi="Times New Roman"/>
          <w:b/>
          <w:color w:val="auto"/>
          <w:sz w:val="24"/>
          <w:szCs w:val="24"/>
          <w:lang w:val="ro-RO"/>
        </w:rPr>
      </w:pPr>
    </w:p>
    <w:p w14:paraId="0596CE2D" w14:textId="31D139BB" w:rsidR="007D5109" w:rsidRPr="00B769A1" w:rsidRDefault="007D5109" w:rsidP="007D5109">
      <w:pPr>
        <w:jc w:val="center"/>
        <w:rPr>
          <w:rFonts w:ascii="Times New Roman" w:hAnsi="Times New Roman"/>
          <w:color w:val="auto"/>
          <w:sz w:val="24"/>
          <w:szCs w:val="24"/>
          <w:lang w:val="ro-RO"/>
        </w:rPr>
      </w:pPr>
      <w:r w:rsidRPr="00B769A1">
        <w:rPr>
          <w:rFonts w:ascii="Times New Roman" w:hAnsi="Times New Roman"/>
          <w:noProof/>
          <w:color w:val="auto"/>
          <w:sz w:val="24"/>
          <w:szCs w:val="24"/>
          <w:lang w:val="en-GB"/>
        </w:rPr>
        <w:drawing>
          <wp:inline distT="0" distB="0" distL="0" distR="0" wp14:anchorId="153347D7" wp14:editId="63904C6F">
            <wp:extent cx="582930" cy="568960"/>
            <wp:effectExtent l="0" t="0" r="7620" b="254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568960"/>
                    </a:xfrm>
                    <a:prstGeom prst="rect">
                      <a:avLst/>
                    </a:prstGeom>
                    <a:noFill/>
                    <a:ln>
                      <a:noFill/>
                    </a:ln>
                  </pic:spPr>
                </pic:pic>
              </a:graphicData>
            </a:graphic>
          </wp:inline>
        </w:drawing>
      </w:r>
    </w:p>
    <w:p w14:paraId="057045CE" w14:textId="77777777" w:rsidR="007D5109" w:rsidRPr="00B769A1" w:rsidRDefault="007D5109" w:rsidP="007D5109">
      <w:pPr>
        <w:rPr>
          <w:rFonts w:ascii="Times New Roman" w:hAnsi="Times New Roman"/>
          <w:color w:val="auto"/>
          <w:sz w:val="24"/>
          <w:szCs w:val="24"/>
          <w:lang w:val="ro-RO"/>
        </w:rPr>
      </w:pPr>
    </w:p>
    <w:p w14:paraId="3F329ED1" w14:textId="77777777" w:rsidR="007D5109" w:rsidRPr="00B769A1" w:rsidRDefault="007D5109" w:rsidP="007D5109">
      <w:pPr>
        <w:jc w:val="both"/>
        <w:rPr>
          <w:rFonts w:ascii="Times New Roman" w:hAnsi="Times New Roman"/>
          <w:color w:val="auto"/>
          <w:sz w:val="24"/>
          <w:szCs w:val="24"/>
          <w:lang w:val="ro-RO"/>
        </w:rPr>
      </w:pPr>
    </w:p>
    <w:p w14:paraId="14038D7F" w14:textId="77777777" w:rsidR="007D5109" w:rsidRPr="00B769A1" w:rsidRDefault="007D5109" w:rsidP="007D5109">
      <w:pPr>
        <w:ind w:hanging="374"/>
        <w:jc w:val="center"/>
        <w:outlineLvl w:val="0"/>
        <w:rPr>
          <w:rFonts w:ascii="Times New Roman" w:eastAsia="Times New Roman" w:hAnsi="Times New Roman"/>
          <w:b/>
          <w:bCs/>
          <w:color w:val="auto"/>
          <w:sz w:val="24"/>
          <w:szCs w:val="24"/>
          <w:lang w:val="ro-RO"/>
        </w:rPr>
      </w:pPr>
      <w:r>
        <w:rPr>
          <w:rFonts w:ascii="Times New Roman" w:eastAsia="Times New Roman" w:hAnsi="Times New Roman"/>
          <w:b/>
          <w:bCs/>
          <w:color w:val="auto"/>
          <w:sz w:val="24"/>
          <w:szCs w:val="24"/>
          <w:lang w:val="ro-RO"/>
        </w:rPr>
        <w:t xml:space="preserve">         </w:t>
      </w:r>
      <w:r w:rsidRPr="00B769A1">
        <w:rPr>
          <w:rFonts w:ascii="Times New Roman" w:eastAsia="Times New Roman" w:hAnsi="Times New Roman"/>
          <w:b/>
          <w:bCs/>
          <w:color w:val="auto"/>
          <w:sz w:val="24"/>
          <w:szCs w:val="24"/>
          <w:lang w:val="ro-RO"/>
        </w:rPr>
        <w:t>HOTĂRÂRE</w:t>
      </w:r>
    </w:p>
    <w:p w14:paraId="6758053F" w14:textId="77777777" w:rsidR="007D5109" w:rsidRPr="00B769A1" w:rsidRDefault="007D5109" w:rsidP="007D5109">
      <w:pPr>
        <w:ind w:hanging="374"/>
        <w:outlineLvl w:val="0"/>
        <w:rPr>
          <w:rFonts w:ascii="Times New Roman" w:eastAsia="Times New Roman" w:hAnsi="Times New Roman"/>
          <w:b/>
          <w:bCs/>
          <w:color w:val="auto"/>
          <w:sz w:val="24"/>
          <w:szCs w:val="24"/>
          <w:lang w:val="ro-RO"/>
        </w:rPr>
      </w:pPr>
      <w:r w:rsidRPr="00B769A1">
        <w:rPr>
          <w:rFonts w:ascii="Times New Roman" w:eastAsia="Times New Roman" w:hAnsi="Times New Roman"/>
          <w:b/>
          <w:bCs/>
          <w:color w:val="auto"/>
          <w:sz w:val="24"/>
          <w:szCs w:val="24"/>
          <w:lang w:val="ro-RO"/>
        </w:rPr>
        <w:t xml:space="preserve">                                                                          </w:t>
      </w:r>
    </w:p>
    <w:p w14:paraId="36CE1FFF" w14:textId="77777777" w:rsidR="007D5109" w:rsidRPr="00B769A1" w:rsidRDefault="007D5109" w:rsidP="007D5109">
      <w:pPr>
        <w:jc w:val="center"/>
        <w:rPr>
          <w:rFonts w:ascii="Times New Roman" w:eastAsia="Times New Roman" w:hAnsi="Times New Roman"/>
          <w:bCs/>
          <w:color w:val="auto"/>
          <w:sz w:val="24"/>
          <w:szCs w:val="24"/>
          <w:lang w:val="ro-RO"/>
        </w:rPr>
      </w:pPr>
      <w:r w:rsidRPr="00B769A1">
        <w:rPr>
          <w:rFonts w:ascii="Times New Roman" w:eastAsia="Times New Roman" w:hAnsi="Times New Roman"/>
          <w:bCs/>
          <w:color w:val="auto"/>
          <w:sz w:val="24"/>
          <w:szCs w:val="24"/>
          <w:lang w:val="ro-RO"/>
        </w:rPr>
        <w:t xml:space="preserve">pentru aprobarea Normelor metodologice de acordare, utilizare şi control a ajutorului de stat pentru  </w:t>
      </w:r>
      <w:r w:rsidRPr="00B769A1">
        <w:rPr>
          <w:rFonts w:ascii="Times New Roman" w:hAnsi="Times New Roman"/>
          <w:color w:val="auto"/>
          <w:sz w:val="24"/>
          <w:szCs w:val="24"/>
          <w:lang w:val="ro-RO"/>
        </w:rPr>
        <w:t xml:space="preserve">compensaţii reprezentând contravaloarea masei lemnoase pe care proprietarii nu o recoltează datorită funcţiilor  de protecţie stabilite prin amenajamente silvice, necesare acoperirii costurilor reclamate de gestionarea durabilă a pădurilor situate în </w:t>
      </w:r>
      <w:r w:rsidRPr="00B769A1">
        <w:rPr>
          <w:rFonts w:ascii="Times New Roman" w:eastAsia="Times New Roman" w:hAnsi="Times New Roman"/>
          <w:color w:val="auto"/>
          <w:sz w:val="24"/>
          <w:szCs w:val="24"/>
          <w:lang w:val="ro-RO"/>
        </w:rPr>
        <w:t xml:space="preserve">siturile de importanţă comunitară Natura 2000 </w:t>
      </w:r>
    </w:p>
    <w:p w14:paraId="1CAE58E0" w14:textId="77777777" w:rsidR="007D5109" w:rsidRPr="00B769A1" w:rsidRDefault="007D5109" w:rsidP="007D5109">
      <w:pPr>
        <w:rPr>
          <w:rFonts w:ascii="Times New Roman" w:eastAsia="Times New Roman" w:hAnsi="Times New Roman"/>
          <w:b/>
          <w:bCs/>
          <w:color w:val="auto"/>
          <w:sz w:val="24"/>
          <w:szCs w:val="24"/>
          <w:lang w:val="ro-RO"/>
        </w:rPr>
      </w:pPr>
    </w:p>
    <w:p w14:paraId="679437AE" w14:textId="77777777" w:rsidR="007D5109" w:rsidRPr="00B769A1" w:rsidRDefault="007D5109" w:rsidP="007D5109">
      <w:pPr>
        <w:autoSpaceDE w:val="0"/>
        <w:autoSpaceDN w:val="0"/>
        <w:adjustRightInd w:val="0"/>
        <w:ind w:firstLine="720"/>
        <w:jc w:val="both"/>
        <w:rPr>
          <w:rFonts w:ascii="Times New Roman" w:eastAsia="Times New Roman" w:hAnsi="Times New Roman"/>
          <w:bCs/>
          <w:color w:val="auto"/>
          <w:sz w:val="24"/>
          <w:szCs w:val="24"/>
          <w:lang w:val="ro-RO"/>
        </w:rPr>
      </w:pPr>
      <w:r w:rsidRPr="00B769A1">
        <w:rPr>
          <w:rFonts w:ascii="Times New Roman" w:eastAsia="Times New Roman" w:hAnsi="Times New Roman"/>
          <w:color w:val="auto"/>
          <w:sz w:val="24"/>
          <w:szCs w:val="24"/>
          <w:lang w:val="ro-RO"/>
        </w:rPr>
        <w:t xml:space="preserve">În temeiul </w:t>
      </w:r>
      <w:r>
        <w:rPr>
          <w:rFonts w:ascii="Times New Roman" w:eastAsia="Times New Roman" w:hAnsi="Times New Roman"/>
          <w:color w:val="auto"/>
          <w:sz w:val="24"/>
          <w:szCs w:val="24"/>
          <w:lang w:val="ro-RO"/>
        </w:rPr>
        <w:t>art. 108 din Constituţia României şi</w:t>
      </w:r>
      <w:r w:rsidRPr="00B769A1">
        <w:rPr>
          <w:rFonts w:ascii="Times New Roman" w:eastAsia="Times New Roman" w:hAnsi="Times New Roman"/>
          <w:color w:val="auto"/>
          <w:sz w:val="24"/>
          <w:szCs w:val="24"/>
          <w:lang w:val="ro-RO"/>
        </w:rPr>
        <w:t xml:space="preserve"> a</w:t>
      </w:r>
      <w:r>
        <w:rPr>
          <w:rFonts w:ascii="Times New Roman" w:eastAsia="Times New Roman" w:hAnsi="Times New Roman"/>
          <w:color w:val="auto"/>
          <w:sz w:val="24"/>
          <w:szCs w:val="24"/>
          <w:lang w:val="ro-RO"/>
        </w:rPr>
        <w:t xml:space="preserve">l Sentinței civile nr.302/24.05.2018 pronunțată de Curtea de Apel Craiova – Secția Contencios Administrativ și Fiscal în dosarul nr. 494/54/2017 </w:t>
      </w:r>
    </w:p>
    <w:p w14:paraId="3C28F1CB" w14:textId="77777777" w:rsidR="007D5109" w:rsidRPr="00B769A1" w:rsidRDefault="007D5109" w:rsidP="007D5109">
      <w:pPr>
        <w:autoSpaceDE w:val="0"/>
        <w:autoSpaceDN w:val="0"/>
        <w:adjustRightInd w:val="0"/>
        <w:jc w:val="both"/>
        <w:rPr>
          <w:rFonts w:ascii="Times New Roman" w:hAnsi="Times New Roman"/>
          <w:bCs/>
          <w:color w:val="auto"/>
          <w:sz w:val="24"/>
          <w:szCs w:val="24"/>
          <w:lang w:val="ro-RO" w:eastAsia="de-DE" w:bidi="ar-SA"/>
        </w:rPr>
      </w:pPr>
    </w:p>
    <w:p w14:paraId="09D0BB96" w14:textId="77777777" w:rsidR="007D5109" w:rsidRPr="00B769A1" w:rsidRDefault="007D5109" w:rsidP="007D5109">
      <w:pPr>
        <w:shd w:val="clear" w:color="auto" w:fill="FFFFFF"/>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b/>
          <w:bCs/>
          <w:color w:val="auto"/>
          <w:sz w:val="24"/>
          <w:szCs w:val="24"/>
          <w:lang w:val="ro-RO"/>
        </w:rPr>
        <w:t>Guvernul României</w:t>
      </w:r>
      <w:r w:rsidRPr="00B769A1">
        <w:rPr>
          <w:rFonts w:ascii="Times New Roman" w:eastAsia="Times New Roman" w:hAnsi="Times New Roman"/>
          <w:color w:val="auto"/>
          <w:sz w:val="24"/>
          <w:szCs w:val="24"/>
          <w:lang w:val="ro-RO"/>
        </w:rPr>
        <w:t xml:space="preserve"> adoptă prezenta hotărâre.</w:t>
      </w:r>
    </w:p>
    <w:p w14:paraId="27B91DDE"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03BBA638" w14:textId="77777777" w:rsidR="007D5109" w:rsidRDefault="007D5109" w:rsidP="007D5109">
      <w:pPr>
        <w:ind w:firstLine="720"/>
        <w:jc w:val="both"/>
        <w:rPr>
          <w:rFonts w:ascii="Times New Roman" w:hAnsi="Times New Roman"/>
          <w:color w:val="auto"/>
          <w:sz w:val="24"/>
          <w:szCs w:val="24"/>
          <w:lang w:val="ro-RO"/>
        </w:rPr>
      </w:pPr>
      <w:bookmarkStart w:id="0" w:name="do|ar1|pa1"/>
      <w:bookmarkEnd w:id="0"/>
      <w:r w:rsidRPr="00B769A1">
        <w:rPr>
          <w:rFonts w:ascii="Times New Roman" w:eastAsia="Times New Roman" w:hAnsi="Times New Roman"/>
          <w:b/>
          <w:color w:val="auto"/>
          <w:sz w:val="24"/>
          <w:szCs w:val="24"/>
          <w:lang w:val="ro-RO"/>
        </w:rPr>
        <w:t>Art. 1.</w:t>
      </w:r>
      <w:r w:rsidRPr="00B769A1">
        <w:rPr>
          <w:rFonts w:ascii="Times New Roman" w:eastAsia="Times New Roman" w:hAnsi="Times New Roman"/>
          <w:color w:val="auto"/>
          <w:sz w:val="24"/>
          <w:szCs w:val="24"/>
          <w:lang w:val="ro-RO"/>
        </w:rPr>
        <w:t xml:space="preserve"> - (1) Se aprobă </w:t>
      </w:r>
      <w:r w:rsidRPr="00B769A1">
        <w:rPr>
          <w:rFonts w:ascii="Times New Roman" w:eastAsia="Times New Roman" w:hAnsi="Times New Roman"/>
          <w:bCs/>
          <w:color w:val="auto"/>
          <w:sz w:val="24"/>
          <w:szCs w:val="24"/>
          <w:lang w:val="ro-RO"/>
        </w:rPr>
        <w:t xml:space="preserve">Normele metodologice de acordare, utilizare şi control a ajutorului de stat pentru  </w:t>
      </w:r>
      <w:r w:rsidRPr="00B769A1">
        <w:rPr>
          <w:rFonts w:ascii="Times New Roman" w:hAnsi="Times New Roman"/>
          <w:color w:val="auto"/>
          <w:sz w:val="24"/>
          <w:szCs w:val="24"/>
          <w:lang w:val="ro-RO"/>
        </w:rPr>
        <w:t xml:space="preserve">compensaţii reprezentând contravaloarea masei lemnoase pe care proprietarii nu o recoltează datorită funcţiilor  de protecţie stabilite prin amenajamente silvice, necesare acoperirii costurilor reclamate de gestionarea durabilă a pădurilor situate în </w:t>
      </w:r>
      <w:r w:rsidRPr="00B769A1">
        <w:rPr>
          <w:rFonts w:ascii="Times New Roman" w:eastAsia="Times New Roman" w:hAnsi="Times New Roman"/>
          <w:color w:val="auto"/>
          <w:sz w:val="24"/>
          <w:szCs w:val="24"/>
          <w:lang w:val="ro-RO"/>
        </w:rPr>
        <w:t>siturile de importanţă comunitară Natura 2000</w:t>
      </w:r>
      <w:r w:rsidRPr="00B769A1">
        <w:rPr>
          <w:rFonts w:ascii="Times New Roman" w:hAnsi="Times New Roman"/>
          <w:color w:val="auto"/>
          <w:sz w:val="24"/>
          <w:szCs w:val="24"/>
          <w:lang w:val="ro-RO"/>
        </w:rPr>
        <w:t>, prevazute în anexa care face parte integrantă din prezenta hotărâre, denumite în continuare „norme”.</w:t>
      </w:r>
    </w:p>
    <w:p w14:paraId="50E45A48" w14:textId="77777777" w:rsidR="007D5109" w:rsidRPr="005D72A0" w:rsidRDefault="007D5109" w:rsidP="007D5109">
      <w:pPr>
        <w:ind w:firstLine="748"/>
        <w:jc w:val="both"/>
        <w:rPr>
          <w:rFonts w:ascii="Times New Roman" w:eastAsia="Times New Roman" w:hAnsi="Times New Roman"/>
          <w:color w:val="auto"/>
          <w:sz w:val="24"/>
          <w:szCs w:val="24"/>
          <w:lang w:val="ro-RO"/>
        </w:rPr>
      </w:pPr>
      <w:r w:rsidRPr="00B769A1">
        <w:rPr>
          <w:rFonts w:ascii="Times New Roman" w:eastAsia="Times New Roman" w:hAnsi="Times New Roman"/>
          <w:b/>
          <w:color w:val="auto"/>
          <w:sz w:val="24"/>
          <w:szCs w:val="24"/>
          <w:lang w:val="ro-RO"/>
        </w:rPr>
        <w:t xml:space="preserve">Art.2. - </w:t>
      </w:r>
      <w:r w:rsidRPr="00B769A1">
        <w:rPr>
          <w:rFonts w:ascii="Times New Roman" w:eastAsia="Times New Roman" w:hAnsi="Times New Roman"/>
          <w:color w:val="auto"/>
          <w:sz w:val="24"/>
          <w:szCs w:val="24"/>
          <w:lang w:val="ro-RO"/>
        </w:rPr>
        <w:t xml:space="preserve">(1) Se aprobă schema de ajutor de stat pentru acordarea de compensaţii </w:t>
      </w:r>
      <w:r w:rsidRPr="00B769A1">
        <w:rPr>
          <w:rFonts w:ascii="Times New Roman" w:hAnsi="Times New Roman"/>
          <w:color w:val="auto"/>
          <w:sz w:val="24"/>
          <w:szCs w:val="24"/>
          <w:lang w:val="ro-RO"/>
        </w:rPr>
        <w:t>reprezentând contravaloarea masei lemnoase pe care proprietarii nu o recoltează, datorită funcţiilor de protecţie stabilite prin amenajamente silvice, necesare acoperirii costurilor reclamate de gestionarea durabilă a pădurii</w:t>
      </w:r>
      <w:r w:rsidRPr="00B769A1">
        <w:rPr>
          <w:rFonts w:ascii="Times New Roman" w:eastAsia="Times New Roman" w:hAnsi="Times New Roman"/>
          <w:color w:val="auto"/>
          <w:sz w:val="24"/>
          <w:szCs w:val="24"/>
          <w:lang w:val="ro-RO"/>
        </w:rPr>
        <w:t>.</w:t>
      </w:r>
    </w:p>
    <w:p w14:paraId="63684EE0" w14:textId="77777777" w:rsidR="007D5109" w:rsidRDefault="007D5109" w:rsidP="007D5109">
      <w:pPr>
        <w:ind w:firstLine="705"/>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w:t>
      </w:r>
      <w:r>
        <w:rPr>
          <w:rFonts w:ascii="Times New Roman" w:hAnsi="Times New Roman"/>
          <w:color w:val="auto"/>
          <w:sz w:val="24"/>
          <w:szCs w:val="24"/>
          <w:lang w:val="ro-RO"/>
        </w:rPr>
        <w:t>2</w:t>
      </w:r>
      <w:r w:rsidRPr="00B769A1">
        <w:rPr>
          <w:rFonts w:ascii="Times New Roman" w:hAnsi="Times New Roman"/>
          <w:color w:val="auto"/>
          <w:sz w:val="24"/>
          <w:szCs w:val="24"/>
          <w:lang w:val="ro-RO"/>
        </w:rPr>
        <w:t xml:space="preserve">)- </w:t>
      </w:r>
      <w:r>
        <w:rPr>
          <w:rFonts w:ascii="Times New Roman" w:hAnsi="Times New Roman"/>
          <w:color w:val="auto"/>
          <w:sz w:val="24"/>
          <w:szCs w:val="24"/>
          <w:lang w:val="ro-RO"/>
        </w:rPr>
        <w:t xml:space="preserve">Compensațiile se calculează conform Metodologiei de calcul </w:t>
      </w:r>
      <w:r w:rsidRPr="00B769A1">
        <w:rPr>
          <w:rFonts w:ascii="Times New Roman" w:hAnsi="Times New Roman"/>
          <w:color w:val="auto"/>
          <w:sz w:val="24"/>
          <w:szCs w:val="24"/>
          <w:lang w:val="ro-RO"/>
        </w:rPr>
        <w:t xml:space="preserve"> şi se suportă de la bugetul de stat, prin bugetul alocat cu această destinaţie Ministerului Mediului</w:t>
      </w:r>
      <w:r>
        <w:rPr>
          <w:rFonts w:ascii="Times New Roman" w:hAnsi="Times New Roman"/>
          <w:color w:val="auto"/>
          <w:sz w:val="24"/>
          <w:szCs w:val="24"/>
          <w:lang w:val="ro-RO"/>
        </w:rPr>
        <w:t>,</w:t>
      </w:r>
      <w:r w:rsidRPr="00B769A1">
        <w:rPr>
          <w:rFonts w:ascii="Times New Roman" w:hAnsi="Times New Roman"/>
          <w:color w:val="auto"/>
          <w:sz w:val="24"/>
          <w:szCs w:val="24"/>
          <w:lang w:val="ro-RO"/>
        </w:rPr>
        <w:t xml:space="preserve"> Ape</w:t>
      </w:r>
      <w:r>
        <w:rPr>
          <w:rFonts w:ascii="Times New Roman" w:hAnsi="Times New Roman"/>
          <w:color w:val="auto"/>
          <w:sz w:val="24"/>
          <w:szCs w:val="24"/>
          <w:lang w:val="ro-RO"/>
        </w:rPr>
        <w:t xml:space="preserve">lor și </w:t>
      </w:r>
      <w:r w:rsidRPr="00B769A1">
        <w:rPr>
          <w:rFonts w:ascii="Times New Roman" w:hAnsi="Times New Roman"/>
          <w:color w:val="auto"/>
          <w:sz w:val="24"/>
          <w:szCs w:val="24"/>
          <w:lang w:val="ro-RO"/>
        </w:rPr>
        <w:t xml:space="preserve"> Păduri</w:t>
      </w:r>
      <w:r>
        <w:rPr>
          <w:rFonts w:ascii="Times New Roman" w:hAnsi="Times New Roman"/>
          <w:color w:val="auto"/>
          <w:sz w:val="24"/>
          <w:szCs w:val="24"/>
          <w:lang w:val="ro-RO"/>
        </w:rPr>
        <w:t>lor.</w:t>
      </w:r>
    </w:p>
    <w:p w14:paraId="33A6D598" w14:textId="77777777" w:rsidR="007D5109" w:rsidRPr="00B769A1" w:rsidRDefault="007D5109" w:rsidP="007D5109">
      <w:pPr>
        <w:ind w:firstLine="705"/>
        <w:jc w:val="both"/>
        <w:rPr>
          <w:rFonts w:ascii="Times New Roman" w:hAnsi="Times New Roman"/>
          <w:color w:val="auto"/>
          <w:sz w:val="24"/>
          <w:szCs w:val="24"/>
          <w:lang w:val="ro-RO"/>
        </w:rPr>
      </w:pPr>
      <w:r w:rsidRPr="00B769A1">
        <w:rPr>
          <w:rFonts w:ascii="Times New Roman" w:hAnsi="Times New Roman"/>
          <w:b/>
          <w:color w:val="auto"/>
          <w:sz w:val="24"/>
          <w:szCs w:val="24"/>
          <w:lang w:val="ro-RO"/>
        </w:rPr>
        <w:t xml:space="preserve">Art. 3. – </w:t>
      </w:r>
      <w:r w:rsidRPr="00B769A1">
        <w:rPr>
          <w:rFonts w:ascii="Times New Roman" w:hAnsi="Times New Roman"/>
          <w:color w:val="auto"/>
          <w:sz w:val="24"/>
          <w:szCs w:val="24"/>
          <w:lang w:val="ro-RO"/>
        </w:rPr>
        <w:t xml:space="preserve">Ajutorul de stat prevăzut la art. 2 se acordă proprietarilor de pădure prevăzuţi la art. 1 alin. (1) </w:t>
      </w:r>
      <w:r>
        <w:rPr>
          <w:rFonts w:ascii="Times New Roman" w:hAnsi="Times New Roman"/>
          <w:color w:val="auto"/>
          <w:sz w:val="24"/>
          <w:szCs w:val="24"/>
          <w:lang w:val="ro-RO"/>
        </w:rPr>
        <w:t xml:space="preserve">și alin (2)  </w:t>
      </w:r>
      <w:r w:rsidRPr="00B769A1">
        <w:rPr>
          <w:rFonts w:ascii="Times New Roman" w:hAnsi="Times New Roman"/>
          <w:color w:val="auto"/>
          <w:sz w:val="24"/>
          <w:szCs w:val="24"/>
          <w:lang w:val="ro-RO"/>
        </w:rPr>
        <w:t xml:space="preserve">din norme, </w:t>
      </w:r>
      <w:r>
        <w:rPr>
          <w:rFonts w:ascii="Times New Roman" w:hAnsi="Times New Roman"/>
          <w:color w:val="auto"/>
          <w:sz w:val="24"/>
          <w:szCs w:val="24"/>
          <w:lang w:val="ro-RO"/>
        </w:rPr>
        <w:t>pentru perioada 15 februarie 2014 – 30 iunie 2014</w:t>
      </w:r>
      <w:r w:rsidRPr="00B769A1">
        <w:rPr>
          <w:rFonts w:ascii="Times New Roman" w:hAnsi="Times New Roman"/>
          <w:color w:val="auto"/>
          <w:sz w:val="24"/>
          <w:szCs w:val="24"/>
          <w:lang w:val="ro-RO"/>
        </w:rPr>
        <w:t xml:space="preserve"> şi se încadrează în limitele minime de 40 Euro/ha/an şi maxime de 200 Euro/ha/an, calculate în lei la cursul de schimb al Băncii Naţionale a României din data </w:t>
      </w:r>
      <w:r>
        <w:rPr>
          <w:rFonts w:ascii="Times New Roman" w:hAnsi="Times New Roman"/>
          <w:color w:val="auto"/>
          <w:sz w:val="24"/>
          <w:szCs w:val="24"/>
          <w:lang w:val="ro-RO"/>
        </w:rPr>
        <w:t>de 15 februarie 2014</w:t>
      </w:r>
      <w:r w:rsidRPr="00B769A1">
        <w:rPr>
          <w:rFonts w:ascii="Times New Roman" w:hAnsi="Times New Roman"/>
          <w:color w:val="auto"/>
          <w:sz w:val="24"/>
          <w:szCs w:val="24"/>
          <w:lang w:val="ro-RO"/>
        </w:rPr>
        <w:t>, conform anexei nr. 1 la Regulamentul (CE) nr. 1.698/2005 al Consiliului privind sprijinul pentru dezvoltare rurală acordat din Fondul European Agricol pentru Dezvoltare Rurală.</w:t>
      </w:r>
    </w:p>
    <w:p w14:paraId="225D097A" w14:textId="77777777" w:rsidR="007D5109" w:rsidRPr="00B769A1" w:rsidRDefault="007D5109" w:rsidP="007D5109">
      <w:pPr>
        <w:jc w:val="both"/>
        <w:outlineLvl w:val="0"/>
        <w:rPr>
          <w:rFonts w:ascii="Times New Roman" w:hAnsi="Times New Roman"/>
          <w:b/>
          <w:color w:val="auto"/>
          <w:sz w:val="24"/>
          <w:szCs w:val="24"/>
          <w:lang w:val="ro-RO"/>
        </w:rPr>
      </w:pPr>
      <w:bookmarkStart w:id="1" w:name="do|ar7|pa1"/>
      <w:bookmarkEnd w:id="1"/>
    </w:p>
    <w:p w14:paraId="66415E51" w14:textId="77777777" w:rsidR="007D5109" w:rsidRPr="00B769A1" w:rsidRDefault="007D5109" w:rsidP="007D5109">
      <w:pPr>
        <w:jc w:val="both"/>
        <w:outlineLvl w:val="0"/>
        <w:rPr>
          <w:rFonts w:ascii="Times New Roman" w:hAnsi="Times New Roman"/>
          <w:b/>
          <w:color w:val="auto"/>
          <w:sz w:val="24"/>
          <w:szCs w:val="24"/>
          <w:lang w:val="ro-RO"/>
        </w:rPr>
      </w:pPr>
    </w:p>
    <w:p w14:paraId="74CC30D3" w14:textId="77777777" w:rsidR="007D5109" w:rsidRPr="00B769A1" w:rsidRDefault="007D5109" w:rsidP="007D5109">
      <w:pPr>
        <w:rPr>
          <w:rFonts w:ascii="Times New Roman" w:hAnsi="Times New Roman"/>
          <w:bCs/>
          <w:color w:val="auto"/>
          <w:sz w:val="24"/>
          <w:szCs w:val="24"/>
          <w:lang w:val="ro-RO"/>
        </w:rPr>
      </w:pPr>
    </w:p>
    <w:p w14:paraId="587A01F7" w14:textId="77777777" w:rsidR="007D5109" w:rsidRPr="00B769A1" w:rsidRDefault="007D5109" w:rsidP="007D5109">
      <w:pPr>
        <w:shd w:val="clear" w:color="auto" w:fill="FFFFFF"/>
        <w:ind w:left="705" w:hanging="705"/>
        <w:jc w:val="center"/>
        <w:outlineLvl w:val="0"/>
        <w:rPr>
          <w:rFonts w:ascii="Times New Roman" w:eastAsia="Times New Roman" w:hAnsi="Times New Roman"/>
          <w:b/>
          <w:bCs/>
          <w:color w:val="auto"/>
          <w:sz w:val="24"/>
          <w:szCs w:val="24"/>
          <w:lang w:val="ro-RO"/>
        </w:rPr>
      </w:pPr>
      <w:r w:rsidRPr="00B769A1">
        <w:rPr>
          <w:rFonts w:ascii="Times New Roman" w:eastAsia="Times New Roman" w:hAnsi="Times New Roman"/>
          <w:b/>
          <w:bCs/>
          <w:color w:val="auto"/>
          <w:sz w:val="24"/>
          <w:szCs w:val="24"/>
          <w:lang w:val="ro-RO"/>
        </w:rPr>
        <w:t>PRIM-MINISTRU</w:t>
      </w:r>
    </w:p>
    <w:p w14:paraId="5BAA4F8C" w14:textId="77777777" w:rsidR="007D5109" w:rsidRPr="00B769A1" w:rsidRDefault="007D5109" w:rsidP="007D5109">
      <w:pPr>
        <w:shd w:val="clear" w:color="auto" w:fill="FFFFFF"/>
        <w:ind w:left="705" w:hanging="705"/>
        <w:jc w:val="center"/>
        <w:rPr>
          <w:rFonts w:ascii="Times New Roman" w:eastAsia="Times New Roman" w:hAnsi="Times New Roman"/>
          <w:b/>
          <w:bCs/>
          <w:color w:val="auto"/>
          <w:sz w:val="24"/>
          <w:szCs w:val="24"/>
          <w:lang w:val="ro-RO"/>
        </w:rPr>
      </w:pPr>
    </w:p>
    <w:p w14:paraId="2FBAA080" w14:textId="77777777" w:rsidR="007D5109" w:rsidRPr="00B769A1" w:rsidRDefault="007D5109" w:rsidP="007D5109">
      <w:pPr>
        <w:shd w:val="clear" w:color="auto" w:fill="FFFFFF"/>
        <w:ind w:left="705" w:hanging="705"/>
        <w:jc w:val="center"/>
        <w:outlineLvl w:val="0"/>
        <w:rPr>
          <w:rFonts w:ascii="Times New Roman" w:eastAsia="Times New Roman" w:hAnsi="Times New Roman"/>
          <w:b/>
          <w:bCs/>
          <w:color w:val="auto"/>
          <w:sz w:val="24"/>
          <w:szCs w:val="24"/>
          <w:lang w:val="ro-RO"/>
        </w:rPr>
      </w:pPr>
      <w:r>
        <w:rPr>
          <w:rFonts w:ascii="Times New Roman" w:eastAsia="Times New Roman" w:hAnsi="Times New Roman"/>
          <w:b/>
          <w:bCs/>
          <w:color w:val="auto"/>
          <w:sz w:val="24"/>
          <w:szCs w:val="24"/>
          <w:lang w:val="ro-RO"/>
        </w:rPr>
        <w:t>Ludovic  ORBAN</w:t>
      </w:r>
    </w:p>
    <w:p w14:paraId="25AC24E5" w14:textId="77777777" w:rsidR="007D5109" w:rsidRDefault="007D5109" w:rsidP="007D5109">
      <w:pPr>
        <w:jc w:val="both"/>
        <w:outlineLvl w:val="0"/>
        <w:rPr>
          <w:rFonts w:ascii="Times New Roman" w:hAnsi="Times New Roman"/>
          <w:b/>
          <w:color w:val="auto"/>
          <w:sz w:val="24"/>
          <w:szCs w:val="24"/>
          <w:lang w:val="ro-RO"/>
        </w:rPr>
      </w:pPr>
    </w:p>
    <w:p w14:paraId="5810293A" w14:textId="77777777" w:rsidR="007D5109" w:rsidRDefault="007D5109" w:rsidP="007D5109">
      <w:pPr>
        <w:ind w:left="7200"/>
        <w:jc w:val="both"/>
        <w:outlineLvl w:val="0"/>
        <w:rPr>
          <w:rFonts w:ascii="Times New Roman" w:hAnsi="Times New Roman"/>
          <w:b/>
          <w:color w:val="auto"/>
          <w:sz w:val="24"/>
          <w:szCs w:val="24"/>
          <w:lang w:val="ro-RO"/>
        </w:rPr>
      </w:pPr>
    </w:p>
    <w:p w14:paraId="7F0A6D35" w14:textId="77777777" w:rsidR="007D5109" w:rsidRDefault="007D5109" w:rsidP="007D5109">
      <w:pPr>
        <w:ind w:left="7200"/>
        <w:jc w:val="both"/>
        <w:outlineLvl w:val="0"/>
        <w:rPr>
          <w:rFonts w:ascii="Times New Roman" w:hAnsi="Times New Roman"/>
          <w:b/>
          <w:color w:val="auto"/>
          <w:sz w:val="24"/>
          <w:szCs w:val="24"/>
          <w:lang w:val="ro-RO"/>
        </w:rPr>
      </w:pPr>
    </w:p>
    <w:p w14:paraId="4E0C93F9" w14:textId="77777777" w:rsidR="007D5109" w:rsidRDefault="007D5109" w:rsidP="007D5109">
      <w:pPr>
        <w:ind w:left="7200"/>
        <w:jc w:val="both"/>
        <w:outlineLvl w:val="0"/>
        <w:rPr>
          <w:rFonts w:ascii="Times New Roman" w:hAnsi="Times New Roman"/>
          <w:b/>
          <w:color w:val="auto"/>
          <w:sz w:val="24"/>
          <w:szCs w:val="24"/>
          <w:lang w:val="ro-RO"/>
        </w:rPr>
      </w:pPr>
    </w:p>
    <w:p w14:paraId="53958BE6" w14:textId="77777777" w:rsidR="007D5109" w:rsidRPr="00B769A1" w:rsidRDefault="007D5109" w:rsidP="007D5109">
      <w:pPr>
        <w:ind w:left="7200"/>
        <w:jc w:val="both"/>
        <w:outlineLvl w:val="0"/>
        <w:rPr>
          <w:rFonts w:ascii="Times New Roman" w:hAnsi="Times New Roman"/>
          <w:b/>
          <w:color w:val="auto"/>
          <w:sz w:val="24"/>
          <w:szCs w:val="24"/>
          <w:lang w:val="ro-RO"/>
        </w:rPr>
      </w:pPr>
      <w:r w:rsidRPr="00B769A1">
        <w:rPr>
          <w:rFonts w:ascii="Times New Roman" w:hAnsi="Times New Roman"/>
          <w:b/>
          <w:color w:val="auto"/>
          <w:sz w:val="24"/>
          <w:szCs w:val="24"/>
          <w:lang w:val="ro-RO"/>
        </w:rPr>
        <w:lastRenderedPageBreak/>
        <w:t>A</w:t>
      </w:r>
      <w:r>
        <w:rPr>
          <w:rFonts w:ascii="Times New Roman" w:hAnsi="Times New Roman"/>
          <w:b/>
          <w:color w:val="auto"/>
          <w:sz w:val="24"/>
          <w:szCs w:val="24"/>
          <w:lang w:val="ro-RO"/>
        </w:rPr>
        <w:t>nexa</w:t>
      </w:r>
      <w:r w:rsidRPr="00B769A1">
        <w:rPr>
          <w:rFonts w:ascii="Times New Roman" w:hAnsi="Times New Roman"/>
          <w:b/>
          <w:color w:val="auto"/>
          <w:sz w:val="24"/>
          <w:szCs w:val="24"/>
          <w:lang w:val="ro-RO"/>
        </w:rPr>
        <w:t xml:space="preserve">  </w:t>
      </w:r>
    </w:p>
    <w:p w14:paraId="2B24EB98" w14:textId="77777777" w:rsidR="007D5109" w:rsidRPr="00B769A1" w:rsidRDefault="007D5109" w:rsidP="007D5109">
      <w:pPr>
        <w:ind w:left="7200"/>
        <w:jc w:val="both"/>
        <w:outlineLvl w:val="0"/>
        <w:rPr>
          <w:rFonts w:ascii="Times New Roman" w:hAnsi="Times New Roman"/>
          <w:b/>
          <w:color w:val="auto"/>
          <w:sz w:val="24"/>
          <w:szCs w:val="24"/>
          <w:lang w:val="ro-RO"/>
        </w:rPr>
      </w:pPr>
    </w:p>
    <w:p w14:paraId="426EF56B" w14:textId="77777777" w:rsidR="007D5109" w:rsidRPr="00B769A1" w:rsidRDefault="007D5109" w:rsidP="007D5109">
      <w:pPr>
        <w:jc w:val="center"/>
        <w:rPr>
          <w:rFonts w:ascii="Times New Roman" w:eastAsia="Times New Roman" w:hAnsi="Times New Roman"/>
          <w:color w:val="auto"/>
          <w:sz w:val="24"/>
          <w:szCs w:val="24"/>
          <w:lang w:val="ro-RO"/>
        </w:rPr>
      </w:pPr>
      <w:r w:rsidRPr="00B769A1">
        <w:rPr>
          <w:rFonts w:ascii="Times New Roman" w:eastAsia="Times New Roman" w:hAnsi="Times New Roman"/>
          <w:bCs/>
          <w:color w:val="auto"/>
          <w:sz w:val="24"/>
          <w:szCs w:val="24"/>
          <w:lang w:val="ro-RO"/>
        </w:rPr>
        <w:t xml:space="preserve">Norme metodologice de acordare, utilizare şi control a ajutorului de stat pentru </w:t>
      </w:r>
      <w:r w:rsidRPr="00B769A1">
        <w:rPr>
          <w:rFonts w:ascii="Times New Roman" w:hAnsi="Times New Roman"/>
          <w:color w:val="auto"/>
          <w:sz w:val="24"/>
          <w:szCs w:val="24"/>
          <w:lang w:val="ro-RO"/>
        </w:rPr>
        <w:t xml:space="preserve">compensaţii reprezentând contravaloarea masei lemnoase pe care proprietarii nu o recoltează datorită funcţiilor de protecţie stabilite prin amenajamente silvice, necesare acoperirii costurilor reclamate de gestionarea durabilă a pădurilor situate în </w:t>
      </w:r>
      <w:r w:rsidRPr="00B769A1">
        <w:rPr>
          <w:rFonts w:ascii="Times New Roman" w:eastAsia="Times New Roman" w:hAnsi="Times New Roman"/>
          <w:color w:val="auto"/>
          <w:sz w:val="24"/>
          <w:szCs w:val="24"/>
          <w:lang w:val="ro-RO"/>
        </w:rPr>
        <w:t xml:space="preserve">siturile de importanţă </w:t>
      </w:r>
    </w:p>
    <w:p w14:paraId="35C9E37C" w14:textId="77777777" w:rsidR="007D5109" w:rsidRPr="00B769A1" w:rsidRDefault="007D5109" w:rsidP="007D5109">
      <w:pPr>
        <w:jc w:val="center"/>
        <w:rPr>
          <w:rFonts w:ascii="Times New Roman" w:eastAsia="Times New Roman" w:hAnsi="Times New Roman"/>
          <w:bCs/>
          <w:color w:val="auto"/>
          <w:sz w:val="24"/>
          <w:szCs w:val="24"/>
          <w:lang w:val="ro-RO"/>
        </w:rPr>
      </w:pPr>
      <w:r w:rsidRPr="00B769A1">
        <w:rPr>
          <w:rFonts w:ascii="Times New Roman" w:eastAsia="Times New Roman" w:hAnsi="Times New Roman"/>
          <w:color w:val="auto"/>
          <w:sz w:val="24"/>
          <w:szCs w:val="24"/>
          <w:lang w:val="ro-RO"/>
        </w:rPr>
        <w:t xml:space="preserve">comunitară Natura 2000 </w:t>
      </w:r>
    </w:p>
    <w:p w14:paraId="1D28EF2E" w14:textId="77777777" w:rsidR="007D5109" w:rsidRPr="00B769A1" w:rsidRDefault="007D5109" w:rsidP="007D5109">
      <w:pPr>
        <w:jc w:val="center"/>
        <w:rPr>
          <w:rFonts w:ascii="Times New Roman" w:hAnsi="Times New Roman"/>
          <w:color w:val="auto"/>
          <w:sz w:val="24"/>
          <w:szCs w:val="24"/>
          <w:lang w:val="ro-RO"/>
        </w:rPr>
      </w:pPr>
    </w:p>
    <w:p w14:paraId="466C771A" w14:textId="77777777" w:rsidR="007D5109" w:rsidRPr="00B769A1" w:rsidRDefault="007D5109" w:rsidP="007D5109">
      <w:pPr>
        <w:jc w:val="both"/>
        <w:outlineLvl w:val="0"/>
        <w:rPr>
          <w:rFonts w:ascii="Times New Roman" w:hAnsi="Times New Roman"/>
          <w:b/>
          <w:color w:val="auto"/>
          <w:sz w:val="24"/>
          <w:szCs w:val="24"/>
          <w:lang w:val="ro-RO"/>
        </w:rPr>
      </w:pPr>
    </w:p>
    <w:p w14:paraId="4A21ED8C" w14:textId="77777777" w:rsidR="007D5109" w:rsidRPr="00B769A1" w:rsidRDefault="007D5109" w:rsidP="007D5109">
      <w:pPr>
        <w:ind w:firstLine="720"/>
        <w:jc w:val="both"/>
        <w:outlineLvl w:val="0"/>
        <w:rPr>
          <w:rFonts w:ascii="Times New Roman" w:hAnsi="Times New Roman"/>
          <w:color w:val="auto"/>
          <w:sz w:val="24"/>
          <w:szCs w:val="24"/>
          <w:lang w:val="ro-RO"/>
        </w:rPr>
      </w:pPr>
      <w:r w:rsidRPr="00B769A1">
        <w:rPr>
          <w:rFonts w:ascii="Times New Roman" w:hAnsi="Times New Roman"/>
          <w:b/>
          <w:color w:val="auto"/>
          <w:sz w:val="24"/>
          <w:szCs w:val="24"/>
          <w:lang w:val="ro-RO"/>
        </w:rPr>
        <w:t xml:space="preserve">Art. 1. - (1)  </w:t>
      </w:r>
      <w:r w:rsidRPr="00B769A1">
        <w:rPr>
          <w:rFonts w:ascii="Times New Roman" w:hAnsi="Times New Roman"/>
          <w:color w:val="auto"/>
          <w:sz w:val="24"/>
          <w:szCs w:val="24"/>
          <w:lang w:val="ro-RO"/>
        </w:rPr>
        <w:t>Prezentele norme se aplică proprietarilor de suprafeţe de păduri   încadrate în tipurile  funcţionale T1 şi T2, stabilite conform Normelor tehnice pentru amenajarea pădurilor, incluse în reţeaua ecologică europeană Natura 2000, care determină restricţii în recoltarea masei lemnoase</w:t>
      </w:r>
      <w:r>
        <w:rPr>
          <w:rFonts w:ascii="Times New Roman" w:hAnsi="Times New Roman"/>
          <w:color w:val="auto"/>
          <w:sz w:val="24"/>
          <w:szCs w:val="24"/>
          <w:lang w:val="ro-RO"/>
        </w:rPr>
        <w:t>.</w:t>
      </w:r>
    </w:p>
    <w:p w14:paraId="12A2EA2E" w14:textId="77777777" w:rsidR="007D5109" w:rsidRPr="00B769A1" w:rsidRDefault="007D5109" w:rsidP="007D5109">
      <w:pPr>
        <w:ind w:firstLine="720"/>
        <w:jc w:val="both"/>
        <w:outlineLvl w:val="0"/>
        <w:rPr>
          <w:rFonts w:ascii="Times New Roman" w:hAnsi="Times New Roman"/>
          <w:color w:val="auto"/>
          <w:sz w:val="24"/>
          <w:szCs w:val="24"/>
          <w:lang w:val="ro-RO"/>
        </w:rPr>
      </w:pPr>
      <w:r w:rsidRPr="00B769A1">
        <w:rPr>
          <w:rFonts w:ascii="Times New Roman" w:hAnsi="Times New Roman"/>
          <w:color w:val="auto"/>
          <w:sz w:val="24"/>
          <w:szCs w:val="24"/>
          <w:lang w:val="ro-RO"/>
        </w:rPr>
        <w:t xml:space="preserve">(2) Prezentele norme se aplică şi asociaţiilor proprietarilor prevăzuţi la alin. (1), dacă aceste asociaţii sunt înscrise în </w:t>
      </w:r>
      <w:r w:rsidRPr="00B769A1">
        <w:rPr>
          <w:rFonts w:ascii="Times New Roman" w:eastAsia="Times New Roman" w:hAnsi="Times New Roman"/>
          <w:color w:val="auto"/>
          <w:sz w:val="24"/>
          <w:szCs w:val="24"/>
          <w:lang w:val="ro-RO"/>
        </w:rPr>
        <w:t>Registrul naţional al asociaţiilor de proprietari de pădure, ţinut la nivelul autorităţii publice centrale care răspunde de silvicultură, conform prevederilor art. 94 alin. (1) din Legea nr. 46/2008 – Codul silvic, cu modificările şi completările ulterioare,</w:t>
      </w:r>
      <w:r w:rsidRPr="00B769A1">
        <w:rPr>
          <w:rFonts w:ascii="Times New Roman" w:hAnsi="Times New Roman"/>
          <w:color w:val="auto"/>
          <w:sz w:val="24"/>
          <w:szCs w:val="24"/>
          <w:lang w:val="ro-RO"/>
        </w:rPr>
        <w:t xml:space="preserve"> </w:t>
      </w:r>
    </w:p>
    <w:p w14:paraId="0EFEA3C8" w14:textId="77777777" w:rsidR="007D5109" w:rsidRDefault="007D5109" w:rsidP="007D5109">
      <w:pPr>
        <w:ind w:left="360"/>
        <w:jc w:val="both"/>
        <w:rPr>
          <w:rFonts w:ascii="Times New Roman" w:hAnsi="Times New Roman"/>
          <w:bCs/>
          <w:color w:val="auto"/>
          <w:sz w:val="24"/>
          <w:szCs w:val="24"/>
          <w:lang w:val="ro-RO"/>
        </w:rPr>
      </w:pPr>
      <w:r w:rsidRPr="00B769A1">
        <w:rPr>
          <w:rFonts w:ascii="Times New Roman" w:hAnsi="Times New Roman"/>
          <w:bCs/>
          <w:color w:val="auto"/>
          <w:sz w:val="24"/>
          <w:szCs w:val="24"/>
          <w:lang w:val="ro-RO"/>
        </w:rPr>
        <w:t xml:space="preserve">      (3) Prevederile prezentelor norme nu se aplică persoanelor prevăzute la alin. (1) </w:t>
      </w:r>
      <w:r>
        <w:rPr>
          <w:rFonts w:ascii="Times New Roman" w:hAnsi="Times New Roman"/>
          <w:bCs/>
          <w:color w:val="auto"/>
          <w:sz w:val="24"/>
          <w:szCs w:val="24"/>
          <w:lang w:val="ro-RO"/>
        </w:rPr>
        <w:t>ș</w:t>
      </w:r>
      <w:r w:rsidRPr="00B769A1">
        <w:rPr>
          <w:rFonts w:ascii="Times New Roman" w:hAnsi="Times New Roman"/>
          <w:bCs/>
          <w:color w:val="auto"/>
          <w:sz w:val="24"/>
          <w:szCs w:val="24"/>
          <w:lang w:val="ro-RO"/>
        </w:rPr>
        <w:t xml:space="preserve">i </w:t>
      </w:r>
    </w:p>
    <w:p w14:paraId="59DDE48E" w14:textId="77777777" w:rsidR="007D5109" w:rsidRPr="00B769A1" w:rsidRDefault="007D5109" w:rsidP="007D5109">
      <w:pPr>
        <w:jc w:val="both"/>
        <w:rPr>
          <w:rFonts w:ascii="Times New Roman" w:hAnsi="Times New Roman"/>
          <w:color w:val="auto"/>
          <w:sz w:val="24"/>
          <w:szCs w:val="24"/>
          <w:lang w:val="ro-RO"/>
        </w:rPr>
      </w:pPr>
      <w:r w:rsidRPr="00B769A1">
        <w:rPr>
          <w:rFonts w:ascii="Times New Roman" w:hAnsi="Times New Roman"/>
          <w:bCs/>
          <w:color w:val="auto"/>
          <w:sz w:val="24"/>
          <w:szCs w:val="24"/>
          <w:lang w:val="ro-RO"/>
        </w:rPr>
        <w:t>alin. (2) dacă se află în cel puţin una din următoarele situaţii:</w:t>
      </w:r>
    </w:p>
    <w:p w14:paraId="3095FE91" w14:textId="77777777" w:rsidR="007D5109" w:rsidRPr="00B769A1" w:rsidRDefault="007D5109" w:rsidP="007D5109">
      <w:pPr>
        <w:numPr>
          <w:ilvl w:val="0"/>
          <w:numId w:val="11"/>
        </w:numPr>
        <w:ind w:left="0" w:firstLine="748"/>
        <w:jc w:val="both"/>
        <w:rPr>
          <w:rFonts w:ascii="Times New Roman" w:hAnsi="Times New Roman"/>
          <w:bCs/>
          <w:color w:val="auto"/>
          <w:sz w:val="24"/>
          <w:szCs w:val="24"/>
          <w:lang w:val="ro-RO"/>
        </w:rPr>
      </w:pPr>
      <w:r w:rsidRPr="00B769A1">
        <w:rPr>
          <w:rFonts w:ascii="Times New Roman" w:hAnsi="Times New Roman"/>
          <w:bCs/>
          <w:color w:val="auto"/>
          <w:sz w:val="24"/>
          <w:szCs w:val="24"/>
          <w:lang w:val="ro-RO"/>
        </w:rPr>
        <w:t>sunt considerate persoane aflate în dificultate financiară în sensul Liniilor directoare comunitare privind ajutorul de stat pentru salvarea şi restructurarea firmelor aflate în dificultate, respectiv persoane juridice ce constituie obiectul procedurilor de faliment, reorganizare judiciară sau lichidare;</w:t>
      </w:r>
    </w:p>
    <w:p w14:paraId="0553D87F" w14:textId="77777777" w:rsidR="007D5109" w:rsidRPr="00B769A1" w:rsidRDefault="007D5109" w:rsidP="007D5109">
      <w:pPr>
        <w:numPr>
          <w:ilvl w:val="0"/>
          <w:numId w:val="11"/>
        </w:numPr>
        <w:ind w:left="0" w:firstLine="748"/>
        <w:jc w:val="both"/>
        <w:rPr>
          <w:rFonts w:ascii="Times New Roman" w:hAnsi="Times New Roman"/>
          <w:bCs/>
          <w:color w:val="auto"/>
          <w:sz w:val="24"/>
          <w:szCs w:val="24"/>
          <w:lang w:val="ro-RO"/>
        </w:rPr>
      </w:pPr>
      <w:r w:rsidRPr="00B769A1">
        <w:rPr>
          <w:rFonts w:ascii="Times New Roman" w:hAnsi="Times New Roman"/>
          <w:bCs/>
          <w:color w:val="auto"/>
          <w:sz w:val="24"/>
          <w:szCs w:val="24"/>
          <w:lang w:val="ro-RO"/>
        </w:rPr>
        <w:t xml:space="preserve">sunt persoane împotriva cărora a fost emisă o decizie de recuperare definitivă a unui ajutor de stat, dacă această decizie de recuperare nu a fost deja executată, conform prevederilor art. 13-17 din Ordonanţa Guvernului nr. 14/2010 privind măsuri financiare pentru reglementarea ajutoarelor de stat acordate producătorilor agricoli, începând cu anul 2010, aprobată cu modificări şi completări prin Legea nr. 74/2010, </w:t>
      </w:r>
      <w:r w:rsidRPr="00B769A1">
        <w:rPr>
          <w:rFonts w:ascii="Times New Roman" w:eastAsia="Times New Roman" w:hAnsi="Times New Roman"/>
          <w:bCs/>
          <w:color w:val="auto"/>
          <w:sz w:val="24"/>
          <w:szCs w:val="24"/>
          <w:lang w:val="ro-RO"/>
        </w:rPr>
        <w:t>cu completările ulterioare</w:t>
      </w:r>
      <w:r w:rsidRPr="00B769A1">
        <w:rPr>
          <w:rFonts w:ascii="Times New Roman" w:hAnsi="Times New Roman"/>
          <w:bCs/>
          <w:color w:val="auto"/>
          <w:sz w:val="24"/>
          <w:szCs w:val="24"/>
          <w:lang w:val="ro-RO"/>
        </w:rPr>
        <w:t>.</w:t>
      </w:r>
    </w:p>
    <w:p w14:paraId="7CA52F1D" w14:textId="77777777" w:rsidR="007D5109" w:rsidRDefault="007D5109" w:rsidP="007D5109">
      <w:pPr>
        <w:ind w:left="748"/>
        <w:jc w:val="both"/>
        <w:rPr>
          <w:rFonts w:ascii="Times New Roman" w:hAnsi="Times New Roman"/>
          <w:bCs/>
          <w:color w:val="auto"/>
          <w:sz w:val="24"/>
          <w:szCs w:val="24"/>
          <w:lang w:val="ro-RO"/>
        </w:rPr>
      </w:pPr>
      <w:r w:rsidRPr="00B769A1">
        <w:rPr>
          <w:rFonts w:ascii="Times New Roman" w:hAnsi="Times New Roman"/>
          <w:bCs/>
          <w:color w:val="auto"/>
          <w:sz w:val="24"/>
          <w:szCs w:val="24"/>
          <w:lang w:val="ro-RO"/>
        </w:rPr>
        <w:t>(4) Prevederile prezentelor norme nu se aplică supafeţelor de pădure aflate în</w:t>
      </w:r>
      <w:r>
        <w:rPr>
          <w:rFonts w:ascii="Times New Roman" w:hAnsi="Times New Roman"/>
          <w:bCs/>
          <w:color w:val="auto"/>
          <w:sz w:val="24"/>
          <w:szCs w:val="24"/>
          <w:lang w:val="ro-RO"/>
        </w:rPr>
        <w:t xml:space="preserve"> </w:t>
      </w:r>
    </w:p>
    <w:p w14:paraId="680D6777" w14:textId="77777777" w:rsidR="007D5109" w:rsidRPr="00B769A1" w:rsidRDefault="007D5109" w:rsidP="007D5109">
      <w:pPr>
        <w:jc w:val="both"/>
        <w:rPr>
          <w:rFonts w:ascii="Times New Roman" w:hAnsi="Times New Roman"/>
          <w:bCs/>
          <w:color w:val="auto"/>
          <w:sz w:val="24"/>
          <w:szCs w:val="24"/>
          <w:lang w:val="ro-RO"/>
        </w:rPr>
      </w:pPr>
      <w:r w:rsidRPr="00B769A1">
        <w:rPr>
          <w:rFonts w:ascii="Times New Roman" w:hAnsi="Times New Roman"/>
          <w:bCs/>
          <w:color w:val="auto"/>
          <w:sz w:val="24"/>
          <w:szCs w:val="24"/>
          <w:lang w:val="ro-RO"/>
        </w:rPr>
        <w:t xml:space="preserve"> proprietatea publică a statului şi a unităţilor administrativ-teritoriale.</w:t>
      </w:r>
    </w:p>
    <w:p w14:paraId="65472ADA" w14:textId="77777777" w:rsidR="007D5109" w:rsidRPr="00B769A1" w:rsidRDefault="007D5109" w:rsidP="007D5109">
      <w:pPr>
        <w:ind w:firstLine="748"/>
        <w:jc w:val="both"/>
        <w:rPr>
          <w:rFonts w:ascii="Times New Roman" w:hAnsi="Times New Roman"/>
          <w:bCs/>
          <w:color w:val="auto"/>
          <w:sz w:val="24"/>
          <w:szCs w:val="24"/>
          <w:lang w:val="ro-RO"/>
        </w:rPr>
      </w:pPr>
      <w:r w:rsidRPr="00B769A1">
        <w:rPr>
          <w:rFonts w:ascii="Times New Roman" w:hAnsi="Times New Roman"/>
          <w:bCs/>
          <w:color w:val="auto"/>
          <w:sz w:val="24"/>
          <w:szCs w:val="24"/>
          <w:lang w:val="ro-RO"/>
        </w:rPr>
        <w:t xml:space="preserve"> (5)  Controlul respectării prevederilor alin.(3) se efectuează de către organele cu atribuţii de control din cadrul </w:t>
      </w:r>
      <w:r w:rsidRPr="00B769A1">
        <w:rPr>
          <w:rFonts w:ascii="Times New Roman" w:hAnsi="Times New Roman"/>
          <w:color w:val="auto"/>
          <w:sz w:val="24"/>
          <w:szCs w:val="24"/>
          <w:lang w:val="ro-RO"/>
        </w:rPr>
        <w:t>autorităţii publice centrale care răspunde de silvicultură</w:t>
      </w:r>
      <w:r w:rsidRPr="00B769A1">
        <w:rPr>
          <w:rFonts w:ascii="Times New Roman" w:hAnsi="Times New Roman"/>
          <w:bCs/>
          <w:color w:val="auto"/>
          <w:sz w:val="24"/>
          <w:szCs w:val="24"/>
          <w:lang w:val="ro-RO"/>
        </w:rPr>
        <w:t>.</w:t>
      </w:r>
    </w:p>
    <w:p w14:paraId="7643D93D" w14:textId="77777777" w:rsidR="007D5109" w:rsidRPr="00B769A1" w:rsidRDefault="007D5109" w:rsidP="007D5109">
      <w:pPr>
        <w:ind w:firstLine="748"/>
        <w:jc w:val="both"/>
        <w:rPr>
          <w:rFonts w:ascii="Times New Roman" w:hAnsi="Times New Roman"/>
          <w:color w:val="auto"/>
          <w:sz w:val="24"/>
          <w:szCs w:val="24"/>
          <w:lang w:val="ro-RO"/>
        </w:rPr>
      </w:pPr>
      <w:r w:rsidRPr="00B769A1">
        <w:rPr>
          <w:rFonts w:ascii="Times New Roman" w:hAnsi="Times New Roman"/>
          <w:b/>
          <w:color w:val="auto"/>
          <w:sz w:val="24"/>
          <w:szCs w:val="24"/>
          <w:lang w:val="ro-RO"/>
        </w:rPr>
        <w:t xml:space="preserve">Art. 2. –  </w:t>
      </w:r>
      <w:r w:rsidRPr="00B769A1">
        <w:rPr>
          <w:rFonts w:ascii="Times New Roman" w:hAnsi="Times New Roman"/>
          <w:color w:val="auto"/>
          <w:sz w:val="24"/>
          <w:szCs w:val="24"/>
          <w:lang w:val="ro-RO"/>
        </w:rPr>
        <w:t>Prevederile prezentelor norme se aplică persoanelor prevăzute la art. 1 alin.(1)</w:t>
      </w:r>
      <w:r>
        <w:rPr>
          <w:rFonts w:ascii="Times New Roman" w:hAnsi="Times New Roman"/>
          <w:color w:val="auto"/>
          <w:sz w:val="24"/>
          <w:szCs w:val="24"/>
          <w:lang w:val="ro-RO"/>
        </w:rPr>
        <w:t xml:space="preserve"> și alin (2)</w:t>
      </w:r>
      <w:r w:rsidRPr="00B769A1">
        <w:rPr>
          <w:rFonts w:ascii="Times New Roman" w:hAnsi="Times New Roman"/>
          <w:color w:val="auto"/>
          <w:sz w:val="24"/>
          <w:szCs w:val="24"/>
          <w:lang w:val="ro-RO"/>
        </w:rPr>
        <w:t>, care îndeplinesc cumulativ următoarele condiţii:</w:t>
      </w:r>
    </w:p>
    <w:p w14:paraId="23F1F684" w14:textId="77777777" w:rsidR="007D5109" w:rsidRPr="00B769A1" w:rsidRDefault="007D5109" w:rsidP="007D5109">
      <w:pPr>
        <w:numPr>
          <w:ilvl w:val="0"/>
          <w:numId w:val="14"/>
        </w:numPr>
        <w:jc w:val="both"/>
        <w:rPr>
          <w:rFonts w:ascii="Times New Roman" w:hAnsi="Times New Roman"/>
          <w:color w:val="auto"/>
          <w:sz w:val="24"/>
          <w:szCs w:val="24"/>
          <w:lang w:val="ro-RO"/>
        </w:rPr>
      </w:pPr>
      <w:r w:rsidRPr="00B769A1">
        <w:rPr>
          <w:rFonts w:ascii="Times New Roman" w:hAnsi="Times New Roman"/>
          <w:color w:val="auto"/>
          <w:sz w:val="24"/>
          <w:szCs w:val="24"/>
          <w:lang w:val="ro-RO"/>
        </w:rPr>
        <w:t>deţin documente care atestă proprietatea asupra pădurii</w:t>
      </w:r>
      <w:r>
        <w:rPr>
          <w:rFonts w:ascii="Times New Roman" w:hAnsi="Times New Roman"/>
          <w:color w:val="auto"/>
          <w:sz w:val="24"/>
          <w:szCs w:val="24"/>
          <w:lang w:val="ro-RO"/>
        </w:rPr>
        <w:t xml:space="preserve"> pentru perioada                15 februarie 2014 – 30 iunie 2014</w:t>
      </w:r>
      <w:r w:rsidRPr="00B769A1">
        <w:rPr>
          <w:rFonts w:ascii="Times New Roman" w:hAnsi="Times New Roman"/>
          <w:color w:val="auto"/>
          <w:sz w:val="24"/>
          <w:szCs w:val="24"/>
          <w:lang w:val="ro-RO"/>
        </w:rPr>
        <w:t>;</w:t>
      </w:r>
    </w:p>
    <w:p w14:paraId="148AFB73" w14:textId="77777777" w:rsidR="007D5109" w:rsidRPr="00B769A1" w:rsidRDefault="007D5109" w:rsidP="007D5109">
      <w:pPr>
        <w:numPr>
          <w:ilvl w:val="0"/>
          <w:numId w:val="14"/>
        </w:num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au </w:t>
      </w:r>
      <w:r>
        <w:rPr>
          <w:rFonts w:ascii="Times New Roman" w:hAnsi="Times New Roman"/>
          <w:color w:val="auto"/>
          <w:sz w:val="24"/>
          <w:szCs w:val="24"/>
          <w:lang w:val="ro-RO"/>
        </w:rPr>
        <w:t xml:space="preserve">avut </w:t>
      </w:r>
      <w:r w:rsidRPr="00B769A1">
        <w:rPr>
          <w:rFonts w:ascii="Times New Roman" w:hAnsi="Times New Roman"/>
          <w:color w:val="auto"/>
          <w:sz w:val="24"/>
          <w:szCs w:val="24"/>
          <w:lang w:val="ro-RO"/>
        </w:rPr>
        <w:t xml:space="preserve">încheiat contract de </w:t>
      </w:r>
      <w:r w:rsidRPr="00B769A1">
        <w:rPr>
          <w:rFonts w:ascii="Times New Roman" w:eastAsia="Times New Roman" w:hAnsi="Times New Roman"/>
          <w:color w:val="auto"/>
          <w:sz w:val="24"/>
          <w:szCs w:val="24"/>
          <w:lang w:val="ro-RO"/>
        </w:rPr>
        <w:t xml:space="preserve">administrare sau de servicii silvice, pentru </w:t>
      </w:r>
      <w:r>
        <w:rPr>
          <w:rFonts w:ascii="Times New Roman" w:eastAsia="Times New Roman" w:hAnsi="Times New Roman"/>
          <w:color w:val="auto"/>
          <w:sz w:val="24"/>
          <w:szCs w:val="24"/>
          <w:lang w:val="ro-RO"/>
        </w:rPr>
        <w:t xml:space="preserve">perioada      </w:t>
      </w:r>
      <w:bookmarkStart w:id="2" w:name="_Hlk55466007"/>
      <w:r>
        <w:rPr>
          <w:rFonts w:ascii="Times New Roman" w:eastAsia="Times New Roman" w:hAnsi="Times New Roman"/>
          <w:color w:val="auto"/>
          <w:sz w:val="24"/>
          <w:szCs w:val="24"/>
          <w:lang w:val="ro-RO"/>
        </w:rPr>
        <w:t>15 februarie 2014  - 30 iunie 2014</w:t>
      </w:r>
      <w:bookmarkEnd w:id="2"/>
      <w:r w:rsidRPr="00B769A1">
        <w:rPr>
          <w:rFonts w:ascii="Times New Roman" w:eastAsia="Times New Roman" w:hAnsi="Times New Roman"/>
          <w:color w:val="auto"/>
          <w:sz w:val="24"/>
          <w:szCs w:val="24"/>
          <w:lang w:val="ro-RO"/>
        </w:rPr>
        <w:t>;</w:t>
      </w:r>
    </w:p>
    <w:p w14:paraId="32DD27EC" w14:textId="77777777" w:rsidR="007D5109" w:rsidRPr="00B769A1" w:rsidRDefault="007D5109" w:rsidP="007D5109">
      <w:pPr>
        <w:numPr>
          <w:ilvl w:val="0"/>
          <w:numId w:val="14"/>
        </w:numPr>
        <w:jc w:val="both"/>
        <w:rPr>
          <w:rFonts w:ascii="Times New Roman" w:hAnsi="Times New Roman"/>
          <w:color w:val="auto"/>
          <w:sz w:val="24"/>
          <w:szCs w:val="24"/>
          <w:lang w:val="ro-RO"/>
        </w:rPr>
      </w:pPr>
      <w:r w:rsidRPr="00B769A1">
        <w:rPr>
          <w:rFonts w:ascii="Times New Roman" w:hAnsi="Times New Roman"/>
          <w:color w:val="auto"/>
          <w:sz w:val="24"/>
          <w:szCs w:val="24"/>
          <w:lang w:val="ro-RO"/>
        </w:rPr>
        <w:t>fac dovada existenţei unui amenajament silvic în vigoare</w:t>
      </w:r>
      <w:r>
        <w:rPr>
          <w:rFonts w:ascii="Times New Roman" w:hAnsi="Times New Roman"/>
          <w:color w:val="auto"/>
          <w:sz w:val="24"/>
          <w:szCs w:val="24"/>
          <w:lang w:val="ro-RO"/>
        </w:rPr>
        <w:t xml:space="preserve"> în perioada </w:t>
      </w:r>
      <w:r w:rsidRPr="008A4713">
        <w:rPr>
          <w:rFonts w:ascii="Times New Roman" w:hAnsi="Times New Roman"/>
          <w:color w:val="auto"/>
          <w:sz w:val="24"/>
          <w:szCs w:val="24"/>
          <w:lang w:val="ro-RO"/>
        </w:rPr>
        <w:t>15 februarie 2014  - 30 iunie 2014</w:t>
      </w:r>
      <w:r w:rsidRPr="00B769A1">
        <w:rPr>
          <w:rFonts w:ascii="Times New Roman" w:hAnsi="Times New Roman"/>
          <w:color w:val="auto"/>
          <w:sz w:val="24"/>
          <w:szCs w:val="24"/>
          <w:lang w:val="ro-RO"/>
        </w:rPr>
        <w:t xml:space="preserve">, prin care suprafeţele de pădure pentru care se solicită compensaţii au fost încadrate </w:t>
      </w:r>
      <w:r w:rsidRPr="00B769A1">
        <w:rPr>
          <w:rStyle w:val="do1"/>
          <w:rFonts w:ascii="Times New Roman" w:hAnsi="Times New Roman"/>
          <w:b w:val="0"/>
          <w:color w:val="auto"/>
          <w:sz w:val="24"/>
          <w:szCs w:val="24"/>
          <w:lang w:val="ro-RO"/>
        </w:rPr>
        <w:t xml:space="preserve">în </w:t>
      </w:r>
      <w:r w:rsidRPr="00B769A1">
        <w:rPr>
          <w:rFonts w:ascii="Times New Roman" w:hAnsi="Times New Roman"/>
          <w:color w:val="auto"/>
          <w:sz w:val="24"/>
          <w:szCs w:val="24"/>
          <w:lang w:val="ro-RO"/>
        </w:rPr>
        <w:t>tipurile funcţionale T1 şi/sau T2;</w:t>
      </w:r>
    </w:p>
    <w:p w14:paraId="6951449A" w14:textId="77777777" w:rsidR="007D5109" w:rsidRPr="00B769A1" w:rsidRDefault="007D5109" w:rsidP="007D5109">
      <w:pPr>
        <w:numPr>
          <w:ilvl w:val="0"/>
          <w:numId w:val="14"/>
        </w:numPr>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fac dovada faptului că suprafeţele de pădure </w:t>
      </w:r>
      <w:r w:rsidRPr="00B769A1">
        <w:rPr>
          <w:rFonts w:ascii="Times New Roman" w:eastAsia="Times New Roman" w:hAnsi="Times New Roman"/>
          <w:color w:val="auto"/>
          <w:sz w:val="24"/>
          <w:szCs w:val="24"/>
          <w:lang w:val="ro-RO"/>
        </w:rPr>
        <w:t>pentru care se solicită plăţile compensatorii</w:t>
      </w:r>
      <w:r w:rsidRPr="00B769A1">
        <w:rPr>
          <w:rFonts w:ascii="Times New Roman" w:hAnsi="Times New Roman"/>
          <w:color w:val="auto"/>
          <w:sz w:val="24"/>
          <w:szCs w:val="24"/>
          <w:lang w:val="ro-RO"/>
        </w:rPr>
        <w:t xml:space="preserve"> se suprapun</w:t>
      </w:r>
      <w:r>
        <w:rPr>
          <w:rFonts w:ascii="Times New Roman" w:hAnsi="Times New Roman"/>
          <w:color w:val="auto"/>
          <w:sz w:val="24"/>
          <w:szCs w:val="24"/>
          <w:lang w:val="ro-RO"/>
        </w:rPr>
        <w:t xml:space="preserve">eau în </w:t>
      </w:r>
      <w:r w:rsidRPr="008A4713">
        <w:rPr>
          <w:rFonts w:ascii="Times New Roman" w:hAnsi="Times New Roman"/>
          <w:color w:val="auto"/>
          <w:sz w:val="24"/>
          <w:szCs w:val="24"/>
          <w:lang w:val="ro-RO"/>
        </w:rPr>
        <w:t>perioada 15 februarie 2014  - 30 iunie 2014</w:t>
      </w:r>
      <w:r w:rsidRPr="00B769A1">
        <w:rPr>
          <w:rFonts w:ascii="Times New Roman" w:hAnsi="Times New Roman"/>
          <w:color w:val="auto"/>
          <w:sz w:val="24"/>
          <w:szCs w:val="24"/>
          <w:lang w:val="ro-RO"/>
        </w:rPr>
        <w:t xml:space="preserve"> în totalitate </w:t>
      </w:r>
      <w:r w:rsidRPr="00B769A1">
        <w:rPr>
          <w:rFonts w:ascii="Times New Roman" w:eastAsia="Times New Roman" w:hAnsi="Times New Roman"/>
          <w:color w:val="auto"/>
          <w:sz w:val="24"/>
          <w:szCs w:val="24"/>
          <w:lang w:val="ro-RO"/>
        </w:rPr>
        <w:t>peste reţeaua ecologică europeană Natura 2000 în România;</w:t>
      </w:r>
    </w:p>
    <w:p w14:paraId="6DC1A6CD" w14:textId="77777777" w:rsidR="007D5109" w:rsidRDefault="007D5109" w:rsidP="007D5109">
      <w:pPr>
        <w:numPr>
          <w:ilvl w:val="0"/>
          <w:numId w:val="14"/>
        </w:numPr>
        <w:jc w:val="both"/>
        <w:rPr>
          <w:rFonts w:ascii="Times New Roman" w:hAnsi="Times New Roman"/>
          <w:color w:val="auto"/>
          <w:sz w:val="24"/>
          <w:szCs w:val="24"/>
          <w:lang w:val="ro-RO"/>
        </w:rPr>
      </w:pPr>
      <w:r w:rsidRPr="00B769A1">
        <w:rPr>
          <w:rFonts w:ascii="Times New Roman" w:hAnsi="Times New Roman"/>
          <w:color w:val="auto"/>
          <w:sz w:val="24"/>
          <w:szCs w:val="24"/>
          <w:lang w:val="ro-RO"/>
        </w:rPr>
        <w:t>declară pe propria răspundere că nu intră sub incidenţa prevederilor art. 1 alin. (3) din prezentele norme</w:t>
      </w:r>
      <w:r>
        <w:rPr>
          <w:rFonts w:ascii="Times New Roman" w:hAnsi="Times New Roman"/>
          <w:color w:val="auto"/>
          <w:sz w:val="24"/>
          <w:szCs w:val="24"/>
          <w:lang w:val="ro-RO"/>
        </w:rPr>
        <w:t>;</w:t>
      </w:r>
    </w:p>
    <w:p w14:paraId="39290507" w14:textId="77777777" w:rsidR="007D5109" w:rsidRPr="00B769A1" w:rsidRDefault="007D5109" w:rsidP="007D5109">
      <w:pPr>
        <w:numPr>
          <w:ilvl w:val="0"/>
          <w:numId w:val="14"/>
        </w:numPr>
        <w:jc w:val="both"/>
        <w:rPr>
          <w:rFonts w:ascii="Times New Roman" w:hAnsi="Times New Roman"/>
          <w:color w:val="auto"/>
          <w:sz w:val="24"/>
          <w:szCs w:val="24"/>
          <w:lang w:val="ro-RO"/>
        </w:rPr>
      </w:pPr>
      <w:r>
        <w:rPr>
          <w:rFonts w:ascii="Times New Roman" w:hAnsi="Times New Roman"/>
          <w:color w:val="auto"/>
          <w:sz w:val="24"/>
          <w:szCs w:val="24"/>
          <w:lang w:val="ro-RO"/>
        </w:rPr>
        <w:t xml:space="preserve">declară pe propria răspundere că nu au primit </w:t>
      </w:r>
      <w:r w:rsidRPr="004710FF">
        <w:rPr>
          <w:rFonts w:ascii="Times New Roman" w:hAnsi="Times New Roman"/>
          <w:color w:val="auto"/>
          <w:sz w:val="24"/>
          <w:szCs w:val="24"/>
          <w:lang w:val="ro-RO"/>
        </w:rPr>
        <w:t xml:space="preserve">compensaţii reprezentând contravaloarea masei lemnoase pe care proprietarii nu o recoltează datorită funcţiilor  de protecţie stabilite prin amenajamente silvice, necesare acoperirii costurilor reclamate de gestionarea durabilă a pădurilor situate în siturile de </w:t>
      </w:r>
      <w:r w:rsidRPr="004710FF">
        <w:rPr>
          <w:rFonts w:ascii="Times New Roman" w:hAnsi="Times New Roman"/>
          <w:color w:val="auto"/>
          <w:sz w:val="24"/>
          <w:szCs w:val="24"/>
          <w:lang w:val="ro-RO"/>
        </w:rPr>
        <w:lastRenderedPageBreak/>
        <w:t>importanţă comunitară Natura 2000</w:t>
      </w:r>
      <w:r>
        <w:rPr>
          <w:rFonts w:ascii="Times New Roman" w:hAnsi="Times New Roman"/>
          <w:color w:val="auto"/>
          <w:sz w:val="24"/>
          <w:szCs w:val="24"/>
          <w:lang w:val="ro-RO"/>
        </w:rPr>
        <w:t xml:space="preserve"> pentru perioada </w:t>
      </w:r>
      <w:r w:rsidRPr="004710FF">
        <w:rPr>
          <w:rFonts w:ascii="Times New Roman" w:hAnsi="Times New Roman"/>
          <w:color w:val="auto"/>
          <w:sz w:val="24"/>
          <w:szCs w:val="24"/>
          <w:lang w:val="ro-RO"/>
        </w:rPr>
        <w:t>15 februarie 2014  - 30 iunie 2014</w:t>
      </w:r>
      <w:r>
        <w:rPr>
          <w:rFonts w:ascii="Times New Roman" w:hAnsi="Times New Roman"/>
          <w:color w:val="auto"/>
          <w:sz w:val="24"/>
          <w:szCs w:val="24"/>
          <w:lang w:val="ro-RO"/>
        </w:rPr>
        <w:t>.</w:t>
      </w:r>
    </w:p>
    <w:p w14:paraId="75B2AF70" w14:textId="77777777" w:rsidR="007D5109" w:rsidRPr="00B769A1" w:rsidRDefault="007D5109" w:rsidP="007D5109">
      <w:pPr>
        <w:ind w:firstLine="720"/>
        <w:jc w:val="both"/>
        <w:outlineLvl w:val="0"/>
        <w:rPr>
          <w:rFonts w:ascii="Times New Roman" w:hAnsi="Times New Roman"/>
          <w:color w:val="auto"/>
          <w:sz w:val="24"/>
          <w:szCs w:val="24"/>
          <w:lang w:val="ro-RO"/>
        </w:rPr>
      </w:pPr>
      <w:r w:rsidRPr="00B769A1">
        <w:rPr>
          <w:rFonts w:ascii="Times New Roman" w:hAnsi="Times New Roman"/>
          <w:b/>
          <w:color w:val="auto"/>
          <w:sz w:val="24"/>
          <w:szCs w:val="24"/>
          <w:lang w:val="ro-RO"/>
        </w:rPr>
        <w:t xml:space="preserve">Art. 3.- </w:t>
      </w:r>
      <w:r w:rsidRPr="00B769A1">
        <w:rPr>
          <w:rFonts w:ascii="Times New Roman" w:hAnsi="Times New Roman"/>
          <w:color w:val="auto"/>
          <w:sz w:val="24"/>
          <w:szCs w:val="24"/>
          <w:lang w:val="ro-RO"/>
        </w:rPr>
        <w:t>Metodologia de calcul al compensaţiilor reprezentând contravaloarea masei lemnoase pe care proprietarii nu o recoltează datorită funcţiilor de protecţie stabilite prin amenajamente silvice este prevăzută în anexa nr. 1 la norme.</w:t>
      </w:r>
    </w:p>
    <w:p w14:paraId="630149FB" w14:textId="77777777" w:rsidR="007D5109" w:rsidRPr="00B769A1" w:rsidRDefault="007D5109" w:rsidP="007D5109">
      <w:pPr>
        <w:ind w:firstLine="720"/>
        <w:jc w:val="both"/>
        <w:outlineLvl w:val="0"/>
        <w:rPr>
          <w:rFonts w:ascii="Times New Roman" w:hAnsi="Times New Roman"/>
          <w:color w:val="auto"/>
          <w:sz w:val="24"/>
          <w:szCs w:val="24"/>
          <w:lang w:val="ro-RO"/>
        </w:rPr>
      </w:pPr>
      <w:r w:rsidRPr="00B769A1">
        <w:rPr>
          <w:rFonts w:ascii="Times New Roman" w:hAnsi="Times New Roman"/>
          <w:b/>
          <w:color w:val="auto"/>
          <w:sz w:val="24"/>
          <w:szCs w:val="24"/>
          <w:lang w:val="ro-RO"/>
        </w:rPr>
        <w:t xml:space="preserve">Art. 4. – (1) </w:t>
      </w:r>
      <w:r w:rsidRPr="00B769A1">
        <w:rPr>
          <w:rFonts w:ascii="Times New Roman" w:eastAsia="Times New Roman" w:hAnsi="Times New Roman"/>
          <w:color w:val="auto"/>
          <w:sz w:val="24"/>
          <w:szCs w:val="24"/>
          <w:lang w:val="ro-RO"/>
        </w:rPr>
        <w:t>Proprietarii de pădure definiţi la art. 1 alin. (1)</w:t>
      </w:r>
      <w:r>
        <w:rPr>
          <w:rFonts w:ascii="Times New Roman" w:eastAsia="Times New Roman" w:hAnsi="Times New Roman"/>
          <w:color w:val="auto"/>
          <w:sz w:val="24"/>
          <w:szCs w:val="24"/>
          <w:lang w:val="ro-RO"/>
        </w:rPr>
        <w:t xml:space="preserve"> și alin (2) </w:t>
      </w:r>
      <w:r w:rsidRPr="00B769A1">
        <w:rPr>
          <w:rFonts w:ascii="Times New Roman" w:eastAsia="Times New Roman" w:hAnsi="Times New Roman"/>
          <w:color w:val="auto"/>
          <w:sz w:val="24"/>
          <w:szCs w:val="24"/>
          <w:lang w:val="ro-RO"/>
        </w:rPr>
        <w:t xml:space="preserve"> depun la </w:t>
      </w:r>
      <w:r w:rsidRPr="00B769A1">
        <w:rPr>
          <w:rFonts w:ascii="Times New Roman" w:hAnsi="Times New Roman"/>
          <w:color w:val="auto"/>
          <w:sz w:val="24"/>
          <w:szCs w:val="24"/>
          <w:lang w:val="ro-RO"/>
        </w:rPr>
        <w:t xml:space="preserve">structura teritorială de specialitate din subordinea autorităţii publice centrale care răspunde de silvicultură, o cerere de acordare de compensaţii, întocmită </w:t>
      </w:r>
      <w:r>
        <w:rPr>
          <w:rFonts w:ascii="Times New Roman" w:hAnsi="Times New Roman"/>
          <w:color w:val="auto"/>
          <w:sz w:val="24"/>
          <w:szCs w:val="24"/>
          <w:lang w:val="ro-RO"/>
        </w:rPr>
        <w:t xml:space="preserve">pentru </w:t>
      </w:r>
      <w:r w:rsidRPr="008E6AB4">
        <w:rPr>
          <w:rFonts w:ascii="Times New Roman" w:hAnsi="Times New Roman"/>
          <w:color w:val="auto"/>
          <w:sz w:val="24"/>
          <w:szCs w:val="24"/>
          <w:lang w:val="ro-RO"/>
        </w:rPr>
        <w:t>perioada 15 februarie 2014  - 30 iunie 2014</w:t>
      </w:r>
      <w:r>
        <w:rPr>
          <w:rFonts w:ascii="Times New Roman" w:hAnsi="Times New Roman"/>
          <w:color w:val="auto"/>
          <w:sz w:val="24"/>
          <w:szCs w:val="24"/>
          <w:lang w:val="ro-RO"/>
        </w:rPr>
        <w:t xml:space="preserve">, </w:t>
      </w:r>
      <w:r w:rsidRPr="00B769A1">
        <w:rPr>
          <w:rFonts w:ascii="Times New Roman" w:hAnsi="Times New Roman"/>
          <w:color w:val="auto"/>
          <w:sz w:val="24"/>
          <w:szCs w:val="24"/>
          <w:lang w:val="ro-RO"/>
        </w:rPr>
        <w:t>conform modelului prevăzut în anexa nr. 2 la norme.</w:t>
      </w:r>
    </w:p>
    <w:p w14:paraId="43800A69" w14:textId="77777777" w:rsidR="007D5109" w:rsidRPr="00B769A1" w:rsidRDefault="007D5109" w:rsidP="007D5109">
      <w:pPr>
        <w:ind w:left="360"/>
        <w:jc w:val="both"/>
        <w:rPr>
          <w:rFonts w:ascii="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  (2) Cererea prevăzută la alin. (1) este însoţită de următoarele documente:</w:t>
      </w:r>
    </w:p>
    <w:p w14:paraId="221C2B06" w14:textId="77777777" w:rsidR="007D5109" w:rsidRPr="00B769A1" w:rsidRDefault="007D5109" w:rsidP="007D5109">
      <w:pPr>
        <w:numPr>
          <w:ilvl w:val="0"/>
          <w:numId w:val="16"/>
        </w:numPr>
        <w:shd w:val="clear" w:color="auto" w:fill="FFFFFF"/>
        <w:ind w:left="1077" w:hanging="357"/>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fişa de calcul a compensaţiilor </w:t>
      </w:r>
      <w:r w:rsidRPr="00B769A1">
        <w:rPr>
          <w:rFonts w:ascii="Times New Roman" w:hAnsi="Times New Roman"/>
          <w:color w:val="auto"/>
          <w:sz w:val="24"/>
          <w:szCs w:val="24"/>
          <w:lang w:val="ro-RO"/>
        </w:rPr>
        <w:t>reprezentând contravaloarea masei lemnoase pe care proprietarii nu o recoltează, datorită funcţiilor de protecţie stabilite prin amenajamente silvice, necesare acoperirii costurilor reclamate de gestionarea durabilă a pădurii</w:t>
      </w:r>
      <w:r w:rsidRPr="00B769A1">
        <w:rPr>
          <w:rFonts w:ascii="Times New Roman" w:eastAsia="Times New Roman" w:hAnsi="Times New Roman"/>
          <w:color w:val="auto"/>
          <w:sz w:val="24"/>
          <w:szCs w:val="24"/>
          <w:lang w:val="ro-RO"/>
        </w:rPr>
        <w:t xml:space="preserve">, </w:t>
      </w:r>
      <w:bookmarkStart w:id="3" w:name="_Hlk55471219"/>
      <w:r w:rsidRPr="00B769A1">
        <w:rPr>
          <w:rFonts w:ascii="Times New Roman" w:eastAsia="Times New Roman" w:hAnsi="Times New Roman"/>
          <w:color w:val="auto"/>
          <w:sz w:val="24"/>
          <w:szCs w:val="24"/>
          <w:lang w:val="ro-RO"/>
        </w:rPr>
        <w:t xml:space="preserve">întocmită de ocolul silvic care efectuează administrarea sau serviciile silvice, după caz, </w:t>
      </w:r>
      <w:r>
        <w:rPr>
          <w:rFonts w:ascii="Times New Roman" w:eastAsia="Times New Roman" w:hAnsi="Times New Roman"/>
          <w:color w:val="auto"/>
          <w:sz w:val="24"/>
          <w:szCs w:val="24"/>
          <w:lang w:val="ro-RO"/>
        </w:rPr>
        <w:t xml:space="preserve">pentru </w:t>
      </w:r>
      <w:r w:rsidRPr="00A8631C">
        <w:rPr>
          <w:rFonts w:ascii="Times New Roman" w:eastAsia="Times New Roman" w:hAnsi="Times New Roman"/>
          <w:color w:val="auto"/>
          <w:sz w:val="24"/>
          <w:szCs w:val="24"/>
          <w:lang w:val="ro-RO"/>
        </w:rPr>
        <w:t>perioad</w:t>
      </w:r>
      <w:r>
        <w:rPr>
          <w:rFonts w:ascii="Times New Roman" w:eastAsia="Times New Roman" w:hAnsi="Times New Roman"/>
          <w:color w:val="auto"/>
          <w:sz w:val="24"/>
          <w:szCs w:val="24"/>
          <w:lang w:val="ro-RO"/>
        </w:rPr>
        <w:t xml:space="preserve">a </w:t>
      </w:r>
      <w:r w:rsidRPr="00A8631C">
        <w:rPr>
          <w:rFonts w:ascii="Times New Roman" w:eastAsia="Times New Roman" w:hAnsi="Times New Roman"/>
          <w:color w:val="auto"/>
          <w:sz w:val="24"/>
          <w:szCs w:val="24"/>
          <w:lang w:val="ro-RO"/>
        </w:rPr>
        <w:t>15 februarie 2014  - 30 iunie 2014</w:t>
      </w:r>
      <w:r>
        <w:rPr>
          <w:rFonts w:ascii="Times New Roman" w:eastAsia="Times New Roman" w:hAnsi="Times New Roman"/>
          <w:color w:val="auto"/>
          <w:sz w:val="24"/>
          <w:szCs w:val="24"/>
          <w:lang w:val="ro-RO"/>
        </w:rPr>
        <w:t>,</w:t>
      </w:r>
      <w:bookmarkEnd w:id="3"/>
      <w:r>
        <w:rPr>
          <w:rFonts w:ascii="Times New Roman" w:eastAsia="Times New Roman" w:hAnsi="Times New Roman"/>
          <w:color w:val="auto"/>
          <w:sz w:val="24"/>
          <w:szCs w:val="24"/>
          <w:lang w:val="ro-RO"/>
        </w:rPr>
        <w:t xml:space="preserve"> </w:t>
      </w:r>
      <w:r w:rsidRPr="00B769A1">
        <w:rPr>
          <w:rFonts w:ascii="Times New Roman" w:eastAsia="Times New Roman" w:hAnsi="Times New Roman"/>
          <w:color w:val="auto"/>
          <w:sz w:val="24"/>
          <w:szCs w:val="24"/>
          <w:lang w:val="ro-RO"/>
        </w:rPr>
        <w:t>potrivit modelului prevăzut în anexa nr. 3 la norme;</w:t>
      </w:r>
    </w:p>
    <w:p w14:paraId="2DAB4698" w14:textId="77777777" w:rsidR="007D5109" w:rsidRPr="00B769A1" w:rsidRDefault="007D5109" w:rsidP="007D5109">
      <w:pPr>
        <w:numPr>
          <w:ilvl w:val="0"/>
          <w:numId w:val="16"/>
        </w:numPr>
        <w:shd w:val="clear" w:color="auto" w:fill="FFFFFF"/>
        <w:ind w:left="1077" w:hanging="357"/>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copie a documentului de proprietate asupra pădurii</w:t>
      </w:r>
      <w:r>
        <w:rPr>
          <w:rFonts w:ascii="Times New Roman" w:eastAsia="Times New Roman" w:hAnsi="Times New Roman"/>
          <w:color w:val="auto"/>
          <w:sz w:val="24"/>
          <w:szCs w:val="24"/>
          <w:lang w:val="ro-RO"/>
        </w:rPr>
        <w:t xml:space="preserve"> certificat de solicitant cu privire la valabilitate acestuia în  perioada pentru care se solicită compensațiile</w:t>
      </w:r>
      <w:r w:rsidRPr="00B769A1">
        <w:rPr>
          <w:rFonts w:ascii="Times New Roman" w:eastAsia="Times New Roman" w:hAnsi="Times New Roman"/>
          <w:color w:val="auto"/>
          <w:sz w:val="24"/>
          <w:szCs w:val="24"/>
          <w:lang w:val="ro-RO"/>
        </w:rPr>
        <w:t>;</w:t>
      </w:r>
    </w:p>
    <w:p w14:paraId="1EBFFEA7" w14:textId="77777777" w:rsidR="007D5109" w:rsidRPr="00B769A1" w:rsidRDefault="007D5109" w:rsidP="007D5109">
      <w:pPr>
        <w:numPr>
          <w:ilvl w:val="0"/>
          <w:numId w:val="16"/>
        </w:numPr>
        <w:shd w:val="clear" w:color="auto" w:fill="FFFFFF"/>
        <w:ind w:left="1077" w:hanging="357"/>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copie a contractului de administrare sau de servicii silvice, după caz,</w:t>
      </w:r>
      <w:r>
        <w:rPr>
          <w:rFonts w:ascii="Times New Roman" w:eastAsia="Times New Roman" w:hAnsi="Times New Roman"/>
          <w:color w:val="auto"/>
          <w:sz w:val="24"/>
          <w:szCs w:val="24"/>
          <w:lang w:val="ro-RO"/>
        </w:rPr>
        <w:t xml:space="preserve"> aferent perioadei </w:t>
      </w:r>
      <w:r w:rsidRPr="0049159E">
        <w:rPr>
          <w:rFonts w:ascii="Times New Roman" w:eastAsia="Times New Roman" w:hAnsi="Times New Roman"/>
          <w:color w:val="auto"/>
          <w:sz w:val="24"/>
          <w:szCs w:val="24"/>
          <w:lang w:val="ro-RO"/>
        </w:rPr>
        <w:t>15 februarie 2014  - 30 iunie 2014</w:t>
      </w:r>
      <w:r>
        <w:rPr>
          <w:rFonts w:ascii="Times New Roman" w:eastAsia="Times New Roman" w:hAnsi="Times New Roman"/>
          <w:color w:val="auto"/>
          <w:sz w:val="24"/>
          <w:szCs w:val="24"/>
          <w:lang w:val="ro-RO"/>
        </w:rPr>
        <w:t>;</w:t>
      </w:r>
    </w:p>
    <w:p w14:paraId="46990071" w14:textId="77777777" w:rsidR="007D5109" w:rsidRPr="00B769A1" w:rsidRDefault="007D5109" w:rsidP="007D5109">
      <w:pPr>
        <w:numPr>
          <w:ilvl w:val="0"/>
          <w:numId w:val="16"/>
        </w:numPr>
        <w:shd w:val="clear" w:color="auto" w:fill="FFFFFF"/>
        <w:tabs>
          <w:tab w:val="left" w:pos="187"/>
        </w:tabs>
        <w:ind w:left="1077" w:hanging="357"/>
        <w:jc w:val="both"/>
        <w:rPr>
          <w:rFonts w:ascii="Times New Roman" w:eastAsia="Times New Roman" w:hAnsi="Times New Roman"/>
          <w:color w:val="auto"/>
          <w:sz w:val="24"/>
          <w:szCs w:val="24"/>
          <w:lang w:val="ro-RO"/>
        </w:rPr>
      </w:pPr>
      <w:bookmarkStart w:id="4" w:name="_Hlk55483970"/>
      <w:r w:rsidRPr="00B769A1">
        <w:rPr>
          <w:rFonts w:ascii="Times New Roman" w:eastAsia="Times New Roman" w:hAnsi="Times New Roman"/>
          <w:color w:val="auto"/>
          <w:sz w:val="24"/>
          <w:szCs w:val="24"/>
          <w:lang w:val="ro-RO"/>
        </w:rPr>
        <w:t>copie a descrierilor parcelare din amenajamentul silvic în vigoare</w:t>
      </w:r>
      <w:r>
        <w:rPr>
          <w:rFonts w:ascii="Times New Roman" w:eastAsia="Times New Roman" w:hAnsi="Times New Roman"/>
          <w:color w:val="auto"/>
          <w:sz w:val="24"/>
          <w:szCs w:val="24"/>
          <w:lang w:val="ro-RO"/>
        </w:rPr>
        <w:t xml:space="preserve"> pentru perioada </w:t>
      </w:r>
      <w:r w:rsidRPr="0049159E">
        <w:rPr>
          <w:rFonts w:ascii="Times New Roman" w:eastAsia="Times New Roman" w:hAnsi="Times New Roman"/>
          <w:color w:val="auto"/>
          <w:sz w:val="24"/>
          <w:szCs w:val="24"/>
          <w:lang w:val="ro-RO"/>
        </w:rPr>
        <w:t>15 februarie 2014  - 30 iunie 2014</w:t>
      </w:r>
      <w:r w:rsidRPr="00B769A1">
        <w:rPr>
          <w:rFonts w:ascii="Times New Roman" w:eastAsia="Times New Roman" w:hAnsi="Times New Roman"/>
          <w:color w:val="auto"/>
          <w:sz w:val="24"/>
          <w:szCs w:val="24"/>
          <w:lang w:val="ro-RO"/>
        </w:rPr>
        <w:t>, certificată de ocolul silvic care efectuează administrarea sau serviciile silvice, după caz;</w:t>
      </w:r>
    </w:p>
    <w:bookmarkEnd w:id="4"/>
    <w:p w14:paraId="76B2DC98" w14:textId="77777777" w:rsidR="007D5109" w:rsidRPr="00B769A1" w:rsidRDefault="007D5109" w:rsidP="007D5109">
      <w:pPr>
        <w:numPr>
          <w:ilvl w:val="0"/>
          <w:numId w:val="16"/>
        </w:numPr>
        <w:shd w:val="clear" w:color="auto" w:fill="FFFFFF"/>
        <w:tabs>
          <w:tab w:val="left" w:pos="748"/>
        </w:tabs>
        <w:ind w:left="1077" w:hanging="357"/>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confirmare din partea </w:t>
      </w:r>
      <w:r>
        <w:rPr>
          <w:rFonts w:ascii="Times New Roman" w:eastAsia="Times New Roman" w:hAnsi="Times New Roman"/>
          <w:color w:val="auto"/>
          <w:sz w:val="24"/>
          <w:szCs w:val="24"/>
          <w:lang w:val="ro-RO"/>
        </w:rPr>
        <w:t>administratorului sitului Natura 2000 sau  a serviciului teritorial al Agenției Naționale pentru Arii Naturale Protejate, după caz,</w:t>
      </w:r>
      <w:r w:rsidRPr="00B769A1">
        <w:rPr>
          <w:rFonts w:ascii="Times New Roman" w:eastAsia="Times New Roman" w:hAnsi="Times New Roman"/>
          <w:color w:val="auto"/>
          <w:sz w:val="24"/>
          <w:szCs w:val="24"/>
          <w:lang w:val="ro-RO"/>
        </w:rPr>
        <w:t xml:space="preserve"> cu privire la încadrarea suprafeţei de pădur</w:t>
      </w:r>
      <w:r>
        <w:rPr>
          <w:rFonts w:ascii="Times New Roman" w:eastAsia="Times New Roman" w:hAnsi="Times New Roman"/>
          <w:color w:val="auto"/>
          <w:sz w:val="24"/>
          <w:szCs w:val="24"/>
          <w:lang w:val="ro-RO"/>
        </w:rPr>
        <w:t xml:space="preserve">e aflată în proprietate </w:t>
      </w:r>
      <w:r w:rsidRPr="00B769A1">
        <w:rPr>
          <w:rFonts w:ascii="Times New Roman" w:eastAsia="Times New Roman" w:hAnsi="Times New Roman"/>
          <w:color w:val="auto"/>
          <w:sz w:val="24"/>
          <w:szCs w:val="24"/>
          <w:lang w:val="ro-RO"/>
        </w:rPr>
        <w:t>în siturile Natura 2000</w:t>
      </w:r>
      <w:r>
        <w:rPr>
          <w:rFonts w:ascii="Times New Roman" w:eastAsia="Times New Roman" w:hAnsi="Times New Roman"/>
          <w:color w:val="auto"/>
          <w:sz w:val="24"/>
          <w:szCs w:val="24"/>
          <w:lang w:val="ro-RO"/>
        </w:rPr>
        <w:t xml:space="preserve"> în perioada 15 februarie 2014 - 30 iunie 2014</w:t>
      </w:r>
      <w:r w:rsidRPr="00B769A1">
        <w:rPr>
          <w:rFonts w:ascii="Times New Roman" w:eastAsia="Times New Roman" w:hAnsi="Times New Roman"/>
          <w:color w:val="auto"/>
          <w:sz w:val="24"/>
          <w:szCs w:val="24"/>
          <w:lang w:val="ro-RO"/>
        </w:rPr>
        <w:t>;</w:t>
      </w:r>
    </w:p>
    <w:p w14:paraId="46C5A27D" w14:textId="77777777" w:rsidR="007D5109" w:rsidRPr="009E37D3" w:rsidRDefault="007D5109" w:rsidP="007D5109">
      <w:pPr>
        <w:numPr>
          <w:ilvl w:val="0"/>
          <w:numId w:val="16"/>
        </w:numPr>
        <w:shd w:val="clear" w:color="auto" w:fill="FFFFFF"/>
        <w:tabs>
          <w:tab w:val="left" w:pos="561"/>
        </w:tabs>
        <w:ind w:left="1077" w:hanging="357"/>
        <w:jc w:val="both"/>
        <w:rPr>
          <w:rFonts w:ascii="Times New Roman" w:eastAsia="Times New Roman" w:hAnsi="Times New Roman"/>
          <w:color w:val="auto"/>
          <w:sz w:val="24"/>
          <w:szCs w:val="24"/>
          <w:lang w:val="ro-RO"/>
        </w:rPr>
      </w:pPr>
      <w:r w:rsidRPr="00B769A1">
        <w:rPr>
          <w:rFonts w:ascii="Times New Roman" w:hAnsi="Times New Roman"/>
          <w:color w:val="auto"/>
          <w:sz w:val="24"/>
          <w:szCs w:val="24"/>
          <w:lang w:val="ro-RO"/>
        </w:rPr>
        <w:t>declaraţie pe propria răspundere că nu intră sub incidenţa prevederilor art. 1 alin. (3) din prezentele norme</w:t>
      </w:r>
      <w:r>
        <w:rPr>
          <w:rFonts w:ascii="Times New Roman" w:hAnsi="Times New Roman"/>
          <w:color w:val="auto"/>
          <w:sz w:val="24"/>
          <w:szCs w:val="24"/>
          <w:lang w:val="ro-RO"/>
        </w:rPr>
        <w:t>;</w:t>
      </w:r>
    </w:p>
    <w:p w14:paraId="26F76536" w14:textId="77777777" w:rsidR="007D5109" w:rsidRPr="009E37D3" w:rsidRDefault="007D5109" w:rsidP="007D5109">
      <w:pPr>
        <w:numPr>
          <w:ilvl w:val="0"/>
          <w:numId w:val="16"/>
        </w:numPr>
        <w:jc w:val="both"/>
        <w:rPr>
          <w:rFonts w:ascii="Times New Roman" w:eastAsia="Times New Roman" w:hAnsi="Times New Roman"/>
          <w:color w:val="auto"/>
          <w:sz w:val="24"/>
          <w:szCs w:val="24"/>
          <w:lang w:val="ro-RO"/>
        </w:rPr>
      </w:pPr>
      <w:r w:rsidRPr="009E37D3">
        <w:rPr>
          <w:rFonts w:ascii="Times New Roman" w:eastAsia="Times New Roman" w:hAnsi="Times New Roman"/>
          <w:color w:val="auto"/>
          <w:sz w:val="24"/>
          <w:szCs w:val="24"/>
          <w:lang w:val="ro-RO"/>
        </w:rPr>
        <w:t>declar</w:t>
      </w:r>
      <w:r>
        <w:rPr>
          <w:rFonts w:ascii="Times New Roman" w:eastAsia="Times New Roman" w:hAnsi="Times New Roman"/>
          <w:color w:val="auto"/>
          <w:sz w:val="24"/>
          <w:szCs w:val="24"/>
          <w:lang w:val="ro-RO"/>
        </w:rPr>
        <w:t>ație</w:t>
      </w:r>
      <w:r w:rsidRPr="009E37D3">
        <w:rPr>
          <w:rFonts w:ascii="Times New Roman" w:eastAsia="Times New Roman" w:hAnsi="Times New Roman"/>
          <w:color w:val="auto"/>
          <w:sz w:val="24"/>
          <w:szCs w:val="24"/>
          <w:lang w:val="ro-RO"/>
        </w:rPr>
        <w:t xml:space="preserve"> pe propria răspundere că nu au primit compensaţii reprezentând contravaloarea masei lemnoase pe care proprietarii nu o recoltează datorită funcţiilor  de protecţie stabilite prin amenajamente silvice, necesare acoperirii costurilor reclamate de gestionarea durabilă a pădurilor situate în siturile de importanţă comunitară Natura 2000 pentru perioada 15 februarie 2014  - 30 iunie 2014</w:t>
      </w:r>
      <w:r>
        <w:rPr>
          <w:rFonts w:ascii="Times New Roman" w:eastAsia="Times New Roman" w:hAnsi="Times New Roman"/>
          <w:color w:val="auto"/>
          <w:sz w:val="24"/>
          <w:szCs w:val="24"/>
          <w:lang w:val="ro-RO"/>
        </w:rPr>
        <w:t>.</w:t>
      </w:r>
    </w:p>
    <w:p w14:paraId="7BF28D40" w14:textId="77777777" w:rsidR="007D5109" w:rsidRDefault="007D5109" w:rsidP="007D5109">
      <w:pPr>
        <w:shd w:val="clear" w:color="auto" w:fill="FFFFFF"/>
        <w:ind w:firstLine="360"/>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(3)  Cererile de acordare a compensaţiilor, </w:t>
      </w:r>
      <w:r w:rsidRPr="00B769A1">
        <w:rPr>
          <w:rFonts w:ascii="Times New Roman" w:eastAsia="Times New Roman" w:hAnsi="Times New Roman"/>
          <w:color w:val="auto"/>
          <w:sz w:val="24"/>
          <w:szCs w:val="24"/>
          <w:lang w:val="ro-RO"/>
        </w:rPr>
        <w:t>însoţite de documentele prevăzute la alin.(2)</w:t>
      </w:r>
      <w:r w:rsidRPr="00B769A1">
        <w:rPr>
          <w:rFonts w:ascii="Times New Roman" w:hAnsi="Times New Roman"/>
          <w:color w:val="auto"/>
          <w:sz w:val="24"/>
          <w:szCs w:val="24"/>
          <w:lang w:val="ro-RO"/>
        </w:rPr>
        <w:t xml:space="preserve"> se depun </w:t>
      </w:r>
      <w:r>
        <w:rPr>
          <w:rFonts w:ascii="Times New Roman" w:hAnsi="Times New Roman"/>
          <w:color w:val="auto"/>
          <w:sz w:val="24"/>
          <w:szCs w:val="24"/>
          <w:lang w:val="ro-RO"/>
        </w:rPr>
        <w:t>în termen de maximum 120 zile de la intrarea în vigoare a prezentelor norme metodologice</w:t>
      </w:r>
      <w:r w:rsidRPr="00B769A1">
        <w:rPr>
          <w:rFonts w:ascii="Times New Roman" w:hAnsi="Times New Roman"/>
          <w:color w:val="auto"/>
          <w:sz w:val="24"/>
          <w:szCs w:val="24"/>
          <w:lang w:val="ro-RO"/>
        </w:rPr>
        <w:t xml:space="preserve"> la structura teritorială de specialitate din subordinea autorităţii publice centrale care răspunde de silvicultură.</w:t>
      </w:r>
    </w:p>
    <w:p w14:paraId="2321B8C7" w14:textId="77777777" w:rsidR="007D5109" w:rsidRPr="00B769A1" w:rsidRDefault="007D5109" w:rsidP="007D5109">
      <w:pPr>
        <w:shd w:val="clear" w:color="auto" w:fill="FFFFFF"/>
        <w:ind w:firstLine="720"/>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b/>
          <w:color w:val="auto"/>
          <w:sz w:val="24"/>
          <w:szCs w:val="24"/>
          <w:lang w:val="ro-RO"/>
        </w:rPr>
        <w:t xml:space="preserve">Art. 5. – (1) </w:t>
      </w:r>
      <w:r w:rsidRPr="00B769A1">
        <w:rPr>
          <w:rFonts w:ascii="Times New Roman" w:eastAsia="Times New Roman" w:hAnsi="Times New Roman"/>
          <w:color w:val="auto"/>
          <w:sz w:val="24"/>
          <w:szCs w:val="24"/>
          <w:lang w:val="ro-RO"/>
        </w:rPr>
        <w:t xml:space="preserve">Structura teritorială de specialitate din subordinea autorităţii publice centrale care răspunde de silvicultură verifică documentele prevăzute la art. 4 alin. (2) şi informează solicitantul, în scris, în termen de  maxim </w:t>
      </w:r>
      <w:r>
        <w:rPr>
          <w:rFonts w:ascii="Times New Roman" w:eastAsia="Times New Roman" w:hAnsi="Times New Roman"/>
          <w:color w:val="auto"/>
          <w:sz w:val="24"/>
          <w:szCs w:val="24"/>
          <w:lang w:val="ro-RO"/>
        </w:rPr>
        <w:t>6</w:t>
      </w:r>
      <w:r w:rsidRPr="00B769A1">
        <w:rPr>
          <w:rFonts w:ascii="Times New Roman" w:eastAsia="Times New Roman" w:hAnsi="Times New Roman"/>
          <w:color w:val="auto"/>
          <w:sz w:val="24"/>
          <w:szCs w:val="24"/>
          <w:lang w:val="ro-RO"/>
        </w:rPr>
        <w:t>0 de zile calendaristice de la data depunerii solicitarii, cu privire la rezultatele verificării, care pot fi încadrate în una din următoarele situaţii:</w:t>
      </w:r>
    </w:p>
    <w:p w14:paraId="5FBA6CC1" w14:textId="77777777" w:rsidR="007D5109" w:rsidRPr="00B769A1" w:rsidRDefault="007D5109" w:rsidP="007D5109">
      <w:pPr>
        <w:numPr>
          <w:ilvl w:val="0"/>
          <w:numId w:val="19"/>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transmiterea centralizată a documentelor către autoritatea publică centrală care răspunde de silvicultură, în cazul constatării îndeplinirii condiţiilor de eligibilitate;</w:t>
      </w:r>
    </w:p>
    <w:p w14:paraId="0DEB0660" w14:textId="77777777" w:rsidR="007D5109" w:rsidRPr="00B769A1" w:rsidRDefault="007D5109" w:rsidP="007D5109">
      <w:pPr>
        <w:numPr>
          <w:ilvl w:val="0"/>
          <w:numId w:val="19"/>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respingerea solicitării în cazul constatării neîndeplinirii condiţiilor de eligibilitate;</w:t>
      </w:r>
    </w:p>
    <w:p w14:paraId="0C6057B0" w14:textId="77777777" w:rsidR="007D5109" w:rsidRPr="00B769A1" w:rsidRDefault="007D5109" w:rsidP="007D5109">
      <w:pPr>
        <w:numPr>
          <w:ilvl w:val="0"/>
          <w:numId w:val="19"/>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solicitarea de informaţii şi documente suplimentare, în cazul documentaţiilor incomplete.</w:t>
      </w:r>
    </w:p>
    <w:p w14:paraId="6710A100" w14:textId="77777777" w:rsidR="007D5109" w:rsidRDefault="007D5109" w:rsidP="007D5109">
      <w:pPr>
        <w:shd w:val="clear" w:color="auto" w:fill="FFFFFF"/>
        <w:ind w:left="720"/>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 Informaţiile şi documentele suplimentare prevăzute la alin. (1) lit. c) se depun de</w:t>
      </w:r>
    </w:p>
    <w:p w14:paraId="03FD6155"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lastRenderedPageBreak/>
        <w:t>c</w:t>
      </w:r>
      <w:r>
        <w:rPr>
          <w:rFonts w:ascii="Times New Roman" w:eastAsia="Times New Roman" w:hAnsi="Times New Roman"/>
          <w:color w:val="auto"/>
          <w:sz w:val="24"/>
          <w:szCs w:val="24"/>
          <w:lang w:val="ro-RO"/>
        </w:rPr>
        <w:t>ă</w:t>
      </w:r>
      <w:r w:rsidRPr="00B769A1">
        <w:rPr>
          <w:rFonts w:ascii="Times New Roman" w:eastAsia="Times New Roman" w:hAnsi="Times New Roman"/>
          <w:color w:val="auto"/>
          <w:sz w:val="24"/>
          <w:szCs w:val="24"/>
          <w:lang w:val="ro-RO"/>
        </w:rPr>
        <w:t>tre solicitan</w:t>
      </w:r>
      <w:r>
        <w:rPr>
          <w:rFonts w:ascii="Times New Roman" w:eastAsia="Times New Roman" w:hAnsi="Times New Roman"/>
          <w:color w:val="auto"/>
          <w:sz w:val="24"/>
          <w:szCs w:val="24"/>
          <w:lang w:val="ro-RO"/>
        </w:rPr>
        <w:t>ț</w:t>
      </w:r>
      <w:r w:rsidRPr="00B769A1">
        <w:rPr>
          <w:rFonts w:ascii="Times New Roman" w:eastAsia="Times New Roman" w:hAnsi="Times New Roman"/>
          <w:color w:val="auto"/>
          <w:sz w:val="24"/>
          <w:szCs w:val="24"/>
          <w:lang w:val="ro-RO"/>
        </w:rPr>
        <w:t>i în termen de 30 zile calendaristice de la data primirii solicitării de completare.</w:t>
      </w:r>
    </w:p>
    <w:p w14:paraId="2A8BB5AC" w14:textId="77777777" w:rsidR="007D5109" w:rsidRPr="00B769A1" w:rsidRDefault="007D5109" w:rsidP="007D5109">
      <w:pPr>
        <w:shd w:val="clear" w:color="auto" w:fill="FFFFFF"/>
        <w:tabs>
          <w:tab w:val="left" w:pos="1122"/>
        </w:tabs>
        <w:ind w:firstLine="748"/>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(3) După realizarea verificărilor conform alin. (1), structura teritorială de specialitate din subordinea autorităţii publice centrale care răspunde de silvicultură transmite, centralizat, cu scrisoare de înaintare, către direcţia de specialitate competentă din cadrul autorităţii publice centrale care răspunde de silvicultură, în termenul prevăzut la alin. (1), următoarele documente: </w:t>
      </w:r>
    </w:p>
    <w:p w14:paraId="4CC55F60" w14:textId="77777777" w:rsidR="007D5109" w:rsidRPr="00B769A1" w:rsidRDefault="007D5109" w:rsidP="007D5109">
      <w:pPr>
        <w:shd w:val="clear" w:color="auto" w:fill="FFFFFF"/>
        <w:ind w:firstLine="561"/>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a) formularul de decont, cuprinzând datele de identificare a suprafeţelor de pădure conform amenajamentelor silvice, încadrarea acestora în siturile Natura 2000, precum şi sumele de bani calculate, întocmi</w:t>
      </w:r>
      <w:r>
        <w:rPr>
          <w:rFonts w:ascii="Times New Roman" w:eastAsia="Times New Roman" w:hAnsi="Times New Roman"/>
          <w:color w:val="auto"/>
          <w:sz w:val="24"/>
          <w:szCs w:val="24"/>
          <w:lang w:val="ro-RO"/>
        </w:rPr>
        <w:t>t pentru perioada 15 februarie 2014 – 30 iunie 2014,</w:t>
      </w:r>
      <w:r w:rsidRPr="00B769A1">
        <w:rPr>
          <w:rFonts w:ascii="Times New Roman" w:eastAsia="Times New Roman" w:hAnsi="Times New Roman"/>
          <w:color w:val="auto"/>
          <w:sz w:val="24"/>
          <w:szCs w:val="24"/>
          <w:lang w:val="ro-RO"/>
        </w:rPr>
        <w:t xml:space="preserve"> conform modelului prevăzut în anexa nr. 4 la norme;</w:t>
      </w:r>
    </w:p>
    <w:p w14:paraId="4AE8C230" w14:textId="77777777" w:rsidR="007D5109" w:rsidRPr="00B769A1" w:rsidRDefault="007D5109" w:rsidP="007D5109">
      <w:pPr>
        <w:shd w:val="clear" w:color="auto" w:fill="FFFFFF"/>
        <w:ind w:firstLine="561"/>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b) fişa de calcul a compensaţiilor </w:t>
      </w:r>
      <w:r w:rsidRPr="00B769A1">
        <w:rPr>
          <w:rFonts w:ascii="Times New Roman" w:hAnsi="Times New Roman"/>
          <w:color w:val="auto"/>
          <w:sz w:val="24"/>
          <w:szCs w:val="24"/>
          <w:lang w:val="ro-RO"/>
        </w:rPr>
        <w:t>reprezentând contravaloarea masei lemnoase pe care proprietarii nu o recoltează, datorită funcţiilor de protecţie stabilite prin amenajamente silvice, necesare pentru acoperirea costurilor reclamate de gestionarea durabilă a pădurii</w:t>
      </w:r>
      <w:r w:rsidRPr="00EF41A4">
        <w:t xml:space="preserve"> </w:t>
      </w:r>
      <w:r w:rsidRPr="00EF41A4">
        <w:rPr>
          <w:rFonts w:ascii="Times New Roman" w:hAnsi="Times New Roman"/>
          <w:color w:val="auto"/>
          <w:sz w:val="24"/>
          <w:szCs w:val="24"/>
          <w:lang w:val="ro-RO"/>
        </w:rPr>
        <w:t>întocmită de ocolul silvic care efectuează administrarea sau serviciile silvice, după caz, pentru perioada 15 februarie 2014  - 30 iunie 2014</w:t>
      </w:r>
      <w:r w:rsidRPr="00B769A1">
        <w:rPr>
          <w:rFonts w:ascii="Times New Roman" w:eastAsia="Times New Roman" w:hAnsi="Times New Roman"/>
          <w:color w:val="auto"/>
          <w:sz w:val="24"/>
          <w:szCs w:val="24"/>
          <w:lang w:val="ro-RO"/>
        </w:rPr>
        <w:t>;</w:t>
      </w:r>
    </w:p>
    <w:p w14:paraId="5E6E7CE2" w14:textId="77777777" w:rsidR="007D5109" w:rsidRPr="00B769A1" w:rsidRDefault="007D5109" w:rsidP="007D5109">
      <w:pPr>
        <w:shd w:val="clear" w:color="auto" w:fill="FFFFFF"/>
        <w:ind w:firstLine="561"/>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c) </w:t>
      </w:r>
      <w:bookmarkStart w:id="5" w:name="_Hlk55483777"/>
      <w:r w:rsidRPr="00B769A1">
        <w:rPr>
          <w:rFonts w:ascii="Times New Roman" w:eastAsia="Times New Roman" w:hAnsi="Times New Roman"/>
          <w:color w:val="auto"/>
          <w:sz w:val="24"/>
          <w:szCs w:val="24"/>
          <w:lang w:val="ro-RO"/>
        </w:rPr>
        <w:t>copie a documentelor de proprietate</w:t>
      </w:r>
      <w:r w:rsidRPr="003E4C5E">
        <w:t xml:space="preserve"> </w:t>
      </w:r>
      <w:r w:rsidRPr="003E4C5E">
        <w:rPr>
          <w:rFonts w:ascii="Times New Roman" w:eastAsia="Times New Roman" w:hAnsi="Times New Roman"/>
          <w:color w:val="auto"/>
          <w:sz w:val="24"/>
          <w:szCs w:val="24"/>
          <w:lang w:val="ro-RO"/>
        </w:rPr>
        <w:t>asupra pădurii certificat</w:t>
      </w:r>
      <w:r>
        <w:rPr>
          <w:rFonts w:ascii="Times New Roman" w:eastAsia="Times New Roman" w:hAnsi="Times New Roman"/>
          <w:color w:val="auto"/>
          <w:sz w:val="24"/>
          <w:szCs w:val="24"/>
          <w:lang w:val="ro-RO"/>
        </w:rPr>
        <w:t>e</w:t>
      </w:r>
      <w:r w:rsidRPr="003E4C5E">
        <w:rPr>
          <w:rFonts w:ascii="Times New Roman" w:eastAsia="Times New Roman" w:hAnsi="Times New Roman"/>
          <w:color w:val="auto"/>
          <w:sz w:val="24"/>
          <w:szCs w:val="24"/>
          <w:lang w:val="ro-RO"/>
        </w:rPr>
        <w:t xml:space="preserve"> de solicitant cu privire la valabilitate acestuia în  perioada pentru care se solicită compensațiile</w:t>
      </w:r>
      <w:bookmarkEnd w:id="5"/>
      <w:r w:rsidRPr="00B769A1">
        <w:rPr>
          <w:rFonts w:ascii="Times New Roman" w:eastAsia="Times New Roman" w:hAnsi="Times New Roman"/>
          <w:color w:val="auto"/>
          <w:sz w:val="24"/>
          <w:szCs w:val="24"/>
          <w:lang w:val="ro-RO"/>
        </w:rPr>
        <w:t>;</w:t>
      </w:r>
    </w:p>
    <w:p w14:paraId="4FB9D4F3" w14:textId="77777777" w:rsidR="007D5109" w:rsidRPr="00B769A1" w:rsidRDefault="007D5109" w:rsidP="007D5109">
      <w:pPr>
        <w:shd w:val="clear" w:color="auto" w:fill="FFFFFF"/>
        <w:ind w:firstLine="561"/>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d) copie a contractelor de administrare sau de servicii silvice, după caz</w:t>
      </w:r>
      <w:r w:rsidRPr="003E4C5E">
        <w:t xml:space="preserve"> </w:t>
      </w:r>
      <w:r w:rsidRPr="003E4C5E">
        <w:rPr>
          <w:rFonts w:ascii="Times New Roman" w:eastAsia="Times New Roman" w:hAnsi="Times New Roman"/>
          <w:color w:val="auto"/>
          <w:sz w:val="24"/>
          <w:szCs w:val="24"/>
          <w:lang w:val="ro-RO"/>
        </w:rPr>
        <w:t>aferent perioadei 15 februarie 2014  - 30 iunie 2014</w:t>
      </w:r>
      <w:r w:rsidRPr="00B769A1">
        <w:rPr>
          <w:rFonts w:ascii="Times New Roman" w:eastAsia="Times New Roman" w:hAnsi="Times New Roman"/>
          <w:color w:val="auto"/>
          <w:sz w:val="24"/>
          <w:szCs w:val="24"/>
          <w:lang w:val="ro-RO"/>
        </w:rPr>
        <w:t>;</w:t>
      </w:r>
    </w:p>
    <w:p w14:paraId="272B48DE" w14:textId="77777777" w:rsidR="007D5109" w:rsidRPr="00B769A1" w:rsidRDefault="007D5109" w:rsidP="007D5109">
      <w:pPr>
        <w:shd w:val="clear" w:color="auto" w:fill="FFFFFF"/>
        <w:ind w:firstLine="561"/>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e) copie a descrierilor parcelare din amenajamentele silvice în vigoare, certificate de ocolul silvic care efectuează administrarea sau serviciile silvice, după caz.</w:t>
      </w:r>
    </w:p>
    <w:p w14:paraId="42973747" w14:textId="77777777" w:rsidR="007D5109" w:rsidRPr="00B769A1" w:rsidRDefault="007D5109" w:rsidP="007D5109">
      <w:pPr>
        <w:shd w:val="clear" w:color="auto" w:fill="FFFFFF"/>
        <w:ind w:firstLine="561"/>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   (4) O copie a documentelor prevăzute la alin. (3) se păstrează la structura teritorială de specialitate din subordinea autorităţii publice centrale care răspunde de silvicultură. </w:t>
      </w:r>
    </w:p>
    <w:p w14:paraId="3E307556" w14:textId="77777777" w:rsidR="007D5109" w:rsidRPr="00B769A1" w:rsidRDefault="007D5109" w:rsidP="007D5109">
      <w:pPr>
        <w:shd w:val="clear" w:color="auto" w:fill="FFFFFF"/>
        <w:ind w:firstLine="720"/>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b/>
          <w:color w:val="auto"/>
          <w:sz w:val="24"/>
          <w:szCs w:val="24"/>
          <w:lang w:val="ro-RO"/>
        </w:rPr>
        <w:t xml:space="preserve">Art. 6. – (1) </w:t>
      </w:r>
      <w:r w:rsidRPr="00B769A1">
        <w:rPr>
          <w:rFonts w:ascii="Times New Roman" w:eastAsia="Times New Roman" w:hAnsi="Times New Roman"/>
          <w:color w:val="auto"/>
          <w:sz w:val="24"/>
          <w:szCs w:val="24"/>
          <w:lang w:val="ro-RO"/>
        </w:rPr>
        <w:t>Direcţia de specialitate competentă din cadrul autorităţii publice centrale care răspunde de silvicultură verifică documentele prevăzute la art. 5 alin. (</w:t>
      </w:r>
      <w:r>
        <w:rPr>
          <w:rFonts w:ascii="Times New Roman" w:eastAsia="Times New Roman" w:hAnsi="Times New Roman"/>
          <w:color w:val="auto"/>
          <w:sz w:val="24"/>
          <w:szCs w:val="24"/>
          <w:lang w:val="ro-RO"/>
        </w:rPr>
        <w:t>3</w:t>
      </w:r>
      <w:r w:rsidRPr="00B769A1">
        <w:rPr>
          <w:rFonts w:ascii="Times New Roman" w:eastAsia="Times New Roman" w:hAnsi="Times New Roman"/>
          <w:color w:val="auto"/>
          <w:sz w:val="24"/>
          <w:szCs w:val="24"/>
          <w:lang w:val="ro-RO"/>
        </w:rPr>
        <w:t xml:space="preserve">) şi le transmite, pentru realizarea </w:t>
      </w:r>
      <w:r>
        <w:rPr>
          <w:rFonts w:ascii="Times New Roman" w:eastAsia="Times New Roman" w:hAnsi="Times New Roman"/>
          <w:color w:val="auto"/>
          <w:sz w:val="24"/>
          <w:szCs w:val="24"/>
          <w:lang w:val="ro-RO"/>
        </w:rPr>
        <w:t>decontarii</w:t>
      </w:r>
      <w:r w:rsidRPr="00B769A1">
        <w:rPr>
          <w:rFonts w:ascii="Times New Roman" w:eastAsia="Times New Roman" w:hAnsi="Times New Roman"/>
          <w:color w:val="auto"/>
          <w:sz w:val="24"/>
          <w:szCs w:val="24"/>
          <w:lang w:val="ro-RO"/>
        </w:rPr>
        <w:t xml:space="preserve"> la direcţia care gestionează bugetul din cadrul autorităţii publice centrale care răspunde de silvicultură.</w:t>
      </w:r>
    </w:p>
    <w:p w14:paraId="64123636" w14:textId="77777777" w:rsidR="007D5109" w:rsidRPr="00B769A1" w:rsidRDefault="007D5109" w:rsidP="007D5109">
      <w:pPr>
        <w:shd w:val="clear" w:color="auto" w:fill="FFFFFF"/>
        <w:ind w:firstLine="360"/>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       (2) O copie a documentelor prevăzute la alin. (1) se păstrează şi de către direcţia de specialitate din cadrul autorităţii publice centrale care răspunde de silvicultură. </w:t>
      </w:r>
    </w:p>
    <w:p w14:paraId="29B6AAE2" w14:textId="77777777" w:rsidR="007D5109" w:rsidRPr="00B769A1" w:rsidRDefault="007D5109" w:rsidP="007D5109">
      <w:pPr>
        <w:shd w:val="clear" w:color="auto" w:fill="FFFFFF"/>
        <w:ind w:firstLine="568"/>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b/>
          <w:color w:val="auto"/>
          <w:sz w:val="24"/>
          <w:szCs w:val="24"/>
          <w:lang w:val="ro-RO"/>
        </w:rPr>
        <w:t xml:space="preserve">    Art. 7. – (1) </w:t>
      </w:r>
      <w:r w:rsidRPr="00B769A1">
        <w:rPr>
          <w:rFonts w:ascii="Times New Roman" w:eastAsia="Times New Roman" w:hAnsi="Times New Roman"/>
          <w:color w:val="auto"/>
          <w:sz w:val="24"/>
          <w:szCs w:val="24"/>
          <w:lang w:val="ro-RO"/>
        </w:rPr>
        <w:t>Direcţia care gestionează bugetul din cadrul autorităţii publice centrale care răspunde de silvicultură primeşte deconturile justificative întocmite conform prevederilor art. 5 alin. (</w:t>
      </w:r>
      <w:r>
        <w:rPr>
          <w:rFonts w:ascii="Times New Roman" w:eastAsia="Times New Roman" w:hAnsi="Times New Roman"/>
          <w:color w:val="auto"/>
          <w:sz w:val="24"/>
          <w:szCs w:val="24"/>
          <w:lang w:val="ro-RO"/>
        </w:rPr>
        <w:t>3</w:t>
      </w:r>
      <w:r w:rsidRPr="00B769A1">
        <w:rPr>
          <w:rFonts w:ascii="Times New Roman" w:eastAsia="Times New Roman" w:hAnsi="Times New Roman"/>
          <w:color w:val="auto"/>
          <w:sz w:val="24"/>
          <w:szCs w:val="24"/>
          <w:lang w:val="ro-RO"/>
        </w:rPr>
        <w:t>) lit. a) şi asigură acordarea plăţilor compensatorii pentru funcţiile de protecţie ale pădurii, care fac obiectul prezentei hotărâri, în limita fondurilor aprobate anual cu această destinaţie.</w:t>
      </w:r>
    </w:p>
    <w:p w14:paraId="5FC65DD7" w14:textId="77777777" w:rsidR="007D5109" w:rsidRPr="00B769A1" w:rsidRDefault="007D5109" w:rsidP="007D5109">
      <w:pPr>
        <w:shd w:val="clear" w:color="auto" w:fill="FFFFFF"/>
        <w:ind w:firstLine="568"/>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    (2) Documentele primare, actele de decontare şi de evidenţă a cheltuielilor efectuate din alocaţiile bugetare pentru funcţiile de protecţie ale pădurii se îndosariază distinct şi cheltuielile se înregistrează în conturi separat de orice alte cheltuieli. </w:t>
      </w:r>
    </w:p>
    <w:p w14:paraId="580AF4B8" w14:textId="77777777" w:rsidR="007D5109" w:rsidRPr="00B769A1" w:rsidRDefault="007D5109" w:rsidP="007D5109">
      <w:pPr>
        <w:shd w:val="clear" w:color="auto" w:fill="FFFFFF"/>
        <w:ind w:firstLine="720"/>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  (3) Direcţia care gestionează bugetul din cadrul autorităţii publice centrale care răspunde de silvicultură transmite sumele necesare plăţilor compensatorii pentru funcţiile de protecţie ale pădurii către structurile silvice teritoriale de specialitate, care le virează către beneficiarii schemei de ajutor de stat, în conturi deschise distinct  pe numele acestora în cadrul unei instituţii financiar – bancare.</w:t>
      </w:r>
    </w:p>
    <w:p w14:paraId="375B1B19" w14:textId="77777777" w:rsidR="007D5109" w:rsidRPr="00B769A1" w:rsidRDefault="007D5109" w:rsidP="007D5109">
      <w:pPr>
        <w:ind w:firstLine="708"/>
        <w:jc w:val="both"/>
        <w:outlineLvl w:val="0"/>
        <w:rPr>
          <w:rFonts w:ascii="Times New Roman" w:hAnsi="Times New Roman"/>
          <w:color w:val="auto"/>
          <w:sz w:val="24"/>
          <w:szCs w:val="24"/>
          <w:lang w:val="ro-RO"/>
        </w:rPr>
      </w:pPr>
      <w:bookmarkStart w:id="6" w:name="do|ar2|al1"/>
      <w:bookmarkStart w:id="7" w:name="do|ar2|al2"/>
      <w:bookmarkStart w:id="8" w:name="do|ar2|al3"/>
      <w:bookmarkStart w:id="9" w:name="do|ar6|pa1"/>
      <w:bookmarkStart w:id="10" w:name="do|ar6|lib"/>
      <w:bookmarkStart w:id="11" w:name="do|ar6|lic"/>
      <w:bookmarkStart w:id="12" w:name="do|ar6|lid"/>
      <w:bookmarkStart w:id="13" w:name="do|ar6|lie"/>
      <w:bookmarkStart w:id="14" w:name="do|ar6|lif"/>
      <w:bookmarkStart w:id="15" w:name="do|ar6|lia"/>
      <w:bookmarkStart w:id="16" w:name="do|ar12|al1"/>
      <w:bookmarkStart w:id="17" w:name="do|ar12|al2"/>
      <w:bookmarkStart w:id="18" w:name="do|ar12|al3"/>
      <w:bookmarkEnd w:id="6"/>
      <w:bookmarkEnd w:id="7"/>
      <w:bookmarkEnd w:id="8"/>
      <w:bookmarkEnd w:id="9"/>
      <w:bookmarkEnd w:id="10"/>
      <w:bookmarkEnd w:id="11"/>
      <w:bookmarkEnd w:id="12"/>
      <w:bookmarkEnd w:id="13"/>
      <w:bookmarkEnd w:id="14"/>
      <w:bookmarkEnd w:id="15"/>
      <w:bookmarkEnd w:id="16"/>
      <w:bookmarkEnd w:id="17"/>
      <w:bookmarkEnd w:id="18"/>
      <w:r w:rsidRPr="00B769A1">
        <w:rPr>
          <w:rFonts w:ascii="Times New Roman" w:hAnsi="Times New Roman"/>
          <w:b/>
          <w:color w:val="auto"/>
          <w:sz w:val="24"/>
          <w:szCs w:val="24"/>
          <w:lang w:val="ro-RO"/>
        </w:rPr>
        <w:t xml:space="preserve">Art. 8. - </w:t>
      </w:r>
      <w:r w:rsidRPr="00B769A1">
        <w:rPr>
          <w:rFonts w:ascii="Times New Roman" w:hAnsi="Times New Roman"/>
          <w:color w:val="auto"/>
          <w:sz w:val="24"/>
          <w:szCs w:val="24"/>
          <w:lang w:val="ro-RO"/>
        </w:rPr>
        <w:t xml:space="preserve">Nerespectarea de către beneficiari a condiţiilor prevăzute prin prezenta hotărâre, precum şi a oricăror obligaţii asumate în vederea obţinerii ajutorului de stat, determină aplicarea de către </w:t>
      </w:r>
      <w:r w:rsidRPr="00B769A1">
        <w:rPr>
          <w:rFonts w:ascii="Times New Roman" w:eastAsia="Times New Roman" w:hAnsi="Times New Roman"/>
          <w:color w:val="auto"/>
          <w:sz w:val="24"/>
          <w:szCs w:val="24"/>
          <w:lang w:val="ro-RO"/>
        </w:rPr>
        <w:t>autoritatea publică centrală care răspunde de silvicultură</w:t>
      </w:r>
      <w:r w:rsidRPr="00B769A1">
        <w:rPr>
          <w:rFonts w:ascii="Times New Roman" w:hAnsi="Times New Roman"/>
          <w:color w:val="auto"/>
          <w:sz w:val="24"/>
          <w:szCs w:val="24"/>
          <w:lang w:val="ro-RO"/>
        </w:rPr>
        <w:t xml:space="preserve"> a măsurilor necesare în vederea recuperării ajutoarelor de stat, conform prevederilor art. 13–17 din </w:t>
      </w:r>
      <w:r w:rsidRPr="00B769A1">
        <w:rPr>
          <w:rFonts w:ascii="Times New Roman" w:hAnsi="Times New Roman"/>
          <w:bCs/>
          <w:color w:val="auto"/>
          <w:sz w:val="24"/>
          <w:szCs w:val="24"/>
          <w:lang w:val="ro-RO"/>
        </w:rPr>
        <w:t xml:space="preserve">Ordonanţa Guvernului nr. 14/2010 privind măsuri financiare pentru reglementarea ajutoarelor de stat acordate producătorilor agricoli, începând cu anul 2010, aprobată cu modificări şi completări prin Legea nr. 74/2010, </w:t>
      </w:r>
      <w:r w:rsidRPr="00B769A1">
        <w:rPr>
          <w:rFonts w:ascii="Times New Roman" w:eastAsia="Times New Roman" w:hAnsi="Times New Roman"/>
          <w:bCs/>
          <w:color w:val="auto"/>
          <w:sz w:val="24"/>
          <w:szCs w:val="24"/>
          <w:lang w:val="ro-RO"/>
        </w:rPr>
        <w:t>cu completările ulterioare</w:t>
      </w:r>
      <w:r>
        <w:rPr>
          <w:rFonts w:ascii="Times New Roman" w:eastAsia="Times New Roman" w:hAnsi="Times New Roman"/>
          <w:bCs/>
          <w:color w:val="auto"/>
          <w:sz w:val="24"/>
          <w:szCs w:val="24"/>
          <w:lang w:val="ro-RO"/>
        </w:rPr>
        <w:t>.</w:t>
      </w:r>
    </w:p>
    <w:p w14:paraId="3D2B6945" w14:textId="77777777" w:rsidR="007D5109" w:rsidRPr="00B769A1" w:rsidRDefault="007D5109" w:rsidP="007D5109">
      <w:pPr>
        <w:ind w:firstLine="708"/>
        <w:jc w:val="both"/>
        <w:outlineLvl w:val="0"/>
        <w:rPr>
          <w:rFonts w:ascii="Times New Roman" w:hAnsi="Times New Roman"/>
          <w:color w:val="auto"/>
          <w:sz w:val="24"/>
          <w:szCs w:val="24"/>
          <w:lang w:val="ro-RO"/>
        </w:rPr>
      </w:pPr>
      <w:r w:rsidRPr="00B769A1">
        <w:rPr>
          <w:rFonts w:ascii="Times New Roman" w:hAnsi="Times New Roman"/>
          <w:b/>
          <w:bCs/>
          <w:color w:val="auto"/>
          <w:sz w:val="24"/>
          <w:szCs w:val="24"/>
          <w:lang w:val="ro-RO"/>
        </w:rPr>
        <w:t xml:space="preserve">Art. 9. – </w:t>
      </w:r>
      <w:r w:rsidRPr="00CF3AF4">
        <w:rPr>
          <w:rFonts w:ascii="Times New Roman" w:hAnsi="Times New Roman"/>
          <w:bCs/>
          <w:color w:val="auto"/>
          <w:sz w:val="24"/>
          <w:szCs w:val="24"/>
          <w:lang w:val="ro-RO"/>
        </w:rPr>
        <w:t>(1)</w:t>
      </w:r>
      <w:r w:rsidRPr="00B769A1">
        <w:rPr>
          <w:rFonts w:ascii="Times New Roman" w:hAnsi="Times New Roman"/>
          <w:b/>
          <w:bCs/>
          <w:color w:val="auto"/>
          <w:sz w:val="24"/>
          <w:szCs w:val="24"/>
          <w:lang w:val="ro-RO"/>
        </w:rPr>
        <w:t xml:space="preserve"> </w:t>
      </w:r>
      <w:r w:rsidRPr="00B769A1">
        <w:rPr>
          <w:rFonts w:ascii="Times New Roman" w:hAnsi="Times New Roman"/>
          <w:color w:val="auto"/>
          <w:sz w:val="24"/>
          <w:szCs w:val="24"/>
          <w:lang w:val="ro-RO"/>
        </w:rPr>
        <w:t xml:space="preserve">Sumele reprezentând ajutor necuvenit potrivit art.13 alin.(1) din </w:t>
      </w:r>
      <w:r w:rsidRPr="00B769A1">
        <w:rPr>
          <w:rFonts w:ascii="Times New Roman" w:hAnsi="Times New Roman"/>
          <w:bCs/>
          <w:color w:val="auto"/>
          <w:sz w:val="24"/>
          <w:szCs w:val="24"/>
          <w:lang w:val="ro-RO"/>
        </w:rPr>
        <w:t xml:space="preserve">Ordonanţa Guvernului nr. 14/2010 privind măsuri financiare pentru reglementarea ajutoarelor de stat </w:t>
      </w:r>
      <w:r w:rsidRPr="00B769A1">
        <w:rPr>
          <w:rFonts w:ascii="Times New Roman" w:hAnsi="Times New Roman"/>
          <w:bCs/>
          <w:color w:val="auto"/>
          <w:sz w:val="24"/>
          <w:szCs w:val="24"/>
          <w:lang w:val="ro-RO"/>
        </w:rPr>
        <w:lastRenderedPageBreak/>
        <w:t xml:space="preserve">acordate producătorilor agricoli, începând cu anul 2010, aprobată cu modificări şi completări prin Legea nr. 74/2010, </w:t>
      </w:r>
      <w:r w:rsidRPr="00B769A1">
        <w:rPr>
          <w:rFonts w:ascii="Times New Roman" w:eastAsia="Times New Roman" w:hAnsi="Times New Roman"/>
          <w:bCs/>
          <w:color w:val="auto"/>
          <w:sz w:val="24"/>
          <w:szCs w:val="24"/>
          <w:lang w:val="ro-RO"/>
        </w:rPr>
        <w:t>cu completările ulterioare,</w:t>
      </w:r>
      <w:r w:rsidRPr="00B769A1">
        <w:rPr>
          <w:rFonts w:ascii="Times New Roman" w:hAnsi="Times New Roman"/>
          <w:color w:val="auto"/>
          <w:sz w:val="24"/>
          <w:szCs w:val="24"/>
          <w:lang w:val="ro-RO"/>
        </w:rPr>
        <w:t xml:space="preserve"> se recuperează de la beneficiarii ajutorului de stat, conform procedurii prevăzute la art. 13–17 din actul normativ susmenţionat.</w:t>
      </w:r>
    </w:p>
    <w:p w14:paraId="45725814" w14:textId="77777777" w:rsidR="007D5109" w:rsidRPr="00B769A1" w:rsidRDefault="007D5109" w:rsidP="007D5109">
      <w:pPr>
        <w:ind w:firstLine="360"/>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(2) Proprietarilor de pădure prevăzuţi la art. 1, alin.(1) din prezentele norme, le sunt aplicabile prevederile art.13 alin.(3) din </w:t>
      </w:r>
      <w:r w:rsidRPr="00B769A1">
        <w:rPr>
          <w:rFonts w:ascii="Times New Roman" w:hAnsi="Times New Roman"/>
          <w:bCs/>
          <w:color w:val="auto"/>
          <w:sz w:val="24"/>
          <w:szCs w:val="24"/>
          <w:lang w:val="ro-RO"/>
        </w:rPr>
        <w:t xml:space="preserve">Ordonanţa Guvernului nr. 14/2010 privind măsuri financiare pentru reglementarea ajutoarelor de stat acordate producătorilor agricoli, începând cu anul 2010, aprobată cu modificări şi completări prin Legea nr. 74/2010, </w:t>
      </w:r>
      <w:r w:rsidRPr="00B769A1">
        <w:rPr>
          <w:rFonts w:ascii="Times New Roman" w:eastAsia="Times New Roman" w:hAnsi="Times New Roman"/>
          <w:bCs/>
          <w:color w:val="auto"/>
          <w:sz w:val="24"/>
          <w:szCs w:val="24"/>
          <w:lang w:val="ro-RO"/>
        </w:rPr>
        <w:t>cu completările ulterioare</w:t>
      </w:r>
      <w:r w:rsidRPr="00B769A1">
        <w:rPr>
          <w:rFonts w:ascii="Times New Roman" w:hAnsi="Times New Roman"/>
          <w:color w:val="auto"/>
          <w:sz w:val="24"/>
          <w:szCs w:val="24"/>
          <w:lang w:val="ro-RO"/>
        </w:rPr>
        <w:t>.</w:t>
      </w:r>
    </w:p>
    <w:p w14:paraId="4EA9D334" w14:textId="77777777" w:rsidR="007D5109" w:rsidRPr="00B769A1" w:rsidRDefault="007D5109" w:rsidP="007D5109">
      <w:pPr>
        <w:ind w:left="360"/>
        <w:jc w:val="both"/>
        <w:rPr>
          <w:rFonts w:ascii="Times New Roman" w:hAnsi="Times New Roman"/>
          <w:color w:val="auto"/>
          <w:sz w:val="24"/>
          <w:szCs w:val="24"/>
          <w:lang w:val="ro-RO"/>
        </w:rPr>
      </w:pPr>
      <w:r w:rsidRPr="00B769A1">
        <w:rPr>
          <w:rFonts w:ascii="Times New Roman" w:hAnsi="Times New Roman"/>
          <w:b/>
          <w:color w:val="auto"/>
          <w:sz w:val="24"/>
          <w:szCs w:val="24"/>
          <w:lang w:val="ro-RO"/>
        </w:rPr>
        <w:t xml:space="preserve">      Art.10. - </w:t>
      </w:r>
      <w:r w:rsidRPr="00B769A1">
        <w:rPr>
          <w:rFonts w:ascii="Times New Roman" w:hAnsi="Times New Roman"/>
          <w:color w:val="auto"/>
          <w:sz w:val="24"/>
          <w:szCs w:val="24"/>
          <w:lang w:val="ro-RO"/>
        </w:rPr>
        <w:t>Anexele 1 – 4 fac parte integrantă din prezentele norme.</w:t>
      </w:r>
    </w:p>
    <w:p w14:paraId="641846DC" w14:textId="77777777" w:rsidR="007D5109" w:rsidRPr="00B769A1" w:rsidRDefault="007D5109" w:rsidP="007D5109">
      <w:pPr>
        <w:ind w:left="360" w:firstLine="388"/>
        <w:jc w:val="both"/>
        <w:rPr>
          <w:rFonts w:ascii="Times New Roman" w:hAnsi="Times New Roman"/>
          <w:color w:val="auto"/>
          <w:sz w:val="24"/>
          <w:szCs w:val="24"/>
          <w:lang w:val="ro-RO"/>
        </w:rPr>
      </w:pPr>
    </w:p>
    <w:p w14:paraId="12633F04" w14:textId="77777777" w:rsidR="007D5109" w:rsidRPr="00B769A1" w:rsidRDefault="007D5109" w:rsidP="007D5109">
      <w:pPr>
        <w:ind w:left="360" w:firstLine="388"/>
        <w:jc w:val="both"/>
        <w:rPr>
          <w:rFonts w:ascii="Times New Roman" w:hAnsi="Times New Roman"/>
          <w:color w:val="auto"/>
          <w:sz w:val="24"/>
          <w:szCs w:val="24"/>
          <w:lang w:val="ro-RO"/>
        </w:rPr>
      </w:pPr>
    </w:p>
    <w:p w14:paraId="04752ECF" w14:textId="77777777" w:rsidR="007D5109" w:rsidRPr="00B769A1" w:rsidRDefault="007D5109" w:rsidP="007D5109">
      <w:pPr>
        <w:shd w:val="clear" w:color="auto" w:fill="FFFFFF"/>
        <w:ind w:left="7200" w:firstLine="720"/>
        <w:jc w:val="both"/>
        <w:outlineLvl w:val="0"/>
        <w:rPr>
          <w:rFonts w:ascii="Times New Roman" w:eastAsia="Times New Roman" w:hAnsi="Times New Roman"/>
          <w:b/>
          <w:bCs/>
          <w:color w:val="auto"/>
          <w:sz w:val="24"/>
          <w:szCs w:val="24"/>
          <w:lang w:val="ro-RO"/>
        </w:rPr>
      </w:pPr>
    </w:p>
    <w:p w14:paraId="1E917113" w14:textId="77777777" w:rsidR="007D5109" w:rsidRPr="00B769A1" w:rsidRDefault="007D5109" w:rsidP="007D5109">
      <w:pPr>
        <w:shd w:val="clear" w:color="auto" w:fill="FFFFFF"/>
        <w:ind w:left="7200" w:firstLine="720"/>
        <w:jc w:val="both"/>
        <w:outlineLvl w:val="0"/>
        <w:rPr>
          <w:rFonts w:ascii="Times New Roman" w:eastAsia="Times New Roman" w:hAnsi="Times New Roman"/>
          <w:b/>
          <w:bCs/>
          <w:color w:val="auto"/>
          <w:sz w:val="24"/>
          <w:szCs w:val="24"/>
          <w:lang w:val="ro-RO"/>
        </w:rPr>
      </w:pPr>
    </w:p>
    <w:p w14:paraId="4CABB061" w14:textId="77777777" w:rsidR="007D5109" w:rsidRPr="00B769A1" w:rsidRDefault="007D5109" w:rsidP="007D5109">
      <w:pPr>
        <w:shd w:val="clear" w:color="auto" w:fill="FFFFFF"/>
        <w:ind w:left="7200" w:firstLine="720"/>
        <w:jc w:val="both"/>
        <w:outlineLvl w:val="0"/>
        <w:rPr>
          <w:rFonts w:ascii="Times New Roman" w:eastAsia="Times New Roman" w:hAnsi="Times New Roman"/>
          <w:b/>
          <w:bCs/>
          <w:color w:val="auto"/>
          <w:sz w:val="24"/>
          <w:szCs w:val="24"/>
          <w:lang w:val="ro-RO"/>
        </w:rPr>
      </w:pPr>
    </w:p>
    <w:p w14:paraId="719A6834" w14:textId="77777777" w:rsidR="007D5109" w:rsidRPr="00B769A1" w:rsidRDefault="007D5109" w:rsidP="007D5109">
      <w:pPr>
        <w:shd w:val="clear" w:color="auto" w:fill="FFFFFF"/>
        <w:ind w:left="7200" w:firstLine="720"/>
        <w:jc w:val="both"/>
        <w:outlineLvl w:val="0"/>
        <w:rPr>
          <w:rFonts w:ascii="Times New Roman" w:eastAsia="Times New Roman" w:hAnsi="Times New Roman"/>
          <w:b/>
          <w:bCs/>
          <w:color w:val="auto"/>
          <w:sz w:val="24"/>
          <w:szCs w:val="24"/>
          <w:lang w:val="ro-RO"/>
        </w:rPr>
      </w:pPr>
    </w:p>
    <w:p w14:paraId="4B9C9378" w14:textId="77777777" w:rsidR="007D5109" w:rsidRPr="00B769A1" w:rsidRDefault="007D5109" w:rsidP="007D5109">
      <w:pPr>
        <w:shd w:val="clear" w:color="auto" w:fill="FFFFFF"/>
        <w:ind w:left="7200" w:firstLine="720"/>
        <w:jc w:val="both"/>
        <w:outlineLvl w:val="0"/>
        <w:rPr>
          <w:rFonts w:ascii="Times New Roman" w:eastAsia="Times New Roman" w:hAnsi="Times New Roman"/>
          <w:b/>
          <w:bCs/>
          <w:color w:val="auto"/>
          <w:sz w:val="24"/>
          <w:szCs w:val="24"/>
          <w:lang w:val="ro-RO"/>
        </w:rPr>
      </w:pPr>
    </w:p>
    <w:p w14:paraId="50D230BE" w14:textId="77777777" w:rsidR="007D5109" w:rsidRPr="00B769A1" w:rsidRDefault="007D5109" w:rsidP="007D5109">
      <w:pPr>
        <w:shd w:val="clear" w:color="auto" w:fill="FFFFFF"/>
        <w:ind w:left="7200" w:firstLine="720"/>
        <w:jc w:val="both"/>
        <w:outlineLvl w:val="0"/>
        <w:rPr>
          <w:rFonts w:ascii="Times New Roman" w:eastAsia="Times New Roman" w:hAnsi="Times New Roman"/>
          <w:b/>
          <w:bCs/>
          <w:color w:val="auto"/>
          <w:sz w:val="24"/>
          <w:szCs w:val="24"/>
          <w:lang w:val="ro-RO"/>
        </w:rPr>
      </w:pPr>
    </w:p>
    <w:p w14:paraId="2AA4D42C" w14:textId="77777777" w:rsidR="007D5109" w:rsidRPr="00B769A1" w:rsidRDefault="007D5109" w:rsidP="007D5109">
      <w:pPr>
        <w:shd w:val="clear" w:color="auto" w:fill="FFFFFF"/>
        <w:ind w:left="7200" w:firstLine="720"/>
        <w:jc w:val="both"/>
        <w:outlineLvl w:val="0"/>
        <w:rPr>
          <w:rFonts w:ascii="Times New Roman" w:eastAsia="Times New Roman" w:hAnsi="Times New Roman"/>
          <w:b/>
          <w:bCs/>
          <w:color w:val="auto"/>
          <w:sz w:val="24"/>
          <w:szCs w:val="24"/>
          <w:lang w:val="ro-RO"/>
        </w:rPr>
      </w:pPr>
    </w:p>
    <w:p w14:paraId="106C6C16" w14:textId="77777777" w:rsidR="007D5109" w:rsidRPr="00B769A1" w:rsidRDefault="007D5109" w:rsidP="007D5109">
      <w:pPr>
        <w:shd w:val="clear" w:color="auto" w:fill="FFFFFF"/>
        <w:ind w:left="7200" w:firstLine="720"/>
        <w:jc w:val="both"/>
        <w:outlineLvl w:val="0"/>
        <w:rPr>
          <w:rFonts w:ascii="Times New Roman" w:eastAsia="Times New Roman" w:hAnsi="Times New Roman"/>
          <w:b/>
          <w:bCs/>
          <w:color w:val="auto"/>
          <w:sz w:val="24"/>
          <w:szCs w:val="24"/>
          <w:lang w:val="ro-RO"/>
        </w:rPr>
      </w:pPr>
    </w:p>
    <w:p w14:paraId="2A7B4223"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55A510C1"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3880A65D"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3A7B06FE"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1CC80382"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403B65C6"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41BC24B6"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69D93467"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4CBC4EE6"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6F2BB494"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7ABB8899"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07745916"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158A4C14"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75955FBF"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7E872356"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21638B50"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02E4334A"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07904C58"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45CD70C3"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756BBA6D"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40DBD119"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4BF17C54"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0A3B90F7"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2A34FD2B"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4DE11F41" w14:textId="77777777" w:rsidR="007D5109" w:rsidRDefault="007D5109" w:rsidP="007D5109">
      <w:pPr>
        <w:shd w:val="clear" w:color="auto" w:fill="FFFFFF"/>
        <w:jc w:val="both"/>
        <w:outlineLvl w:val="0"/>
        <w:rPr>
          <w:rFonts w:ascii="Times New Roman" w:eastAsia="Times New Roman" w:hAnsi="Times New Roman"/>
          <w:b/>
          <w:bCs/>
          <w:color w:val="auto"/>
          <w:sz w:val="24"/>
          <w:szCs w:val="24"/>
          <w:lang w:val="ro-RO"/>
        </w:rPr>
      </w:pPr>
    </w:p>
    <w:p w14:paraId="5078E923" w14:textId="42E0A4F6" w:rsidR="007D5109" w:rsidRDefault="007D5109" w:rsidP="007D5109">
      <w:pPr>
        <w:shd w:val="clear" w:color="auto" w:fill="FFFFFF"/>
        <w:jc w:val="both"/>
        <w:outlineLvl w:val="0"/>
        <w:rPr>
          <w:rFonts w:ascii="Times New Roman" w:eastAsia="Times New Roman" w:hAnsi="Times New Roman"/>
          <w:b/>
          <w:bCs/>
          <w:color w:val="auto"/>
          <w:sz w:val="24"/>
          <w:szCs w:val="24"/>
          <w:lang w:val="ro-RO"/>
        </w:rPr>
      </w:pPr>
    </w:p>
    <w:p w14:paraId="3F2541EA" w14:textId="135E91F7" w:rsidR="007D5109" w:rsidRDefault="007D5109" w:rsidP="007D5109">
      <w:pPr>
        <w:shd w:val="clear" w:color="auto" w:fill="FFFFFF"/>
        <w:jc w:val="both"/>
        <w:outlineLvl w:val="0"/>
        <w:rPr>
          <w:rFonts w:ascii="Times New Roman" w:eastAsia="Times New Roman" w:hAnsi="Times New Roman"/>
          <w:b/>
          <w:bCs/>
          <w:color w:val="auto"/>
          <w:sz w:val="24"/>
          <w:szCs w:val="24"/>
          <w:lang w:val="ro-RO"/>
        </w:rPr>
      </w:pPr>
    </w:p>
    <w:p w14:paraId="2E12700C" w14:textId="1461427F" w:rsidR="007D5109" w:rsidRDefault="007D5109" w:rsidP="007D5109">
      <w:pPr>
        <w:shd w:val="clear" w:color="auto" w:fill="FFFFFF"/>
        <w:jc w:val="both"/>
        <w:outlineLvl w:val="0"/>
        <w:rPr>
          <w:rFonts w:ascii="Times New Roman" w:eastAsia="Times New Roman" w:hAnsi="Times New Roman"/>
          <w:b/>
          <w:bCs/>
          <w:color w:val="auto"/>
          <w:sz w:val="24"/>
          <w:szCs w:val="24"/>
          <w:lang w:val="ro-RO"/>
        </w:rPr>
      </w:pPr>
    </w:p>
    <w:p w14:paraId="7240B636" w14:textId="77777777" w:rsidR="007D5109" w:rsidRDefault="007D5109" w:rsidP="007D5109">
      <w:pPr>
        <w:shd w:val="clear" w:color="auto" w:fill="FFFFFF"/>
        <w:jc w:val="both"/>
        <w:outlineLvl w:val="0"/>
        <w:rPr>
          <w:rFonts w:ascii="Times New Roman" w:eastAsia="Times New Roman" w:hAnsi="Times New Roman"/>
          <w:b/>
          <w:bCs/>
          <w:color w:val="auto"/>
          <w:sz w:val="24"/>
          <w:szCs w:val="24"/>
          <w:lang w:val="ro-RO"/>
        </w:rPr>
      </w:pPr>
    </w:p>
    <w:p w14:paraId="4994CC77" w14:textId="77777777" w:rsidR="007D5109" w:rsidRPr="00B769A1" w:rsidRDefault="007D5109" w:rsidP="007D5109">
      <w:pPr>
        <w:shd w:val="clear" w:color="auto" w:fill="FFFFFF"/>
        <w:jc w:val="both"/>
        <w:outlineLvl w:val="0"/>
        <w:rPr>
          <w:rFonts w:ascii="Times New Roman" w:eastAsia="Times New Roman" w:hAnsi="Times New Roman"/>
          <w:b/>
          <w:bCs/>
          <w:color w:val="auto"/>
          <w:sz w:val="24"/>
          <w:szCs w:val="24"/>
          <w:lang w:val="ro-RO"/>
        </w:rPr>
      </w:pPr>
    </w:p>
    <w:p w14:paraId="6C74C885" w14:textId="77777777" w:rsidR="007D5109" w:rsidRPr="00B769A1" w:rsidRDefault="007D5109" w:rsidP="007D5109">
      <w:pPr>
        <w:shd w:val="clear" w:color="auto" w:fill="FFFFFF"/>
        <w:ind w:left="7200"/>
        <w:jc w:val="both"/>
        <w:outlineLvl w:val="0"/>
        <w:rPr>
          <w:rFonts w:ascii="Times New Roman" w:eastAsia="Times New Roman" w:hAnsi="Times New Roman"/>
          <w:b/>
          <w:bCs/>
          <w:color w:val="auto"/>
          <w:sz w:val="24"/>
          <w:szCs w:val="24"/>
          <w:lang w:val="ro-RO"/>
        </w:rPr>
      </w:pPr>
    </w:p>
    <w:p w14:paraId="573D879B" w14:textId="77777777" w:rsidR="007D5109" w:rsidRPr="00A8314F" w:rsidRDefault="007D5109" w:rsidP="007D5109">
      <w:pPr>
        <w:shd w:val="clear" w:color="auto" w:fill="FFFFFF"/>
        <w:ind w:left="7200"/>
        <w:jc w:val="both"/>
        <w:outlineLvl w:val="0"/>
        <w:rPr>
          <w:rFonts w:ascii="Times New Roman" w:eastAsia="Times New Roman" w:hAnsi="Times New Roman"/>
          <w:bCs/>
          <w:color w:val="auto"/>
          <w:sz w:val="24"/>
          <w:szCs w:val="24"/>
          <w:lang w:val="ro-RO"/>
        </w:rPr>
      </w:pPr>
      <w:r w:rsidRPr="00A8314F">
        <w:rPr>
          <w:rFonts w:ascii="Times New Roman" w:hAnsi="Times New Roman"/>
          <w:color w:val="auto"/>
          <w:sz w:val="24"/>
          <w:szCs w:val="24"/>
          <w:lang w:val="ro-RO"/>
        </w:rPr>
        <w:lastRenderedPageBreak/>
        <w:t>„</w:t>
      </w:r>
      <w:r w:rsidRPr="00A8314F">
        <w:rPr>
          <w:rFonts w:ascii="Times New Roman" w:eastAsia="Times New Roman" w:hAnsi="Times New Roman"/>
          <w:bCs/>
          <w:color w:val="auto"/>
          <w:sz w:val="24"/>
          <w:szCs w:val="24"/>
          <w:lang w:val="ro-RO"/>
        </w:rPr>
        <w:t>Anexa nr. 1</w:t>
      </w:r>
    </w:p>
    <w:p w14:paraId="6E8837B9" w14:textId="77777777" w:rsidR="007D5109" w:rsidRPr="00B769A1" w:rsidRDefault="007D5109" w:rsidP="007D5109">
      <w:pPr>
        <w:jc w:val="both"/>
        <w:rPr>
          <w:rFonts w:ascii="Times New Roman" w:hAnsi="Times New Roman"/>
          <w:i/>
          <w:color w:val="auto"/>
          <w:sz w:val="24"/>
          <w:szCs w:val="24"/>
          <w:lang w:val="ro-RO"/>
        </w:rPr>
      </w:pPr>
      <w:r w:rsidRPr="00A8314F">
        <w:rPr>
          <w:rFonts w:ascii="Times New Roman" w:eastAsia="Times New Roman" w:hAnsi="Times New Roman"/>
          <w:bCs/>
          <w:color w:val="auto"/>
          <w:sz w:val="24"/>
          <w:szCs w:val="24"/>
          <w:lang w:val="ro-RO"/>
        </w:rPr>
        <w:t xml:space="preserve">                                                                                                           la normele metodologice</w:t>
      </w:r>
      <w:r w:rsidRPr="00B769A1">
        <w:rPr>
          <w:rFonts w:ascii="Times New Roman" w:eastAsia="Times New Roman" w:hAnsi="Times New Roman"/>
          <w:bCs/>
          <w:i/>
          <w:color w:val="auto"/>
          <w:sz w:val="24"/>
          <w:szCs w:val="24"/>
          <w:lang w:val="ro-RO"/>
        </w:rPr>
        <w:t xml:space="preserve"> </w:t>
      </w:r>
      <w:r w:rsidRPr="00B769A1">
        <w:rPr>
          <w:rFonts w:ascii="Times New Roman" w:hAnsi="Times New Roman"/>
          <w:color w:val="auto"/>
          <w:sz w:val="24"/>
          <w:szCs w:val="24"/>
          <w:lang w:val="ro-RO"/>
        </w:rPr>
        <w:t>”</w:t>
      </w:r>
    </w:p>
    <w:p w14:paraId="7ACE9C0E" w14:textId="77777777" w:rsidR="007D5109" w:rsidRPr="00B769A1" w:rsidRDefault="007D5109" w:rsidP="007D5109">
      <w:pPr>
        <w:tabs>
          <w:tab w:val="left" w:pos="6330"/>
        </w:tabs>
        <w:jc w:val="both"/>
        <w:rPr>
          <w:rFonts w:ascii="Times New Roman" w:eastAsia="Times New Roman" w:hAnsi="Times New Roman"/>
          <w:b/>
          <w:bCs/>
          <w:i/>
          <w:color w:val="auto"/>
          <w:sz w:val="24"/>
          <w:szCs w:val="24"/>
          <w:lang w:val="ro-RO"/>
        </w:rPr>
      </w:pPr>
      <w:r w:rsidRPr="00B769A1">
        <w:rPr>
          <w:rFonts w:ascii="Times New Roman" w:eastAsia="Times New Roman" w:hAnsi="Times New Roman"/>
          <w:b/>
          <w:bCs/>
          <w:i/>
          <w:color w:val="auto"/>
          <w:sz w:val="24"/>
          <w:szCs w:val="24"/>
          <w:lang w:val="ro-RO"/>
        </w:rPr>
        <w:tab/>
      </w:r>
    </w:p>
    <w:p w14:paraId="6345BBFF" w14:textId="77777777" w:rsidR="007D5109" w:rsidRPr="00B769A1" w:rsidRDefault="007D5109" w:rsidP="007D5109">
      <w:pPr>
        <w:shd w:val="clear" w:color="auto" w:fill="FFFFFF"/>
        <w:jc w:val="center"/>
        <w:outlineLvl w:val="0"/>
        <w:rPr>
          <w:rFonts w:ascii="Times New Roman" w:eastAsia="Times New Roman" w:hAnsi="Times New Roman"/>
          <w:b/>
          <w:bCs/>
          <w:color w:val="auto"/>
          <w:sz w:val="24"/>
          <w:szCs w:val="24"/>
          <w:lang w:val="ro-RO"/>
        </w:rPr>
      </w:pPr>
      <w:r w:rsidRPr="00B769A1">
        <w:rPr>
          <w:rFonts w:ascii="Times New Roman" w:eastAsia="Times New Roman" w:hAnsi="Times New Roman"/>
          <w:b/>
          <w:bCs/>
          <w:color w:val="auto"/>
          <w:sz w:val="24"/>
          <w:szCs w:val="24"/>
          <w:lang w:val="ro-RO"/>
        </w:rPr>
        <w:t>METODOLOGIE DE CALCUL</w:t>
      </w:r>
    </w:p>
    <w:p w14:paraId="054A09AB" w14:textId="77777777" w:rsidR="007D5109" w:rsidRPr="00B769A1" w:rsidRDefault="007D5109" w:rsidP="007D5109">
      <w:pPr>
        <w:shd w:val="clear" w:color="auto" w:fill="FFFFFF"/>
        <w:jc w:val="center"/>
        <w:rPr>
          <w:rFonts w:ascii="Times New Roman" w:hAnsi="Times New Roman"/>
          <w:color w:val="auto"/>
          <w:sz w:val="24"/>
          <w:szCs w:val="24"/>
          <w:lang w:val="ro-RO"/>
        </w:rPr>
      </w:pPr>
      <w:r w:rsidRPr="00B769A1">
        <w:rPr>
          <w:rFonts w:ascii="Times New Roman" w:eastAsia="Times New Roman" w:hAnsi="Times New Roman"/>
          <w:bCs/>
          <w:color w:val="auto"/>
          <w:sz w:val="24"/>
          <w:szCs w:val="24"/>
          <w:lang w:val="ro-RO"/>
        </w:rPr>
        <w:t xml:space="preserve">al </w:t>
      </w:r>
      <w:r w:rsidRPr="00B769A1">
        <w:rPr>
          <w:rFonts w:ascii="Times New Roman" w:hAnsi="Times New Roman"/>
          <w:color w:val="auto"/>
          <w:sz w:val="24"/>
          <w:szCs w:val="24"/>
          <w:lang w:val="ro-RO"/>
        </w:rPr>
        <w:t xml:space="preserve">compensaţiilor reprezentând contravaloarea masei lemnoase pe care proprietarii nu o recoltează datorită funcţiilor de protecţie stabilite prin amenajamente silvice, necesare acoperirii costurilor reclamate de gestionarea durabilă a pădurilor situate în </w:t>
      </w:r>
      <w:r w:rsidRPr="00B769A1">
        <w:rPr>
          <w:rFonts w:ascii="Times New Roman" w:eastAsia="Times New Roman" w:hAnsi="Times New Roman"/>
          <w:color w:val="auto"/>
          <w:sz w:val="24"/>
          <w:szCs w:val="24"/>
          <w:lang w:val="ro-RO"/>
        </w:rPr>
        <w:t>siturile de importanţă comunitară Natura 2000</w:t>
      </w:r>
      <w:r>
        <w:rPr>
          <w:rFonts w:ascii="Times New Roman" w:eastAsia="Times New Roman" w:hAnsi="Times New Roman"/>
          <w:color w:val="auto"/>
          <w:sz w:val="24"/>
          <w:szCs w:val="24"/>
          <w:lang w:val="ro-RO"/>
        </w:rPr>
        <w:t>, pentru perioada 15 februarie 2014 – 30 iunie 2014</w:t>
      </w:r>
      <w:r w:rsidRPr="00B769A1">
        <w:rPr>
          <w:rFonts w:ascii="Times New Roman" w:hAnsi="Times New Roman"/>
          <w:color w:val="auto"/>
          <w:sz w:val="24"/>
          <w:szCs w:val="24"/>
          <w:lang w:val="ro-RO"/>
        </w:rPr>
        <w:t xml:space="preserve"> </w:t>
      </w:r>
    </w:p>
    <w:p w14:paraId="0461AB68" w14:textId="77777777" w:rsidR="007D5109" w:rsidRPr="00B769A1" w:rsidRDefault="007D5109" w:rsidP="007D5109">
      <w:pPr>
        <w:shd w:val="clear" w:color="auto" w:fill="FFFFFF"/>
        <w:jc w:val="both"/>
        <w:rPr>
          <w:rFonts w:ascii="Times New Roman" w:hAnsi="Times New Roman"/>
          <w:color w:val="auto"/>
          <w:sz w:val="24"/>
          <w:szCs w:val="24"/>
          <w:lang w:val="ro-RO"/>
        </w:rPr>
      </w:pPr>
    </w:p>
    <w:p w14:paraId="31F976CB" w14:textId="77777777" w:rsidR="007D5109" w:rsidRPr="00B769A1" w:rsidRDefault="007D5109" w:rsidP="007D5109">
      <w:pPr>
        <w:shd w:val="clear" w:color="auto" w:fill="FFFFFF"/>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b/>
          <w:bCs/>
          <w:color w:val="auto"/>
          <w:sz w:val="24"/>
          <w:szCs w:val="24"/>
          <w:lang w:val="ro-RO"/>
        </w:rPr>
        <w:t xml:space="preserve">Art. 1- </w:t>
      </w:r>
      <w:r>
        <w:rPr>
          <w:rFonts w:ascii="Times New Roman" w:eastAsia="Times New Roman" w:hAnsi="Times New Roman"/>
          <w:b/>
          <w:bCs/>
          <w:color w:val="auto"/>
          <w:sz w:val="24"/>
          <w:szCs w:val="24"/>
          <w:lang w:val="ro-RO"/>
        </w:rPr>
        <w:t xml:space="preserve">(1) </w:t>
      </w:r>
      <w:r w:rsidRPr="00B769A1">
        <w:rPr>
          <w:rFonts w:ascii="Times New Roman" w:eastAsia="Times New Roman" w:hAnsi="Times New Roman"/>
          <w:color w:val="auto"/>
          <w:sz w:val="24"/>
          <w:szCs w:val="24"/>
          <w:lang w:val="ro-RO"/>
        </w:rPr>
        <w:t xml:space="preserve">Prezenta metodologie reglementează modul de calcul al compensaţiilor </w:t>
      </w:r>
      <w:r w:rsidRPr="00B769A1">
        <w:rPr>
          <w:rFonts w:ascii="Times New Roman" w:hAnsi="Times New Roman"/>
          <w:color w:val="auto"/>
          <w:sz w:val="24"/>
          <w:szCs w:val="24"/>
          <w:lang w:val="ro-RO"/>
        </w:rPr>
        <w:t xml:space="preserve">reprezentând contravaloarea masei lemnoase pe care proprietarii nu o recoltează datorită funcţiilor de protecţie </w:t>
      </w:r>
      <w:r w:rsidRPr="00B769A1">
        <w:rPr>
          <w:rFonts w:ascii="Times New Roman" w:eastAsia="Times New Roman" w:hAnsi="Times New Roman"/>
          <w:color w:val="auto"/>
          <w:sz w:val="24"/>
          <w:szCs w:val="24"/>
          <w:lang w:val="ro-RO"/>
        </w:rPr>
        <w:t>îndeplinite de pădurile încadrate în tipurile funcţionale T</w:t>
      </w:r>
      <w:r w:rsidRPr="00B769A1">
        <w:rPr>
          <w:rFonts w:ascii="Times New Roman" w:eastAsia="Times New Roman" w:hAnsi="Times New Roman"/>
          <w:color w:val="auto"/>
          <w:sz w:val="24"/>
          <w:szCs w:val="24"/>
          <w:vertAlign w:val="subscript"/>
          <w:lang w:val="ro-RO"/>
        </w:rPr>
        <w:t>1</w:t>
      </w:r>
      <w:r w:rsidRPr="00B769A1">
        <w:rPr>
          <w:rFonts w:ascii="Times New Roman" w:eastAsia="Times New Roman" w:hAnsi="Times New Roman"/>
          <w:color w:val="auto"/>
          <w:sz w:val="24"/>
          <w:szCs w:val="24"/>
          <w:lang w:val="ro-RO"/>
        </w:rPr>
        <w:t xml:space="preserve"> şi T</w:t>
      </w:r>
      <w:r w:rsidRPr="00B769A1">
        <w:rPr>
          <w:rFonts w:ascii="Times New Roman" w:eastAsia="Times New Roman" w:hAnsi="Times New Roman"/>
          <w:color w:val="auto"/>
          <w:sz w:val="24"/>
          <w:szCs w:val="24"/>
          <w:vertAlign w:val="subscript"/>
          <w:lang w:val="ro-RO"/>
        </w:rPr>
        <w:t>2</w:t>
      </w:r>
      <w:r w:rsidRPr="00B769A1">
        <w:rPr>
          <w:rFonts w:ascii="Times New Roman" w:eastAsia="Times New Roman" w:hAnsi="Times New Roman"/>
          <w:color w:val="auto"/>
          <w:sz w:val="24"/>
          <w:szCs w:val="24"/>
          <w:lang w:val="ro-RO"/>
        </w:rPr>
        <w:t>, pentru care nu se reglementează procesul de producţie</w:t>
      </w:r>
      <w:r>
        <w:rPr>
          <w:rFonts w:ascii="Times New Roman" w:eastAsia="Times New Roman" w:hAnsi="Times New Roman"/>
          <w:color w:val="auto"/>
          <w:sz w:val="24"/>
          <w:szCs w:val="24"/>
          <w:lang w:val="ro-RO"/>
        </w:rPr>
        <w:t>, incluse în siturile de importanță comunitară Natura 2000.</w:t>
      </w:r>
    </w:p>
    <w:p w14:paraId="4A4F248F" w14:textId="77777777" w:rsidR="007D5109" w:rsidRPr="00B769A1" w:rsidRDefault="007D5109" w:rsidP="007D5109">
      <w:pPr>
        <w:autoSpaceDE w:val="0"/>
        <w:autoSpaceDN w:val="0"/>
        <w:adjustRightInd w:val="0"/>
        <w:ind w:firstLine="720"/>
        <w:jc w:val="both"/>
        <w:rPr>
          <w:rFonts w:ascii="Times New Roman" w:hAnsi="Times New Roman"/>
          <w:bCs/>
          <w:color w:val="auto"/>
          <w:sz w:val="24"/>
          <w:szCs w:val="24"/>
          <w:lang w:val="ro-RO" w:bidi="ar-SA"/>
        </w:rPr>
      </w:pPr>
      <w:r>
        <w:rPr>
          <w:rFonts w:ascii="Times New Roman" w:eastAsia="Times New Roman" w:hAnsi="Times New Roman"/>
          <w:color w:val="auto"/>
          <w:sz w:val="24"/>
          <w:szCs w:val="24"/>
          <w:lang w:val="ro-RO"/>
        </w:rPr>
        <w:t xml:space="preserve">(2) </w:t>
      </w:r>
      <w:r w:rsidRPr="00B769A1">
        <w:rPr>
          <w:rFonts w:ascii="Times New Roman" w:eastAsia="Times New Roman" w:hAnsi="Times New Roman"/>
          <w:color w:val="auto"/>
          <w:sz w:val="24"/>
          <w:szCs w:val="24"/>
          <w:lang w:val="ro-RO"/>
        </w:rPr>
        <w:t>Metodologia de calcul se bazează pe principiile prevăzute la art. 53</w:t>
      </w:r>
      <w:r>
        <w:rPr>
          <w:rFonts w:ascii="Times New Roman" w:eastAsia="Times New Roman" w:hAnsi="Times New Roman"/>
          <w:color w:val="auto"/>
          <w:sz w:val="24"/>
          <w:szCs w:val="24"/>
          <w:lang w:val="ro-RO"/>
        </w:rPr>
        <w:t xml:space="preserve"> din </w:t>
      </w:r>
      <w:r w:rsidRPr="00B769A1">
        <w:rPr>
          <w:rFonts w:ascii="Times New Roman" w:hAnsi="Times New Roman"/>
          <w:color w:val="auto"/>
          <w:sz w:val="24"/>
          <w:szCs w:val="24"/>
          <w:lang w:val="ro-RO"/>
        </w:rPr>
        <w:t>„</w:t>
      </w:r>
      <w:r w:rsidRPr="00B769A1">
        <w:rPr>
          <w:rFonts w:ascii="Times New Roman" w:eastAsia="Times New Roman" w:hAnsi="Times New Roman"/>
          <w:color w:val="auto"/>
          <w:sz w:val="24"/>
          <w:szCs w:val="24"/>
          <w:lang w:val="ro-RO"/>
        </w:rPr>
        <w:t xml:space="preserve">Regulamentul (CE) nr. 1.974/2006 al Comisiei </w:t>
      </w:r>
      <w:r>
        <w:rPr>
          <w:rFonts w:ascii="Times New Roman" w:eastAsia="Times New Roman" w:hAnsi="Times New Roman"/>
          <w:color w:val="auto"/>
          <w:sz w:val="24"/>
          <w:szCs w:val="24"/>
          <w:lang w:val="ro-RO"/>
        </w:rPr>
        <w:t xml:space="preserve">din 15 decembrie 2006 </w:t>
      </w:r>
      <w:r w:rsidRPr="00B769A1">
        <w:rPr>
          <w:rFonts w:ascii="Times New Roman" w:eastAsia="Times New Roman" w:hAnsi="Times New Roman"/>
          <w:color w:val="auto"/>
          <w:sz w:val="24"/>
          <w:szCs w:val="24"/>
          <w:lang w:val="ro-RO"/>
        </w:rPr>
        <w:t xml:space="preserve">de stabilire a normelor de aplicare a Regulamentului </w:t>
      </w:r>
      <w:r>
        <w:rPr>
          <w:rFonts w:ascii="Times New Roman" w:eastAsia="Times New Roman" w:hAnsi="Times New Roman"/>
          <w:color w:val="auto"/>
          <w:sz w:val="24"/>
          <w:szCs w:val="24"/>
          <w:lang w:val="ro-RO"/>
        </w:rPr>
        <w:t xml:space="preserve">(CE) </w:t>
      </w:r>
      <w:r w:rsidRPr="00B769A1">
        <w:rPr>
          <w:rFonts w:ascii="Times New Roman" w:eastAsia="Times New Roman" w:hAnsi="Times New Roman"/>
          <w:color w:val="auto"/>
          <w:sz w:val="24"/>
          <w:szCs w:val="24"/>
          <w:lang w:val="ro-RO"/>
        </w:rPr>
        <w:t>nr.1.698/2005 al Consiliului privind sprijinul pentru dezvoltare rurală acordat din Fondul European Agricol pentru Dezvoltare Rurală</w:t>
      </w:r>
      <w:r>
        <w:rPr>
          <w:rFonts w:ascii="Times New Roman" w:eastAsia="Times New Roman" w:hAnsi="Times New Roman"/>
          <w:color w:val="auto"/>
          <w:sz w:val="24"/>
          <w:szCs w:val="24"/>
          <w:lang w:val="ro-RO"/>
        </w:rPr>
        <w:t xml:space="preserve"> (FEADR)</w:t>
      </w:r>
      <w:r w:rsidRPr="003E2644">
        <w:rPr>
          <w:rFonts w:ascii="Times New Roman" w:hAnsi="Times New Roman"/>
          <w:color w:val="auto"/>
          <w:sz w:val="24"/>
          <w:szCs w:val="24"/>
          <w:lang w:val="ro-RO"/>
        </w:rPr>
        <w:t xml:space="preserve"> </w:t>
      </w:r>
      <w:r w:rsidRPr="00B769A1">
        <w:rPr>
          <w:rFonts w:ascii="Times New Roman" w:hAnsi="Times New Roman"/>
          <w:color w:val="auto"/>
          <w:sz w:val="24"/>
          <w:szCs w:val="24"/>
          <w:lang w:val="ro-RO"/>
        </w:rPr>
        <w:t>”</w:t>
      </w:r>
      <w:r w:rsidRPr="00B769A1">
        <w:rPr>
          <w:rFonts w:ascii="Times New Roman" w:hAnsi="Times New Roman"/>
          <w:bCs/>
          <w:color w:val="auto"/>
          <w:sz w:val="24"/>
          <w:szCs w:val="24"/>
          <w:lang w:val="ro-RO" w:bidi="ar-SA"/>
        </w:rPr>
        <w:t xml:space="preserve">, cu privire la verificabilitatea, expertiza şi caracteristicile locale a datelor luate în calcul. </w:t>
      </w:r>
    </w:p>
    <w:p w14:paraId="593A617B" w14:textId="77777777" w:rsidR="007D5109" w:rsidRPr="00B769A1" w:rsidRDefault="007D5109" w:rsidP="007D5109">
      <w:pPr>
        <w:shd w:val="clear" w:color="auto" w:fill="FFFFFF"/>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b/>
          <w:bCs/>
          <w:color w:val="auto"/>
          <w:sz w:val="24"/>
          <w:szCs w:val="24"/>
          <w:lang w:val="ro-RO"/>
        </w:rPr>
        <w:t xml:space="preserve">Art. 2- </w:t>
      </w:r>
      <w:r w:rsidRPr="00B769A1">
        <w:rPr>
          <w:rFonts w:ascii="Times New Roman" w:eastAsia="Times New Roman" w:hAnsi="Times New Roman"/>
          <w:color w:val="auto"/>
          <w:sz w:val="24"/>
          <w:szCs w:val="24"/>
          <w:lang w:val="ro-RO"/>
        </w:rPr>
        <w:t>Pentru calculul compensaţiilor se foloseşte următoarea relaţie:</w:t>
      </w:r>
    </w:p>
    <w:p w14:paraId="2FBA9C3A" w14:textId="77777777" w:rsidR="007D5109" w:rsidRPr="00B769A1" w:rsidRDefault="007D5109" w:rsidP="007D5109">
      <w:pPr>
        <w:shd w:val="clear" w:color="auto" w:fill="FFFFFF"/>
        <w:ind w:firstLine="360"/>
        <w:jc w:val="both"/>
        <w:rPr>
          <w:rFonts w:ascii="Times New Roman" w:eastAsia="Times New Roman" w:hAnsi="Times New Roman"/>
          <w:color w:val="auto"/>
          <w:sz w:val="24"/>
          <w:szCs w:val="24"/>
          <w:lang w:val="ro-RO"/>
        </w:rPr>
      </w:pPr>
      <w:bookmarkStart w:id="19" w:name="do|ax2|ar2|al1|pa1"/>
      <w:bookmarkEnd w:id="19"/>
      <w:r w:rsidRPr="00B769A1">
        <w:rPr>
          <w:rFonts w:ascii="Times New Roman" w:eastAsia="Times New Roman" w:hAnsi="Times New Roman"/>
          <w:color w:val="auto"/>
          <w:sz w:val="24"/>
          <w:szCs w:val="24"/>
          <w:lang w:val="ro-RO"/>
        </w:rPr>
        <w:t>C = S * (P</w:t>
      </w:r>
      <w:r w:rsidRPr="00B769A1">
        <w:rPr>
          <w:rFonts w:ascii="Times New Roman" w:eastAsia="Times New Roman" w:hAnsi="Times New Roman"/>
          <w:color w:val="auto"/>
          <w:sz w:val="24"/>
          <w:szCs w:val="24"/>
          <w:vertAlign w:val="subscript"/>
          <w:lang w:val="ro-RO"/>
        </w:rPr>
        <w:t>ml1</w:t>
      </w:r>
      <w:r w:rsidRPr="00B769A1">
        <w:rPr>
          <w:rFonts w:ascii="Times New Roman" w:eastAsia="Times New Roman" w:hAnsi="Times New Roman"/>
          <w:color w:val="auto"/>
          <w:sz w:val="24"/>
          <w:szCs w:val="24"/>
          <w:lang w:val="ro-RO"/>
        </w:rPr>
        <w:t>+P</w:t>
      </w:r>
      <w:r w:rsidRPr="00B769A1">
        <w:rPr>
          <w:rFonts w:ascii="Times New Roman" w:eastAsia="Times New Roman" w:hAnsi="Times New Roman"/>
          <w:color w:val="auto"/>
          <w:sz w:val="24"/>
          <w:szCs w:val="24"/>
          <w:vertAlign w:val="subscript"/>
          <w:lang w:val="ro-RO"/>
        </w:rPr>
        <w:t>ml2</w:t>
      </w:r>
      <w:r w:rsidRPr="00B769A1">
        <w:rPr>
          <w:rFonts w:ascii="Times New Roman" w:eastAsia="Times New Roman" w:hAnsi="Times New Roman"/>
          <w:color w:val="auto"/>
          <w:sz w:val="24"/>
          <w:szCs w:val="24"/>
          <w:lang w:val="ro-RO"/>
        </w:rPr>
        <w:t>+P</w:t>
      </w:r>
      <w:r w:rsidRPr="00B769A1">
        <w:rPr>
          <w:rFonts w:ascii="Times New Roman" w:eastAsia="Times New Roman" w:hAnsi="Times New Roman"/>
          <w:color w:val="auto"/>
          <w:sz w:val="24"/>
          <w:szCs w:val="24"/>
          <w:vertAlign w:val="subscript"/>
          <w:lang w:val="ro-RO"/>
        </w:rPr>
        <w:t>ml3</w:t>
      </w:r>
      <w:r w:rsidRPr="00B769A1">
        <w:rPr>
          <w:rFonts w:ascii="Times New Roman" w:eastAsia="Times New Roman" w:hAnsi="Times New Roman"/>
          <w:color w:val="auto"/>
          <w:sz w:val="24"/>
          <w:szCs w:val="24"/>
          <w:lang w:val="ro-RO"/>
        </w:rPr>
        <w:t>)/3 * C</w:t>
      </w:r>
      <w:r w:rsidRPr="00B769A1">
        <w:rPr>
          <w:rFonts w:ascii="Times New Roman" w:eastAsia="Times New Roman" w:hAnsi="Times New Roman"/>
          <w:color w:val="auto"/>
          <w:sz w:val="24"/>
          <w:szCs w:val="24"/>
          <w:vertAlign w:val="subscript"/>
          <w:lang w:val="ro-RO"/>
        </w:rPr>
        <w:t>r</w:t>
      </w:r>
      <w:r w:rsidRPr="00B769A1">
        <w:rPr>
          <w:rFonts w:ascii="Times New Roman" w:eastAsia="Times New Roman" w:hAnsi="Times New Roman"/>
          <w:color w:val="auto"/>
          <w:sz w:val="24"/>
          <w:szCs w:val="24"/>
          <w:lang w:val="ro-RO"/>
        </w:rPr>
        <w:t xml:space="preserve"> * f</w:t>
      </w:r>
      <w:r w:rsidRPr="00B769A1">
        <w:rPr>
          <w:rFonts w:ascii="Times New Roman" w:eastAsia="Times New Roman" w:hAnsi="Times New Roman"/>
          <w:color w:val="auto"/>
          <w:sz w:val="24"/>
          <w:szCs w:val="24"/>
          <w:vertAlign w:val="subscript"/>
          <w:lang w:val="ro-RO"/>
        </w:rPr>
        <w:t>i</w:t>
      </w:r>
      <w:r w:rsidRPr="00B769A1">
        <w:rPr>
          <w:rFonts w:ascii="Times New Roman" w:eastAsia="Times New Roman" w:hAnsi="Times New Roman"/>
          <w:color w:val="auto"/>
          <w:sz w:val="24"/>
          <w:szCs w:val="24"/>
          <w:lang w:val="ro-RO"/>
        </w:rPr>
        <w:t xml:space="preserve"> * k</w:t>
      </w:r>
      <w:r w:rsidRPr="00B769A1">
        <w:rPr>
          <w:rFonts w:ascii="Times New Roman" w:eastAsia="Times New Roman" w:hAnsi="Times New Roman"/>
          <w:color w:val="auto"/>
          <w:sz w:val="24"/>
          <w:szCs w:val="24"/>
          <w:vertAlign w:val="subscript"/>
          <w:lang w:val="ro-RO"/>
        </w:rPr>
        <w:t>j</w:t>
      </w:r>
      <w:r>
        <w:rPr>
          <w:rFonts w:ascii="Times New Roman" w:eastAsia="Times New Roman" w:hAnsi="Times New Roman"/>
          <w:color w:val="auto"/>
          <w:sz w:val="24"/>
          <w:szCs w:val="24"/>
          <w:vertAlign w:val="subscript"/>
          <w:lang w:val="ro-RO"/>
        </w:rPr>
        <w:t xml:space="preserve"> </w:t>
      </w:r>
      <w:r>
        <w:rPr>
          <w:rFonts w:ascii="Times New Roman" w:eastAsia="Times New Roman" w:hAnsi="Times New Roman"/>
          <w:color w:val="auto"/>
          <w:sz w:val="24"/>
          <w:szCs w:val="24"/>
          <w:lang w:val="ro-RO"/>
        </w:rPr>
        <w:t>)</w:t>
      </w:r>
    </w:p>
    <w:p w14:paraId="2508302B" w14:textId="77777777" w:rsidR="007D5109" w:rsidRPr="00B769A1" w:rsidRDefault="007D5109" w:rsidP="007D5109">
      <w:pPr>
        <w:numPr>
          <w:ilvl w:val="0"/>
          <w:numId w:val="3"/>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În relaţia prevăzută la alin. (1), simbolurile folosite au următoarele semnificaţii:</w:t>
      </w:r>
    </w:p>
    <w:p w14:paraId="462CA5F5" w14:textId="77777777" w:rsidR="007D5109" w:rsidRPr="00B769A1" w:rsidRDefault="007D5109" w:rsidP="007D5109">
      <w:pPr>
        <w:numPr>
          <w:ilvl w:val="0"/>
          <w:numId w:val="4"/>
        </w:numPr>
        <w:shd w:val="clear" w:color="auto" w:fill="FFFFFF"/>
        <w:jc w:val="both"/>
        <w:rPr>
          <w:rFonts w:ascii="Times New Roman" w:eastAsia="Times New Roman" w:hAnsi="Times New Roman"/>
          <w:color w:val="auto"/>
          <w:sz w:val="24"/>
          <w:szCs w:val="24"/>
          <w:lang w:val="ro-RO"/>
        </w:rPr>
      </w:pPr>
      <w:bookmarkStart w:id="20" w:name="do|ax2|ar2|al2|lia"/>
      <w:bookmarkEnd w:id="20"/>
      <w:r w:rsidRPr="00B769A1">
        <w:rPr>
          <w:rFonts w:ascii="Times New Roman" w:eastAsia="Times New Roman" w:hAnsi="Times New Roman"/>
          <w:color w:val="auto"/>
          <w:sz w:val="24"/>
          <w:szCs w:val="24"/>
          <w:lang w:val="ro-RO"/>
        </w:rPr>
        <w:t>C - valoarea compensaţiei care se acordă, exprimată în lei/an;</w:t>
      </w:r>
    </w:p>
    <w:p w14:paraId="39E774A8" w14:textId="77777777" w:rsidR="007D5109" w:rsidRPr="00B769A1" w:rsidRDefault="007D5109" w:rsidP="007D5109">
      <w:pPr>
        <w:numPr>
          <w:ilvl w:val="0"/>
          <w:numId w:val="4"/>
        </w:numPr>
        <w:shd w:val="clear" w:color="auto" w:fill="FFFFFF"/>
        <w:jc w:val="both"/>
        <w:rPr>
          <w:rFonts w:ascii="Times New Roman" w:eastAsia="Times New Roman" w:hAnsi="Times New Roman"/>
          <w:color w:val="auto"/>
          <w:sz w:val="24"/>
          <w:szCs w:val="24"/>
          <w:lang w:val="ro-RO"/>
        </w:rPr>
      </w:pPr>
      <w:bookmarkStart w:id="21" w:name="do|ax2|ar2|al2|lib"/>
      <w:bookmarkEnd w:id="21"/>
      <w:r w:rsidRPr="00B769A1">
        <w:rPr>
          <w:rFonts w:ascii="Times New Roman" w:eastAsia="Times New Roman" w:hAnsi="Times New Roman"/>
          <w:color w:val="auto"/>
          <w:sz w:val="24"/>
          <w:szCs w:val="24"/>
          <w:lang w:val="ro-RO"/>
        </w:rPr>
        <w:t>S - suprafaţa terenului pentru care se solicită acordarea de compensaţii pentru funcţiile de protecţie, exprimată în hectare;</w:t>
      </w:r>
    </w:p>
    <w:p w14:paraId="7F7323E6" w14:textId="77777777" w:rsidR="007D5109" w:rsidRPr="00B769A1" w:rsidRDefault="007D5109" w:rsidP="007D5109">
      <w:pPr>
        <w:numPr>
          <w:ilvl w:val="0"/>
          <w:numId w:val="4"/>
        </w:numPr>
        <w:shd w:val="clear" w:color="auto" w:fill="FFFFFF"/>
        <w:jc w:val="both"/>
        <w:rPr>
          <w:rFonts w:ascii="Times New Roman" w:eastAsia="Times New Roman" w:hAnsi="Times New Roman"/>
          <w:color w:val="auto"/>
          <w:sz w:val="24"/>
          <w:szCs w:val="24"/>
          <w:lang w:val="ro-RO"/>
        </w:rPr>
      </w:pPr>
      <w:bookmarkStart w:id="22" w:name="do|ax2|ar2|al2|lic"/>
      <w:bookmarkEnd w:id="22"/>
      <w:r w:rsidRPr="00B769A1">
        <w:rPr>
          <w:rFonts w:ascii="Times New Roman" w:eastAsia="Times New Roman" w:hAnsi="Times New Roman"/>
          <w:color w:val="auto"/>
          <w:sz w:val="24"/>
          <w:szCs w:val="24"/>
          <w:lang w:val="ro-RO"/>
        </w:rPr>
        <w:t>P</w:t>
      </w:r>
      <w:r w:rsidRPr="00B769A1">
        <w:rPr>
          <w:rFonts w:ascii="Times New Roman" w:eastAsia="Times New Roman" w:hAnsi="Times New Roman"/>
          <w:color w:val="auto"/>
          <w:sz w:val="24"/>
          <w:szCs w:val="24"/>
          <w:vertAlign w:val="subscript"/>
          <w:lang w:val="ro-RO"/>
        </w:rPr>
        <w:t>ml</w:t>
      </w:r>
      <w:r w:rsidRPr="00B769A1">
        <w:rPr>
          <w:rFonts w:ascii="Times New Roman" w:eastAsia="Times New Roman" w:hAnsi="Times New Roman"/>
          <w:color w:val="auto"/>
          <w:sz w:val="24"/>
          <w:szCs w:val="24"/>
          <w:lang w:val="ro-RO"/>
        </w:rPr>
        <w:t xml:space="preserve"> – preţul mediu al unui metru cub de masă lemnoasă pe picior, exprimat în lei/m</w:t>
      </w:r>
      <w:r w:rsidRPr="00B769A1">
        <w:rPr>
          <w:rFonts w:ascii="Times New Roman" w:eastAsia="Times New Roman" w:hAnsi="Times New Roman"/>
          <w:color w:val="auto"/>
          <w:sz w:val="24"/>
          <w:szCs w:val="24"/>
          <w:vertAlign w:val="superscript"/>
          <w:lang w:val="ro-RO"/>
        </w:rPr>
        <w:t>3</w:t>
      </w:r>
      <w:r>
        <w:rPr>
          <w:rFonts w:ascii="Times New Roman" w:eastAsia="Times New Roman" w:hAnsi="Times New Roman"/>
          <w:color w:val="auto"/>
          <w:sz w:val="24"/>
          <w:szCs w:val="24"/>
          <w:lang w:val="ro-RO"/>
        </w:rPr>
        <w:t xml:space="preserve">; </w:t>
      </w:r>
    </w:p>
    <w:p w14:paraId="7F352AB5" w14:textId="77777777" w:rsidR="007D5109" w:rsidRPr="00B769A1" w:rsidRDefault="007D5109" w:rsidP="007D5109">
      <w:pPr>
        <w:shd w:val="clear" w:color="auto" w:fill="FFFFFF"/>
        <w:ind w:firstLine="720"/>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c1) P</w:t>
      </w:r>
      <w:r w:rsidRPr="00B769A1">
        <w:rPr>
          <w:rFonts w:ascii="Times New Roman" w:eastAsia="Times New Roman" w:hAnsi="Times New Roman"/>
          <w:color w:val="auto"/>
          <w:sz w:val="24"/>
          <w:szCs w:val="24"/>
          <w:vertAlign w:val="subscript"/>
          <w:lang w:val="ro-RO"/>
        </w:rPr>
        <w:t xml:space="preserve">ml1 </w:t>
      </w:r>
      <w:r w:rsidRPr="00B769A1">
        <w:rPr>
          <w:rFonts w:ascii="Times New Roman" w:eastAsia="Times New Roman" w:hAnsi="Times New Roman"/>
          <w:color w:val="auto"/>
          <w:sz w:val="24"/>
          <w:szCs w:val="24"/>
          <w:lang w:val="ro-RO"/>
        </w:rPr>
        <w:t>- preţul mediu al unui metru cub de masă lemnoasă pe picior, exprimat în lei/m</w:t>
      </w:r>
      <w:r w:rsidRPr="00B769A1">
        <w:rPr>
          <w:rFonts w:ascii="Times New Roman" w:eastAsia="Times New Roman" w:hAnsi="Times New Roman"/>
          <w:color w:val="auto"/>
          <w:sz w:val="24"/>
          <w:szCs w:val="24"/>
          <w:vertAlign w:val="superscript"/>
          <w:lang w:val="ro-RO"/>
        </w:rPr>
        <w:t xml:space="preserve">3 </w:t>
      </w:r>
      <w:r w:rsidRPr="00B769A1">
        <w:rPr>
          <w:rFonts w:ascii="Times New Roman" w:eastAsia="Times New Roman" w:hAnsi="Times New Roman"/>
          <w:color w:val="auto"/>
          <w:sz w:val="24"/>
          <w:szCs w:val="24"/>
          <w:lang w:val="ro-RO"/>
        </w:rPr>
        <w:t xml:space="preserve">în vigoare la data </w:t>
      </w:r>
      <w:r>
        <w:rPr>
          <w:rFonts w:ascii="Times New Roman" w:eastAsia="Times New Roman" w:hAnsi="Times New Roman"/>
          <w:color w:val="auto"/>
          <w:sz w:val="24"/>
          <w:szCs w:val="24"/>
          <w:lang w:val="ro-RO"/>
        </w:rPr>
        <w:t>de 15 februarie 2014</w:t>
      </w:r>
      <w:r w:rsidRPr="00B769A1">
        <w:rPr>
          <w:rFonts w:ascii="Times New Roman" w:eastAsia="Times New Roman" w:hAnsi="Times New Roman"/>
          <w:color w:val="auto"/>
          <w:sz w:val="24"/>
          <w:szCs w:val="24"/>
          <w:lang w:val="ro-RO"/>
        </w:rPr>
        <w:t>;</w:t>
      </w:r>
    </w:p>
    <w:p w14:paraId="35B46135" w14:textId="77777777" w:rsidR="007D5109" w:rsidRPr="00B769A1" w:rsidRDefault="007D5109" w:rsidP="007D5109">
      <w:pPr>
        <w:shd w:val="clear" w:color="auto" w:fill="FFFFFF"/>
        <w:ind w:firstLine="720"/>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c2) P</w:t>
      </w:r>
      <w:r w:rsidRPr="00B769A1">
        <w:rPr>
          <w:rFonts w:ascii="Times New Roman" w:eastAsia="Times New Roman" w:hAnsi="Times New Roman"/>
          <w:color w:val="auto"/>
          <w:sz w:val="24"/>
          <w:szCs w:val="24"/>
          <w:vertAlign w:val="subscript"/>
          <w:lang w:val="ro-RO"/>
        </w:rPr>
        <w:t>ml2</w:t>
      </w:r>
      <w:r w:rsidRPr="00B769A1">
        <w:rPr>
          <w:rFonts w:ascii="Times New Roman" w:eastAsia="Times New Roman" w:hAnsi="Times New Roman"/>
          <w:color w:val="auto"/>
          <w:sz w:val="24"/>
          <w:szCs w:val="24"/>
          <w:lang w:val="ro-RO"/>
        </w:rPr>
        <w:t>,</w:t>
      </w:r>
      <w:r w:rsidRPr="00B769A1">
        <w:rPr>
          <w:rFonts w:ascii="Times New Roman" w:eastAsia="Times New Roman" w:hAnsi="Times New Roman"/>
          <w:color w:val="auto"/>
          <w:sz w:val="24"/>
          <w:szCs w:val="24"/>
          <w:vertAlign w:val="subscript"/>
          <w:lang w:val="ro-RO"/>
        </w:rPr>
        <w:t xml:space="preserve"> </w:t>
      </w:r>
      <w:r w:rsidRPr="00B769A1">
        <w:rPr>
          <w:rFonts w:ascii="Times New Roman" w:eastAsia="Times New Roman" w:hAnsi="Times New Roman"/>
          <w:color w:val="auto"/>
          <w:sz w:val="24"/>
          <w:szCs w:val="24"/>
          <w:lang w:val="ro-RO"/>
        </w:rPr>
        <w:t>P</w:t>
      </w:r>
      <w:r w:rsidRPr="00B769A1">
        <w:rPr>
          <w:rFonts w:ascii="Times New Roman" w:eastAsia="Times New Roman" w:hAnsi="Times New Roman"/>
          <w:color w:val="auto"/>
          <w:sz w:val="24"/>
          <w:szCs w:val="24"/>
          <w:vertAlign w:val="subscript"/>
          <w:lang w:val="ro-RO"/>
        </w:rPr>
        <w:t>ml3</w:t>
      </w:r>
      <w:r w:rsidRPr="00B769A1">
        <w:rPr>
          <w:rFonts w:ascii="Times New Roman" w:eastAsia="Times New Roman" w:hAnsi="Times New Roman"/>
          <w:color w:val="auto"/>
          <w:sz w:val="24"/>
          <w:szCs w:val="24"/>
          <w:lang w:val="ro-RO"/>
        </w:rPr>
        <w:t>- preţurile medii ale unui metru cub de masă lemnoasă pe picior, exprimate în lei/m</w:t>
      </w:r>
      <w:r w:rsidRPr="00B769A1">
        <w:rPr>
          <w:rFonts w:ascii="Times New Roman" w:eastAsia="Times New Roman" w:hAnsi="Times New Roman"/>
          <w:color w:val="auto"/>
          <w:sz w:val="24"/>
          <w:szCs w:val="24"/>
          <w:vertAlign w:val="superscript"/>
          <w:lang w:val="ro-RO"/>
        </w:rPr>
        <w:t xml:space="preserve">3 </w:t>
      </w:r>
      <w:r w:rsidRPr="00B769A1">
        <w:rPr>
          <w:rFonts w:ascii="Times New Roman" w:eastAsia="Times New Roman" w:hAnsi="Times New Roman"/>
          <w:color w:val="auto"/>
          <w:sz w:val="24"/>
          <w:szCs w:val="24"/>
          <w:lang w:val="ro-RO"/>
        </w:rPr>
        <w:t xml:space="preserve">valabile </w:t>
      </w:r>
      <w:r>
        <w:rPr>
          <w:rFonts w:ascii="Times New Roman" w:eastAsia="Times New Roman" w:hAnsi="Times New Roman"/>
          <w:color w:val="auto"/>
          <w:sz w:val="24"/>
          <w:szCs w:val="24"/>
          <w:lang w:val="ro-RO"/>
        </w:rPr>
        <w:t>la data de 15 februarie 2013 și respectiv 15 februarie 2012</w:t>
      </w:r>
      <w:r w:rsidRPr="00B769A1">
        <w:rPr>
          <w:rFonts w:ascii="Times New Roman" w:eastAsia="Times New Roman" w:hAnsi="Times New Roman"/>
          <w:color w:val="auto"/>
          <w:sz w:val="24"/>
          <w:szCs w:val="24"/>
          <w:lang w:val="ro-RO"/>
        </w:rPr>
        <w:t>;</w:t>
      </w:r>
    </w:p>
    <w:p w14:paraId="6402070B" w14:textId="77777777" w:rsidR="007D5109" w:rsidRPr="00B769A1" w:rsidRDefault="007D5109" w:rsidP="007D5109">
      <w:pPr>
        <w:numPr>
          <w:ilvl w:val="0"/>
          <w:numId w:val="4"/>
        </w:numPr>
        <w:shd w:val="clear" w:color="auto" w:fill="FFFFFF"/>
        <w:jc w:val="both"/>
        <w:rPr>
          <w:rFonts w:ascii="Times New Roman" w:eastAsia="Times New Roman" w:hAnsi="Times New Roman"/>
          <w:color w:val="auto"/>
          <w:sz w:val="24"/>
          <w:szCs w:val="24"/>
          <w:lang w:val="ro-RO"/>
        </w:rPr>
      </w:pPr>
      <w:bookmarkStart w:id="23" w:name="do|ax2|ar2|al2|lid"/>
      <w:bookmarkEnd w:id="23"/>
      <w:r w:rsidRPr="00B769A1">
        <w:rPr>
          <w:rFonts w:ascii="Times New Roman" w:eastAsia="Times New Roman" w:hAnsi="Times New Roman"/>
          <w:color w:val="auto"/>
          <w:sz w:val="24"/>
          <w:szCs w:val="24"/>
          <w:lang w:val="ro-RO"/>
        </w:rPr>
        <w:t>C</w:t>
      </w:r>
      <w:r w:rsidRPr="00B769A1">
        <w:rPr>
          <w:rFonts w:ascii="Times New Roman" w:eastAsia="Times New Roman" w:hAnsi="Times New Roman"/>
          <w:color w:val="auto"/>
          <w:sz w:val="24"/>
          <w:szCs w:val="24"/>
          <w:vertAlign w:val="subscript"/>
          <w:lang w:val="ro-RO"/>
        </w:rPr>
        <w:t>r</w:t>
      </w:r>
      <w:r w:rsidRPr="00B769A1">
        <w:rPr>
          <w:rFonts w:ascii="Times New Roman" w:eastAsia="Times New Roman" w:hAnsi="Times New Roman"/>
          <w:color w:val="auto"/>
          <w:sz w:val="24"/>
          <w:szCs w:val="24"/>
          <w:lang w:val="ro-RO"/>
        </w:rPr>
        <w:t xml:space="preserve"> - creşterea medie la exploatabilitate a speciei principale majoritare din compoziţia arboretului existent la clasa de producţie reală a acesteia, exprimată în m</w:t>
      </w:r>
      <w:r w:rsidRPr="00B769A1">
        <w:rPr>
          <w:rFonts w:ascii="Times New Roman" w:eastAsia="Times New Roman" w:hAnsi="Times New Roman"/>
          <w:color w:val="auto"/>
          <w:sz w:val="24"/>
          <w:szCs w:val="24"/>
          <w:vertAlign w:val="superscript"/>
          <w:lang w:val="ro-RO"/>
        </w:rPr>
        <w:t>3</w:t>
      </w:r>
      <w:r w:rsidRPr="00B769A1">
        <w:rPr>
          <w:rFonts w:ascii="Times New Roman" w:eastAsia="Times New Roman" w:hAnsi="Times New Roman"/>
          <w:color w:val="auto"/>
          <w:sz w:val="24"/>
          <w:szCs w:val="24"/>
          <w:lang w:val="ro-RO"/>
        </w:rPr>
        <w:t>/an/ha;</w:t>
      </w:r>
    </w:p>
    <w:p w14:paraId="3CD51434" w14:textId="77777777" w:rsidR="007D5109" w:rsidRPr="00B769A1" w:rsidRDefault="007D5109" w:rsidP="007D5109">
      <w:pPr>
        <w:numPr>
          <w:ilvl w:val="0"/>
          <w:numId w:val="4"/>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f</w:t>
      </w:r>
      <w:r w:rsidRPr="00B769A1">
        <w:rPr>
          <w:rFonts w:ascii="Times New Roman" w:eastAsia="Times New Roman" w:hAnsi="Times New Roman"/>
          <w:color w:val="auto"/>
          <w:sz w:val="24"/>
          <w:szCs w:val="24"/>
          <w:vertAlign w:val="subscript"/>
          <w:lang w:val="ro-RO"/>
        </w:rPr>
        <w:t>i</w:t>
      </w:r>
      <w:r w:rsidRPr="00B769A1">
        <w:rPr>
          <w:rFonts w:ascii="Times New Roman" w:eastAsia="Times New Roman" w:hAnsi="Times New Roman"/>
          <w:color w:val="auto"/>
          <w:sz w:val="24"/>
          <w:szCs w:val="24"/>
          <w:lang w:val="ro-RO"/>
        </w:rPr>
        <w:t xml:space="preserve"> - factorul de corecţie al P</w:t>
      </w:r>
      <w:r w:rsidRPr="00B769A1">
        <w:rPr>
          <w:rFonts w:ascii="Times New Roman" w:eastAsia="Times New Roman" w:hAnsi="Times New Roman"/>
          <w:color w:val="auto"/>
          <w:sz w:val="24"/>
          <w:szCs w:val="24"/>
          <w:vertAlign w:val="subscript"/>
          <w:lang w:val="ro-RO"/>
        </w:rPr>
        <w:t>ml</w:t>
      </w:r>
      <w:r w:rsidRPr="00B769A1">
        <w:rPr>
          <w:rFonts w:ascii="Times New Roman" w:eastAsia="Times New Roman" w:hAnsi="Times New Roman"/>
          <w:color w:val="auto"/>
          <w:sz w:val="24"/>
          <w:szCs w:val="24"/>
          <w:lang w:val="ro-RO"/>
        </w:rPr>
        <w:t>, stabilit în funcţie de specia principală majoritară astfel:</w:t>
      </w:r>
    </w:p>
    <w:p w14:paraId="5574D53F" w14:textId="77777777" w:rsidR="007D5109" w:rsidRPr="00B769A1" w:rsidRDefault="007D5109" w:rsidP="007D5109">
      <w:pPr>
        <w:shd w:val="clear" w:color="auto" w:fill="FFFFFF"/>
        <w:ind w:firstLine="708"/>
        <w:jc w:val="both"/>
        <w:rPr>
          <w:rFonts w:ascii="Times New Roman" w:eastAsia="Times New Roman" w:hAnsi="Times New Roman"/>
          <w:color w:val="auto"/>
          <w:sz w:val="24"/>
          <w:szCs w:val="24"/>
          <w:lang w:val="ro-RO"/>
        </w:rPr>
      </w:pPr>
      <w:bookmarkStart w:id="24" w:name="do|ax2|ar2|al2|lie|pa1"/>
      <w:bookmarkEnd w:id="24"/>
      <w:r w:rsidRPr="00B769A1">
        <w:rPr>
          <w:rFonts w:ascii="Times New Roman" w:eastAsia="Times New Roman" w:hAnsi="Times New Roman"/>
          <w:color w:val="auto"/>
          <w:sz w:val="24"/>
          <w:szCs w:val="24"/>
          <w:lang w:val="ro-RO"/>
        </w:rPr>
        <w:t>- răşinoase: f</w:t>
      </w:r>
      <w:r w:rsidRPr="00B769A1">
        <w:rPr>
          <w:rFonts w:ascii="Times New Roman" w:eastAsia="Times New Roman" w:hAnsi="Times New Roman"/>
          <w:color w:val="auto"/>
          <w:sz w:val="24"/>
          <w:szCs w:val="24"/>
          <w:vertAlign w:val="subscript"/>
          <w:lang w:val="ro-RO"/>
        </w:rPr>
        <w:t>1</w:t>
      </w:r>
      <w:r w:rsidRPr="00B769A1">
        <w:rPr>
          <w:rFonts w:ascii="Times New Roman" w:eastAsia="Times New Roman" w:hAnsi="Times New Roman"/>
          <w:color w:val="auto"/>
          <w:sz w:val="24"/>
          <w:szCs w:val="24"/>
          <w:lang w:val="ro-RO"/>
        </w:rPr>
        <w:t xml:space="preserve"> = 0,95;</w:t>
      </w:r>
    </w:p>
    <w:p w14:paraId="7E25C13A" w14:textId="77777777" w:rsidR="007D5109" w:rsidRPr="00B769A1" w:rsidRDefault="007D5109" w:rsidP="007D5109">
      <w:pPr>
        <w:shd w:val="clear" w:color="auto" w:fill="FFFFFF"/>
        <w:ind w:left="708"/>
        <w:jc w:val="both"/>
        <w:rPr>
          <w:rFonts w:ascii="Times New Roman" w:eastAsia="Times New Roman" w:hAnsi="Times New Roman"/>
          <w:color w:val="auto"/>
          <w:sz w:val="24"/>
          <w:szCs w:val="24"/>
          <w:lang w:val="ro-RO"/>
        </w:rPr>
      </w:pPr>
      <w:bookmarkStart w:id="25" w:name="do|ax2|ar2|al2|lie|pa2"/>
      <w:bookmarkEnd w:id="25"/>
      <w:r w:rsidRPr="00B769A1">
        <w:rPr>
          <w:rFonts w:ascii="Times New Roman" w:eastAsia="Times New Roman" w:hAnsi="Times New Roman"/>
          <w:color w:val="auto"/>
          <w:sz w:val="24"/>
          <w:szCs w:val="24"/>
          <w:lang w:val="ro-RO"/>
        </w:rPr>
        <w:t>- fag: f</w:t>
      </w:r>
      <w:r w:rsidRPr="00B769A1">
        <w:rPr>
          <w:rFonts w:ascii="Times New Roman" w:eastAsia="Times New Roman" w:hAnsi="Times New Roman"/>
          <w:color w:val="auto"/>
          <w:sz w:val="24"/>
          <w:szCs w:val="24"/>
          <w:vertAlign w:val="subscript"/>
          <w:lang w:val="ro-RO"/>
        </w:rPr>
        <w:t>2</w:t>
      </w:r>
      <w:r w:rsidRPr="00B769A1">
        <w:rPr>
          <w:rFonts w:ascii="Times New Roman" w:eastAsia="Times New Roman" w:hAnsi="Times New Roman"/>
          <w:color w:val="auto"/>
          <w:sz w:val="24"/>
          <w:szCs w:val="24"/>
          <w:lang w:val="ro-RO"/>
        </w:rPr>
        <w:t xml:space="preserve"> = 1,00;</w:t>
      </w:r>
    </w:p>
    <w:p w14:paraId="0972CB21" w14:textId="77777777" w:rsidR="007D5109" w:rsidRPr="00B769A1" w:rsidRDefault="007D5109" w:rsidP="007D5109">
      <w:pPr>
        <w:shd w:val="clear" w:color="auto" w:fill="FFFFFF"/>
        <w:ind w:firstLine="708"/>
        <w:jc w:val="both"/>
        <w:rPr>
          <w:rFonts w:ascii="Times New Roman" w:eastAsia="Times New Roman" w:hAnsi="Times New Roman"/>
          <w:color w:val="auto"/>
          <w:sz w:val="24"/>
          <w:szCs w:val="24"/>
          <w:lang w:val="ro-RO"/>
        </w:rPr>
      </w:pPr>
      <w:bookmarkStart w:id="26" w:name="do|ax2|ar2|al2|lie|pa3"/>
      <w:bookmarkEnd w:id="26"/>
      <w:r w:rsidRPr="00B769A1">
        <w:rPr>
          <w:rFonts w:ascii="Times New Roman" w:eastAsia="Times New Roman" w:hAnsi="Times New Roman"/>
          <w:color w:val="auto"/>
          <w:sz w:val="24"/>
          <w:szCs w:val="24"/>
          <w:lang w:val="ro-RO"/>
        </w:rPr>
        <w:t>- cvercinee şi frasin: f</w:t>
      </w:r>
      <w:r w:rsidRPr="00B769A1">
        <w:rPr>
          <w:rFonts w:ascii="Times New Roman" w:eastAsia="Times New Roman" w:hAnsi="Times New Roman"/>
          <w:color w:val="auto"/>
          <w:sz w:val="24"/>
          <w:szCs w:val="24"/>
          <w:vertAlign w:val="subscript"/>
          <w:lang w:val="ro-RO"/>
        </w:rPr>
        <w:t>3</w:t>
      </w:r>
      <w:r w:rsidRPr="00B769A1">
        <w:rPr>
          <w:rFonts w:ascii="Times New Roman" w:eastAsia="Times New Roman" w:hAnsi="Times New Roman"/>
          <w:color w:val="auto"/>
          <w:sz w:val="24"/>
          <w:szCs w:val="24"/>
          <w:lang w:val="ro-RO"/>
        </w:rPr>
        <w:t xml:space="preserve"> = 1,65;</w:t>
      </w:r>
    </w:p>
    <w:p w14:paraId="13E76A9C" w14:textId="77777777" w:rsidR="007D5109" w:rsidRPr="00B769A1" w:rsidRDefault="007D5109" w:rsidP="007D5109">
      <w:pPr>
        <w:shd w:val="clear" w:color="auto" w:fill="FFFFFF"/>
        <w:ind w:firstLine="708"/>
        <w:jc w:val="both"/>
        <w:rPr>
          <w:rFonts w:ascii="Times New Roman" w:eastAsia="Times New Roman" w:hAnsi="Times New Roman"/>
          <w:color w:val="auto"/>
          <w:sz w:val="24"/>
          <w:szCs w:val="24"/>
          <w:lang w:val="ro-RO"/>
        </w:rPr>
      </w:pPr>
      <w:bookmarkStart w:id="27" w:name="do|ax2|ar2|al2|lie|pa4"/>
      <w:bookmarkEnd w:id="27"/>
      <w:r w:rsidRPr="00B769A1">
        <w:rPr>
          <w:rFonts w:ascii="Times New Roman" w:eastAsia="Times New Roman" w:hAnsi="Times New Roman"/>
          <w:color w:val="auto"/>
          <w:sz w:val="24"/>
          <w:szCs w:val="24"/>
          <w:lang w:val="ro-RO"/>
        </w:rPr>
        <w:t>- specii moi şi salcâm: f</w:t>
      </w:r>
      <w:r w:rsidRPr="00B769A1">
        <w:rPr>
          <w:rFonts w:ascii="Times New Roman" w:eastAsia="Times New Roman" w:hAnsi="Times New Roman"/>
          <w:color w:val="auto"/>
          <w:sz w:val="24"/>
          <w:szCs w:val="24"/>
          <w:vertAlign w:val="subscript"/>
          <w:lang w:val="ro-RO"/>
        </w:rPr>
        <w:t>4</w:t>
      </w:r>
      <w:r w:rsidRPr="00B769A1">
        <w:rPr>
          <w:rFonts w:ascii="Times New Roman" w:eastAsia="Times New Roman" w:hAnsi="Times New Roman"/>
          <w:color w:val="auto"/>
          <w:sz w:val="24"/>
          <w:szCs w:val="24"/>
          <w:lang w:val="ro-RO"/>
        </w:rPr>
        <w:t xml:space="preserve"> = 0,40;</w:t>
      </w:r>
    </w:p>
    <w:p w14:paraId="2FF1B04D" w14:textId="77777777" w:rsidR="007D5109" w:rsidRPr="00B769A1" w:rsidRDefault="007D5109" w:rsidP="007D5109">
      <w:pPr>
        <w:shd w:val="clear" w:color="auto" w:fill="FFFFFF"/>
        <w:ind w:firstLine="708"/>
        <w:jc w:val="both"/>
        <w:rPr>
          <w:rFonts w:ascii="Times New Roman" w:eastAsia="Times New Roman" w:hAnsi="Times New Roman"/>
          <w:color w:val="auto"/>
          <w:sz w:val="24"/>
          <w:szCs w:val="24"/>
          <w:lang w:val="ro-RO"/>
        </w:rPr>
      </w:pPr>
      <w:bookmarkStart w:id="28" w:name="do|ax2|ar2|al2|lie|pa5"/>
      <w:bookmarkEnd w:id="28"/>
      <w:r w:rsidRPr="00B769A1">
        <w:rPr>
          <w:rFonts w:ascii="Times New Roman" w:eastAsia="Times New Roman" w:hAnsi="Times New Roman"/>
          <w:color w:val="auto"/>
          <w:sz w:val="24"/>
          <w:szCs w:val="24"/>
          <w:lang w:val="ro-RO"/>
        </w:rPr>
        <w:t>- specii tari, altele decât cele prevăzute mai sus: f</w:t>
      </w:r>
      <w:r w:rsidRPr="00B769A1">
        <w:rPr>
          <w:rFonts w:ascii="Times New Roman" w:eastAsia="Times New Roman" w:hAnsi="Times New Roman"/>
          <w:color w:val="auto"/>
          <w:sz w:val="24"/>
          <w:szCs w:val="24"/>
          <w:vertAlign w:val="subscript"/>
          <w:lang w:val="ro-RO"/>
        </w:rPr>
        <w:t>5</w:t>
      </w:r>
      <w:r w:rsidRPr="00B769A1">
        <w:rPr>
          <w:rFonts w:ascii="Times New Roman" w:eastAsia="Times New Roman" w:hAnsi="Times New Roman"/>
          <w:color w:val="auto"/>
          <w:sz w:val="24"/>
          <w:szCs w:val="24"/>
          <w:lang w:val="ro-RO"/>
        </w:rPr>
        <w:t xml:space="preserve"> = 0,75;</w:t>
      </w:r>
    </w:p>
    <w:p w14:paraId="66053457" w14:textId="77777777" w:rsidR="007D5109" w:rsidRPr="00B769A1" w:rsidRDefault="007D5109" w:rsidP="007D5109">
      <w:pPr>
        <w:numPr>
          <w:ilvl w:val="0"/>
          <w:numId w:val="4"/>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k</w:t>
      </w:r>
      <w:r w:rsidRPr="00B769A1">
        <w:rPr>
          <w:rFonts w:ascii="Times New Roman" w:eastAsia="Times New Roman" w:hAnsi="Times New Roman"/>
          <w:color w:val="auto"/>
          <w:sz w:val="24"/>
          <w:szCs w:val="24"/>
          <w:vertAlign w:val="subscript"/>
          <w:lang w:val="ro-RO"/>
        </w:rPr>
        <w:t>j</w:t>
      </w:r>
      <w:r w:rsidRPr="00B769A1">
        <w:rPr>
          <w:rFonts w:ascii="Times New Roman" w:eastAsia="Times New Roman" w:hAnsi="Times New Roman"/>
          <w:color w:val="auto"/>
          <w:sz w:val="24"/>
          <w:szCs w:val="24"/>
          <w:lang w:val="ro-RO"/>
        </w:rPr>
        <w:t xml:space="preserve"> coeficientul de corecţie a valorii compensaţiei, stabilit în funcţie de tipul funcţional de pădure şi de vârsta arboretului, stabilită conform normelor tehnice pentru amenajarea pădurilor, pentru specia principală majoritară, astfel:</w:t>
      </w:r>
    </w:p>
    <w:p w14:paraId="70B5DA8C" w14:textId="77777777" w:rsidR="007D5109" w:rsidRPr="00B769A1" w:rsidRDefault="007D5109" w:rsidP="007D5109">
      <w:pPr>
        <w:shd w:val="clear" w:color="auto" w:fill="FFFFFF"/>
        <w:ind w:left="708"/>
        <w:jc w:val="both"/>
        <w:rPr>
          <w:rFonts w:ascii="Times New Roman" w:eastAsia="Times New Roman" w:hAnsi="Times New Roman"/>
          <w:color w:val="auto"/>
          <w:sz w:val="24"/>
          <w:szCs w:val="24"/>
          <w:lang w:val="ro-RO"/>
        </w:rPr>
      </w:pPr>
      <w:bookmarkStart w:id="29" w:name="do|ax2|ar2|al2|lif|pa1"/>
      <w:bookmarkEnd w:id="29"/>
      <w:r w:rsidRPr="00B769A1">
        <w:rPr>
          <w:rFonts w:ascii="Times New Roman" w:eastAsia="Times New Roman" w:hAnsi="Times New Roman"/>
          <w:color w:val="auto"/>
          <w:sz w:val="24"/>
          <w:szCs w:val="24"/>
          <w:lang w:val="ro-RO"/>
        </w:rPr>
        <w:t>- pentru tipul funcţional T</w:t>
      </w:r>
      <w:r w:rsidRPr="00B769A1">
        <w:rPr>
          <w:rFonts w:ascii="Times New Roman" w:eastAsia="Times New Roman" w:hAnsi="Times New Roman"/>
          <w:color w:val="auto"/>
          <w:sz w:val="24"/>
          <w:szCs w:val="24"/>
          <w:vertAlign w:val="subscript"/>
          <w:lang w:val="ro-RO"/>
        </w:rPr>
        <w:t>1</w:t>
      </w:r>
      <w:r w:rsidRPr="00B769A1">
        <w:rPr>
          <w:rFonts w:ascii="Times New Roman" w:eastAsia="Times New Roman" w:hAnsi="Times New Roman"/>
          <w:color w:val="auto"/>
          <w:sz w:val="24"/>
          <w:szCs w:val="24"/>
          <w:lang w:val="ro-RO"/>
        </w:rPr>
        <w:t xml:space="preserve"> şi pentru tipul funcţional T</w:t>
      </w:r>
      <w:r w:rsidRPr="00B769A1">
        <w:rPr>
          <w:rFonts w:ascii="Times New Roman" w:eastAsia="Times New Roman" w:hAnsi="Times New Roman"/>
          <w:color w:val="auto"/>
          <w:sz w:val="24"/>
          <w:szCs w:val="24"/>
          <w:vertAlign w:val="subscript"/>
          <w:lang w:val="ro-RO"/>
        </w:rPr>
        <w:t>2</w:t>
      </w:r>
      <w:r w:rsidRPr="00B769A1">
        <w:rPr>
          <w:rFonts w:ascii="Times New Roman" w:eastAsia="Times New Roman" w:hAnsi="Times New Roman"/>
          <w:color w:val="auto"/>
          <w:sz w:val="24"/>
          <w:szCs w:val="24"/>
          <w:lang w:val="ro-RO"/>
        </w:rPr>
        <w:t>, numai pentru arboretele din categoriile funcţionale neincluse în anexa nr. 1</w:t>
      </w:r>
      <w:r w:rsidRPr="00B769A1">
        <w:rPr>
          <w:rFonts w:ascii="Times New Roman" w:eastAsia="Times New Roman" w:hAnsi="Times New Roman"/>
          <w:color w:val="auto"/>
          <w:sz w:val="24"/>
          <w:szCs w:val="24"/>
          <w:vertAlign w:val="superscript"/>
          <w:lang w:val="ro-RO"/>
        </w:rPr>
        <w:t>1</w:t>
      </w:r>
      <w:r w:rsidRPr="00B769A1">
        <w:rPr>
          <w:rFonts w:ascii="Times New Roman" w:eastAsia="Times New Roman" w:hAnsi="Times New Roman"/>
          <w:color w:val="auto"/>
          <w:sz w:val="24"/>
          <w:szCs w:val="24"/>
          <w:lang w:val="ro-RO"/>
        </w:rPr>
        <w:t xml:space="preserve"> la prezenta metodologie, a căror vârstă este mai mică sau egală cu vârsta exploatabilităţii tehnice, k</w:t>
      </w:r>
      <w:r w:rsidRPr="00B769A1">
        <w:rPr>
          <w:rFonts w:ascii="Times New Roman" w:eastAsia="Times New Roman" w:hAnsi="Times New Roman"/>
          <w:color w:val="auto"/>
          <w:sz w:val="24"/>
          <w:szCs w:val="24"/>
          <w:vertAlign w:val="subscript"/>
          <w:lang w:val="ro-RO"/>
        </w:rPr>
        <w:t>1</w:t>
      </w:r>
      <w:r w:rsidRPr="00B769A1">
        <w:rPr>
          <w:rFonts w:ascii="Times New Roman" w:eastAsia="Times New Roman" w:hAnsi="Times New Roman"/>
          <w:color w:val="auto"/>
          <w:sz w:val="24"/>
          <w:szCs w:val="24"/>
          <w:lang w:val="ro-RO"/>
        </w:rPr>
        <w:t xml:space="preserve"> = 0,7;</w:t>
      </w:r>
    </w:p>
    <w:p w14:paraId="0B8E311D" w14:textId="77777777" w:rsidR="007D5109" w:rsidRPr="00B769A1" w:rsidRDefault="007D5109" w:rsidP="007D5109">
      <w:pPr>
        <w:shd w:val="clear" w:color="auto" w:fill="FFFFFF"/>
        <w:ind w:left="708"/>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pentru tipul funcţional T</w:t>
      </w:r>
      <w:r w:rsidRPr="00B769A1">
        <w:rPr>
          <w:rFonts w:ascii="Times New Roman" w:eastAsia="Times New Roman" w:hAnsi="Times New Roman"/>
          <w:color w:val="auto"/>
          <w:sz w:val="24"/>
          <w:szCs w:val="24"/>
          <w:vertAlign w:val="subscript"/>
          <w:lang w:val="ro-RO"/>
        </w:rPr>
        <w:t>1</w:t>
      </w:r>
      <w:r w:rsidRPr="00B769A1">
        <w:rPr>
          <w:rFonts w:ascii="Times New Roman" w:eastAsia="Times New Roman" w:hAnsi="Times New Roman"/>
          <w:color w:val="auto"/>
          <w:sz w:val="24"/>
          <w:szCs w:val="24"/>
          <w:lang w:val="ro-RO"/>
        </w:rPr>
        <w:t xml:space="preserve"> şi pentru tipul funcţional T</w:t>
      </w:r>
      <w:r w:rsidRPr="00B769A1">
        <w:rPr>
          <w:rFonts w:ascii="Times New Roman" w:eastAsia="Times New Roman" w:hAnsi="Times New Roman"/>
          <w:color w:val="auto"/>
          <w:sz w:val="24"/>
          <w:szCs w:val="24"/>
          <w:vertAlign w:val="subscript"/>
          <w:lang w:val="ro-RO"/>
        </w:rPr>
        <w:t>2</w:t>
      </w:r>
      <w:r w:rsidRPr="00B769A1">
        <w:rPr>
          <w:rFonts w:ascii="Times New Roman" w:eastAsia="Times New Roman" w:hAnsi="Times New Roman"/>
          <w:color w:val="auto"/>
          <w:sz w:val="24"/>
          <w:szCs w:val="24"/>
          <w:lang w:val="ro-RO"/>
        </w:rPr>
        <w:t>, numai pentru arboretele din categoriile funcţionale neincluse în anexa nr. 1</w:t>
      </w:r>
      <w:r w:rsidRPr="00B769A1">
        <w:rPr>
          <w:rFonts w:ascii="Times New Roman" w:eastAsia="Times New Roman" w:hAnsi="Times New Roman"/>
          <w:color w:val="auto"/>
          <w:sz w:val="24"/>
          <w:szCs w:val="24"/>
          <w:vertAlign w:val="superscript"/>
          <w:lang w:val="ro-RO"/>
        </w:rPr>
        <w:t>1</w:t>
      </w:r>
      <w:r w:rsidRPr="00B769A1">
        <w:rPr>
          <w:rFonts w:ascii="Times New Roman" w:eastAsia="Times New Roman" w:hAnsi="Times New Roman"/>
          <w:color w:val="auto"/>
          <w:sz w:val="24"/>
          <w:szCs w:val="24"/>
          <w:lang w:val="ro-RO"/>
        </w:rPr>
        <w:t xml:space="preserve"> la prezenta metodologie, a căror vârstă este mai mare de vârsta exploatabilităţii tehnice, k</w:t>
      </w:r>
      <w:r w:rsidRPr="00B769A1">
        <w:rPr>
          <w:rFonts w:ascii="Times New Roman" w:eastAsia="Times New Roman" w:hAnsi="Times New Roman"/>
          <w:color w:val="auto"/>
          <w:sz w:val="24"/>
          <w:szCs w:val="24"/>
          <w:vertAlign w:val="subscript"/>
          <w:lang w:val="ro-RO"/>
        </w:rPr>
        <w:t>2</w:t>
      </w:r>
      <w:r w:rsidRPr="00B769A1">
        <w:rPr>
          <w:rFonts w:ascii="Times New Roman" w:eastAsia="Times New Roman" w:hAnsi="Times New Roman"/>
          <w:color w:val="auto"/>
          <w:sz w:val="24"/>
          <w:szCs w:val="24"/>
          <w:lang w:val="ro-RO"/>
        </w:rPr>
        <w:t xml:space="preserve"> = 1;</w:t>
      </w:r>
    </w:p>
    <w:p w14:paraId="68FEC993" w14:textId="77777777" w:rsidR="007D5109" w:rsidRDefault="007D5109" w:rsidP="007D5109">
      <w:pPr>
        <w:shd w:val="clear" w:color="auto" w:fill="FFFFFF"/>
        <w:ind w:left="708"/>
        <w:jc w:val="both"/>
        <w:rPr>
          <w:rFonts w:ascii="Times New Roman" w:eastAsia="Times New Roman" w:hAnsi="Times New Roman"/>
          <w:color w:val="auto"/>
          <w:sz w:val="24"/>
          <w:szCs w:val="24"/>
          <w:lang w:val="ro-RO"/>
        </w:rPr>
      </w:pPr>
      <w:bookmarkStart w:id="30" w:name="do|ax2|ar2|al2|lif|pa2"/>
      <w:bookmarkEnd w:id="30"/>
      <w:r w:rsidRPr="00B769A1">
        <w:rPr>
          <w:rFonts w:ascii="Times New Roman" w:eastAsia="Times New Roman" w:hAnsi="Times New Roman"/>
          <w:color w:val="auto"/>
          <w:sz w:val="24"/>
          <w:szCs w:val="24"/>
          <w:lang w:val="ro-RO"/>
        </w:rPr>
        <w:t>- pentru tipul funcţional T</w:t>
      </w:r>
      <w:r w:rsidRPr="00B769A1">
        <w:rPr>
          <w:rFonts w:ascii="Times New Roman" w:eastAsia="Times New Roman" w:hAnsi="Times New Roman"/>
          <w:color w:val="auto"/>
          <w:sz w:val="24"/>
          <w:szCs w:val="24"/>
          <w:vertAlign w:val="subscript"/>
          <w:lang w:val="ro-RO"/>
        </w:rPr>
        <w:t>2</w:t>
      </w:r>
      <w:r w:rsidRPr="00B769A1">
        <w:rPr>
          <w:rFonts w:ascii="Times New Roman" w:eastAsia="Times New Roman" w:hAnsi="Times New Roman"/>
          <w:color w:val="auto"/>
          <w:sz w:val="24"/>
          <w:szCs w:val="24"/>
          <w:lang w:val="ro-RO"/>
        </w:rPr>
        <w:t>, numai pentru arboretele din categoriile funcţionale prevăzute în anexa nr.1</w:t>
      </w:r>
      <w:r w:rsidRPr="00B769A1">
        <w:rPr>
          <w:rFonts w:ascii="Times New Roman" w:eastAsia="Times New Roman" w:hAnsi="Times New Roman"/>
          <w:color w:val="auto"/>
          <w:sz w:val="24"/>
          <w:szCs w:val="24"/>
          <w:vertAlign w:val="superscript"/>
          <w:lang w:val="ro-RO"/>
        </w:rPr>
        <w:t>1</w:t>
      </w:r>
      <w:r w:rsidRPr="00B769A1">
        <w:rPr>
          <w:rFonts w:ascii="Times New Roman" w:eastAsia="Times New Roman" w:hAnsi="Times New Roman"/>
          <w:color w:val="auto"/>
          <w:sz w:val="24"/>
          <w:szCs w:val="24"/>
          <w:lang w:val="ro-RO"/>
        </w:rPr>
        <w:t>, la prezenta metodologie, şi a căror vârstă este mai mare ca vârsta exploatabilităţii tehnice, k</w:t>
      </w:r>
      <w:r w:rsidRPr="00B769A1">
        <w:rPr>
          <w:rFonts w:ascii="Times New Roman" w:eastAsia="Times New Roman" w:hAnsi="Times New Roman"/>
          <w:color w:val="auto"/>
          <w:sz w:val="24"/>
          <w:szCs w:val="24"/>
          <w:vertAlign w:val="subscript"/>
          <w:lang w:val="ro-RO"/>
        </w:rPr>
        <w:t>3</w:t>
      </w:r>
      <w:r w:rsidRPr="00B769A1">
        <w:rPr>
          <w:rFonts w:ascii="Times New Roman" w:eastAsia="Times New Roman" w:hAnsi="Times New Roman"/>
          <w:color w:val="auto"/>
          <w:sz w:val="24"/>
          <w:szCs w:val="24"/>
          <w:lang w:val="ro-RO"/>
        </w:rPr>
        <w:t xml:space="preserve"> = 0,4. </w:t>
      </w:r>
    </w:p>
    <w:p w14:paraId="1187F468" w14:textId="77777777" w:rsidR="007D5109" w:rsidRPr="00B769A1" w:rsidRDefault="007D5109" w:rsidP="007D5109">
      <w:pPr>
        <w:shd w:val="clear" w:color="auto" w:fill="FFFFFF"/>
        <w:ind w:firstLine="360"/>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b/>
          <w:bCs/>
          <w:color w:val="auto"/>
          <w:sz w:val="24"/>
          <w:szCs w:val="24"/>
          <w:lang w:val="ro-RO"/>
        </w:rPr>
        <w:lastRenderedPageBreak/>
        <w:t xml:space="preserve">Art. 3. - </w:t>
      </w:r>
      <w:r w:rsidRPr="00B769A1">
        <w:rPr>
          <w:rFonts w:ascii="Times New Roman" w:eastAsia="Times New Roman" w:hAnsi="Times New Roman"/>
          <w:color w:val="auto"/>
          <w:sz w:val="24"/>
          <w:szCs w:val="24"/>
          <w:lang w:val="ro-RO"/>
        </w:rPr>
        <w:t>Creşterea medie la exploatabilitate C</w:t>
      </w:r>
      <w:r w:rsidRPr="00B769A1">
        <w:rPr>
          <w:rFonts w:ascii="Times New Roman" w:eastAsia="Times New Roman" w:hAnsi="Times New Roman"/>
          <w:color w:val="auto"/>
          <w:sz w:val="24"/>
          <w:szCs w:val="24"/>
          <w:vertAlign w:val="subscript"/>
          <w:lang w:val="ro-RO"/>
        </w:rPr>
        <w:t>r</w:t>
      </w:r>
      <w:r w:rsidRPr="00B769A1">
        <w:rPr>
          <w:rFonts w:ascii="Times New Roman" w:eastAsia="Times New Roman" w:hAnsi="Times New Roman"/>
          <w:color w:val="auto"/>
          <w:sz w:val="24"/>
          <w:szCs w:val="24"/>
          <w:lang w:val="ro-RO"/>
        </w:rPr>
        <w:t>, prevăzută la art. 2 alin. (1) lit. d), se stabileşte în funcţie de compoziţia arboretului.</w:t>
      </w:r>
    </w:p>
    <w:p w14:paraId="27B7F1C1" w14:textId="77777777" w:rsidR="007D5109" w:rsidRPr="00B769A1" w:rsidRDefault="007D5109" w:rsidP="007D5109">
      <w:pPr>
        <w:numPr>
          <w:ilvl w:val="0"/>
          <w:numId w:val="5"/>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Dacă în compoziţia arboretului este o singură specie principală, C</w:t>
      </w:r>
      <w:r w:rsidRPr="00B769A1">
        <w:rPr>
          <w:rFonts w:ascii="Times New Roman" w:eastAsia="Times New Roman" w:hAnsi="Times New Roman"/>
          <w:color w:val="auto"/>
          <w:sz w:val="24"/>
          <w:szCs w:val="24"/>
          <w:vertAlign w:val="subscript"/>
          <w:lang w:val="ro-RO"/>
        </w:rPr>
        <w:t>r</w:t>
      </w:r>
      <w:r w:rsidRPr="00B769A1">
        <w:rPr>
          <w:rFonts w:ascii="Times New Roman" w:eastAsia="Times New Roman" w:hAnsi="Times New Roman"/>
          <w:color w:val="auto"/>
          <w:sz w:val="24"/>
          <w:szCs w:val="24"/>
          <w:lang w:val="ro-RO"/>
        </w:rPr>
        <w:t xml:space="preserve"> se stabileşte pentru această specie.</w:t>
      </w:r>
    </w:p>
    <w:p w14:paraId="56C246E3" w14:textId="77777777" w:rsidR="007D5109" w:rsidRPr="00B769A1" w:rsidRDefault="007D5109" w:rsidP="007D5109">
      <w:pPr>
        <w:numPr>
          <w:ilvl w:val="0"/>
          <w:numId w:val="5"/>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Dacă în compoziţia arboretului sunt două sau mai multe specii principale, C</w:t>
      </w:r>
      <w:r w:rsidRPr="00B769A1">
        <w:rPr>
          <w:rFonts w:ascii="Times New Roman" w:eastAsia="Times New Roman" w:hAnsi="Times New Roman"/>
          <w:color w:val="auto"/>
          <w:sz w:val="24"/>
          <w:szCs w:val="24"/>
          <w:vertAlign w:val="subscript"/>
          <w:lang w:val="ro-RO"/>
        </w:rPr>
        <w:t>r</w:t>
      </w:r>
      <w:r w:rsidRPr="00B769A1">
        <w:rPr>
          <w:rFonts w:ascii="Times New Roman" w:eastAsia="Times New Roman" w:hAnsi="Times New Roman"/>
          <w:color w:val="auto"/>
          <w:sz w:val="24"/>
          <w:szCs w:val="24"/>
          <w:lang w:val="ro-RO"/>
        </w:rPr>
        <w:t xml:space="preserve"> se stabileşte după cum urmează:</w:t>
      </w:r>
    </w:p>
    <w:p w14:paraId="76266122" w14:textId="77777777" w:rsidR="007D5109" w:rsidRPr="00B769A1" w:rsidRDefault="007D5109" w:rsidP="007D5109">
      <w:pPr>
        <w:numPr>
          <w:ilvl w:val="0"/>
          <w:numId w:val="6"/>
        </w:numPr>
        <w:shd w:val="clear" w:color="auto" w:fill="FFFFFF"/>
        <w:jc w:val="both"/>
        <w:rPr>
          <w:rFonts w:ascii="Times New Roman" w:eastAsia="Times New Roman" w:hAnsi="Times New Roman"/>
          <w:color w:val="auto"/>
          <w:sz w:val="24"/>
          <w:szCs w:val="24"/>
          <w:lang w:val="ro-RO"/>
        </w:rPr>
      </w:pPr>
      <w:bookmarkStart w:id="31" w:name="do|ax2|ar4|al3|lia"/>
      <w:bookmarkEnd w:id="31"/>
      <w:r w:rsidRPr="00B769A1">
        <w:rPr>
          <w:rFonts w:ascii="Times New Roman" w:eastAsia="Times New Roman" w:hAnsi="Times New Roman"/>
          <w:color w:val="auto"/>
          <w:sz w:val="24"/>
          <w:szCs w:val="24"/>
          <w:lang w:val="ro-RO"/>
        </w:rPr>
        <w:t>dacă este o specie principală majoritară, C</w:t>
      </w:r>
      <w:r w:rsidRPr="00B769A1">
        <w:rPr>
          <w:rFonts w:ascii="Times New Roman" w:eastAsia="Times New Roman" w:hAnsi="Times New Roman"/>
          <w:color w:val="auto"/>
          <w:sz w:val="24"/>
          <w:szCs w:val="24"/>
          <w:vertAlign w:val="subscript"/>
          <w:lang w:val="ro-RO"/>
        </w:rPr>
        <w:t>r</w:t>
      </w:r>
      <w:r w:rsidRPr="00B769A1">
        <w:rPr>
          <w:rFonts w:ascii="Times New Roman" w:eastAsia="Times New Roman" w:hAnsi="Times New Roman"/>
          <w:color w:val="auto"/>
          <w:sz w:val="24"/>
          <w:szCs w:val="24"/>
          <w:lang w:val="ro-RO"/>
        </w:rPr>
        <w:t xml:space="preserve"> se stabileşte conform alin. (2);</w:t>
      </w:r>
    </w:p>
    <w:p w14:paraId="39693A0E" w14:textId="77777777" w:rsidR="007D5109" w:rsidRPr="00B769A1" w:rsidRDefault="007D5109" w:rsidP="007D5109">
      <w:pPr>
        <w:numPr>
          <w:ilvl w:val="0"/>
          <w:numId w:val="6"/>
        </w:numPr>
        <w:shd w:val="clear" w:color="auto" w:fill="FFFFFF"/>
        <w:jc w:val="both"/>
        <w:rPr>
          <w:rFonts w:ascii="Times New Roman" w:eastAsia="Times New Roman" w:hAnsi="Times New Roman"/>
          <w:color w:val="auto"/>
          <w:sz w:val="24"/>
          <w:szCs w:val="24"/>
          <w:lang w:val="ro-RO"/>
        </w:rPr>
      </w:pPr>
      <w:bookmarkStart w:id="32" w:name="do|ax2|ar4|al3|lib"/>
      <w:bookmarkEnd w:id="32"/>
      <w:r w:rsidRPr="00B769A1">
        <w:rPr>
          <w:rFonts w:ascii="Times New Roman" w:eastAsia="Times New Roman" w:hAnsi="Times New Roman"/>
          <w:color w:val="auto"/>
          <w:sz w:val="24"/>
          <w:szCs w:val="24"/>
          <w:lang w:val="ro-RO"/>
        </w:rPr>
        <w:t>dacă sunt două sau mai multe specii principale care participă în aceeaşi proporţie, C</w:t>
      </w:r>
      <w:r w:rsidRPr="00B769A1">
        <w:rPr>
          <w:rFonts w:ascii="Times New Roman" w:eastAsia="Times New Roman" w:hAnsi="Times New Roman"/>
          <w:color w:val="auto"/>
          <w:sz w:val="24"/>
          <w:szCs w:val="24"/>
          <w:vertAlign w:val="subscript"/>
          <w:lang w:val="ro-RO"/>
        </w:rPr>
        <w:t>r</w:t>
      </w:r>
      <w:r w:rsidRPr="00B769A1">
        <w:rPr>
          <w:rFonts w:ascii="Times New Roman" w:eastAsia="Times New Roman" w:hAnsi="Times New Roman"/>
          <w:color w:val="auto"/>
          <w:sz w:val="24"/>
          <w:szCs w:val="24"/>
          <w:lang w:val="ro-RO"/>
        </w:rPr>
        <w:t xml:space="preserve"> se stabileşte pentru specia corespunzătoare tipului natural fundamental de pădure.</w:t>
      </w:r>
    </w:p>
    <w:p w14:paraId="14E509B9" w14:textId="77777777" w:rsidR="007D5109" w:rsidRPr="00B769A1" w:rsidRDefault="007D5109" w:rsidP="007D5109">
      <w:pPr>
        <w:numPr>
          <w:ilvl w:val="0"/>
          <w:numId w:val="5"/>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Dacă în compoziţia arboretului nu este o specie principală, C</w:t>
      </w:r>
      <w:r w:rsidRPr="00B769A1">
        <w:rPr>
          <w:rFonts w:ascii="Times New Roman" w:eastAsia="Times New Roman" w:hAnsi="Times New Roman"/>
          <w:color w:val="auto"/>
          <w:sz w:val="24"/>
          <w:szCs w:val="24"/>
          <w:vertAlign w:val="subscript"/>
          <w:lang w:val="ro-RO"/>
        </w:rPr>
        <w:t>r</w:t>
      </w:r>
      <w:r w:rsidRPr="00B769A1">
        <w:rPr>
          <w:rFonts w:ascii="Times New Roman" w:eastAsia="Times New Roman" w:hAnsi="Times New Roman"/>
          <w:color w:val="auto"/>
          <w:sz w:val="24"/>
          <w:szCs w:val="24"/>
          <w:lang w:val="ro-RO"/>
        </w:rPr>
        <w:t xml:space="preserve"> se stabileşte prin asimilare cu alte specii după cum urmează:</w:t>
      </w:r>
    </w:p>
    <w:p w14:paraId="31B2C17E" w14:textId="77777777" w:rsidR="007D5109" w:rsidRPr="00B769A1" w:rsidRDefault="007D5109" w:rsidP="007D5109">
      <w:pPr>
        <w:numPr>
          <w:ilvl w:val="0"/>
          <w:numId w:val="7"/>
        </w:numPr>
        <w:shd w:val="clear" w:color="auto" w:fill="FFFFFF"/>
        <w:jc w:val="both"/>
        <w:rPr>
          <w:rFonts w:ascii="Times New Roman" w:eastAsia="Times New Roman" w:hAnsi="Times New Roman"/>
          <w:color w:val="auto"/>
          <w:sz w:val="24"/>
          <w:szCs w:val="24"/>
          <w:lang w:val="ro-RO"/>
        </w:rPr>
      </w:pPr>
      <w:bookmarkStart w:id="33" w:name="do|ax2|ar4|al4|lia"/>
      <w:bookmarkEnd w:id="33"/>
      <w:r w:rsidRPr="00B769A1">
        <w:rPr>
          <w:rFonts w:ascii="Times New Roman" w:eastAsia="Times New Roman" w:hAnsi="Times New Roman"/>
          <w:color w:val="auto"/>
          <w:sz w:val="24"/>
          <w:szCs w:val="24"/>
          <w:lang w:val="ro-RO"/>
        </w:rPr>
        <w:t>mesteacăn - în etajul forestier montan (FM</w:t>
      </w:r>
      <w:r w:rsidRPr="00B769A1">
        <w:rPr>
          <w:rFonts w:ascii="Times New Roman" w:eastAsia="Times New Roman" w:hAnsi="Times New Roman"/>
          <w:color w:val="auto"/>
          <w:sz w:val="24"/>
          <w:szCs w:val="24"/>
          <w:vertAlign w:val="subscript"/>
          <w:lang w:val="ro-RO"/>
        </w:rPr>
        <w:t>1</w:t>
      </w:r>
      <w:r w:rsidRPr="00B769A1">
        <w:rPr>
          <w:rFonts w:ascii="Times New Roman" w:eastAsia="Times New Roman" w:hAnsi="Times New Roman"/>
          <w:color w:val="auto"/>
          <w:sz w:val="24"/>
          <w:szCs w:val="24"/>
          <w:lang w:val="ro-RO"/>
        </w:rPr>
        <w:t>-FM</w:t>
      </w:r>
      <w:r w:rsidRPr="00B769A1">
        <w:rPr>
          <w:rFonts w:ascii="Times New Roman" w:eastAsia="Times New Roman" w:hAnsi="Times New Roman"/>
          <w:color w:val="auto"/>
          <w:sz w:val="24"/>
          <w:szCs w:val="24"/>
          <w:vertAlign w:val="subscript"/>
          <w:lang w:val="ro-RO"/>
        </w:rPr>
        <w:t>3</w:t>
      </w:r>
      <w:r w:rsidRPr="00B769A1">
        <w:rPr>
          <w:rFonts w:ascii="Times New Roman" w:eastAsia="Times New Roman" w:hAnsi="Times New Roman"/>
          <w:color w:val="auto"/>
          <w:sz w:val="24"/>
          <w:szCs w:val="24"/>
          <w:lang w:val="ro-RO"/>
        </w:rPr>
        <w:t>);</w:t>
      </w:r>
    </w:p>
    <w:p w14:paraId="31B5DCF6" w14:textId="77777777" w:rsidR="007D5109" w:rsidRPr="00B769A1" w:rsidRDefault="007D5109" w:rsidP="007D5109">
      <w:pPr>
        <w:numPr>
          <w:ilvl w:val="0"/>
          <w:numId w:val="7"/>
        </w:numPr>
        <w:shd w:val="clear" w:color="auto" w:fill="FFFFFF"/>
        <w:jc w:val="both"/>
        <w:rPr>
          <w:rFonts w:ascii="Times New Roman" w:eastAsia="Times New Roman" w:hAnsi="Times New Roman"/>
          <w:color w:val="auto"/>
          <w:sz w:val="24"/>
          <w:szCs w:val="24"/>
          <w:lang w:val="ro-RO"/>
        </w:rPr>
      </w:pPr>
      <w:bookmarkStart w:id="34" w:name="do|ax2|ar4|al4|lib"/>
      <w:bookmarkEnd w:id="34"/>
      <w:r w:rsidRPr="00B769A1">
        <w:rPr>
          <w:rFonts w:ascii="Times New Roman" w:eastAsia="Times New Roman" w:hAnsi="Times New Roman"/>
          <w:color w:val="auto"/>
          <w:sz w:val="24"/>
          <w:szCs w:val="24"/>
          <w:lang w:val="ro-RO"/>
        </w:rPr>
        <w:t>carpen - în etajul forestier deluros (FD</w:t>
      </w:r>
      <w:r w:rsidRPr="00B769A1">
        <w:rPr>
          <w:rFonts w:ascii="Times New Roman" w:eastAsia="Times New Roman" w:hAnsi="Times New Roman"/>
          <w:color w:val="auto"/>
          <w:sz w:val="24"/>
          <w:szCs w:val="24"/>
          <w:vertAlign w:val="subscript"/>
          <w:lang w:val="ro-RO"/>
        </w:rPr>
        <w:t>1</w:t>
      </w:r>
      <w:r w:rsidRPr="00B769A1">
        <w:rPr>
          <w:rFonts w:ascii="Times New Roman" w:eastAsia="Times New Roman" w:hAnsi="Times New Roman"/>
          <w:color w:val="auto"/>
          <w:sz w:val="24"/>
          <w:szCs w:val="24"/>
          <w:lang w:val="ro-RO"/>
        </w:rPr>
        <w:t>-FD</w:t>
      </w:r>
      <w:r w:rsidRPr="00B769A1">
        <w:rPr>
          <w:rFonts w:ascii="Times New Roman" w:eastAsia="Times New Roman" w:hAnsi="Times New Roman"/>
          <w:color w:val="auto"/>
          <w:sz w:val="24"/>
          <w:szCs w:val="24"/>
          <w:vertAlign w:val="subscript"/>
          <w:lang w:val="ro-RO"/>
        </w:rPr>
        <w:t>4</w:t>
      </w:r>
      <w:r w:rsidRPr="00B769A1">
        <w:rPr>
          <w:rFonts w:ascii="Times New Roman" w:eastAsia="Times New Roman" w:hAnsi="Times New Roman"/>
          <w:color w:val="auto"/>
          <w:sz w:val="24"/>
          <w:szCs w:val="24"/>
          <w:lang w:val="ro-RO"/>
        </w:rPr>
        <w:t>);</w:t>
      </w:r>
    </w:p>
    <w:p w14:paraId="28EA8935" w14:textId="77777777" w:rsidR="007D5109" w:rsidRPr="00B769A1" w:rsidRDefault="007D5109" w:rsidP="007D5109">
      <w:pPr>
        <w:numPr>
          <w:ilvl w:val="0"/>
          <w:numId w:val="7"/>
        </w:numPr>
        <w:shd w:val="clear" w:color="auto" w:fill="FFFFFF"/>
        <w:jc w:val="both"/>
        <w:rPr>
          <w:rFonts w:ascii="Times New Roman" w:eastAsia="Times New Roman" w:hAnsi="Times New Roman"/>
          <w:color w:val="auto"/>
          <w:sz w:val="24"/>
          <w:szCs w:val="24"/>
          <w:lang w:val="ro-RO"/>
        </w:rPr>
      </w:pPr>
      <w:bookmarkStart w:id="35" w:name="do|ax2|ar4|al4|lic"/>
      <w:bookmarkEnd w:id="35"/>
      <w:r w:rsidRPr="00B769A1">
        <w:rPr>
          <w:rFonts w:ascii="Times New Roman" w:eastAsia="Times New Roman" w:hAnsi="Times New Roman"/>
          <w:color w:val="auto"/>
          <w:sz w:val="24"/>
          <w:szCs w:val="24"/>
          <w:lang w:val="ro-RO"/>
        </w:rPr>
        <w:t>plop alb şi negru - în etajul forestier de câmpie, silvostepă şi stepă deluros (CF-SS).</w:t>
      </w:r>
    </w:p>
    <w:p w14:paraId="489E86CD"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04A64A6E" w14:textId="77777777" w:rsidR="007D5109" w:rsidRDefault="007D5109" w:rsidP="007D5109">
      <w:pPr>
        <w:shd w:val="clear" w:color="auto" w:fill="FFFFFF"/>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b/>
          <w:bCs/>
          <w:color w:val="auto"/>
          <w:sz w:val="24"/>
          <w:szCs w:val="24"/>
          <w:lang w:val="ro-RO"/>
        </w:rPr>
        <w:t xml:space="preserve">Art. 4. - </w:t>
      </w:r>
      <w:r w:rsidRPr="00B769A1">
        <w:rPr>
          <w:rFonts w:ascii="Times New Roman" w:eastAsia="Times New Roman" w:hAnsi="Times New Roman"/>
          <w:bCs/>
          <w:color w:val="auto"/>
          <w:sz w:val="24"/>
          <w:szCs w:val="24"/>
          <w:lang w:val="ro-RO"/>
        </w:rPr>
        <w:t>C</w:t>
      </w:r>
      <w:r w:rsidRPr="00B769A1">
        <w:rPr>
          <w:rFonts w:ascii="Times New Roman" w:eastAsia="Times New Roman" w:hAnsi="Times New Roman"/>
          <w:color w:val="auto"/>
          <w:sz w:val="24"/>
          <w:szCs w:val="24"/>
          <w:lang w:val="ro-RO"/>
        </w:rPr>
        <w:t>reşterea medie anuală la exploatabilitate a arboretului pentru principalele specii forestiere, pe specii şi clase de producţie, este prevăzută în anexa nr. 1</w:t>
      </w:r>
      <w:r w:rsidRPr="00B769A1">
        <w:rPr>
          <w:rFonts w:ascii="Times New Roman" w:eastAsia="Times New Roman" w:hAnsi="Times New Roman"/>
          <w:color w:val="auto"/>
          <w:sz w:val="24"/>
          <w:szCs w:val="24"/>
          <w:vertAlign w:val="superscript"/>
          <w:lang w:val="ro-RO"/>
        </w:rPr>
        <w:t>2</w:t>
      </w:r>
      <w:r w:rsidRPr="00B769A1">
        <w:rPr>
          <w:rFonts w:ascii="Times New Roman" w:eastAsia="Times New Roman" w:hAnsi="Times New Roman"/>
          <w:color w:val="auto"/>
          <w:sz w:val="24"/>
          <w:szCs w:val="24"/>
          <w:lang w:val="ro-RO"/>
        </w:rPr>
        <w:t xml:space="preserve"> la prezenta metodologie.</w:t>
      </w:r>
    </w:p>
    <w:p w14:paraId="7A821D46" w14:textId="77777777" w:rsidR="007D5109" w:rsidRDefault="007D5109" w:rsidP="007D5109">
      <w:pPr>
        <w:shd w:val="clear" w:color="auto" w:fill="FFFFFF"/>
        <w:jc w:val="both"/>
        <w:outlineLvl w:val="0"/>
        <w:rPr>
          <w:rFonts w:ascii="Times New Roman" w:eastAsia="Times New Roman" w:hAnsi="Times New Roman"/>
          <w:color w:val="auto"/>
          <w:sz w:val="24"/>
          <w:szCs w:val="24"/>
          <w:lang w:val="ro-RO"/>
        </w:rPr>
      </w:pPr>
    </w:p>
    <w:p w14:paraId="6CA9F2EC" w14:textId="77777777" w:rsidR="007D5109" w:rsidRPr="00B769A1" w:rsidRDefault="007D5109" w:rsidP="007D5109">
      <w:pPr>
        <w:shd w:val="clear" w:color="auto" w:fill="FFFFFF"/>
        <w:jc w:val="both"/>
        <w:outlineLvl w:val="0"/>
        <w:rPr>
          <w:rFonts w:ascii="Times New Roman" w:eastAsia="Times New Roman" w:hAnsi="Times New Roman"/>
          <w:color w:val="auto"/>
          <w:sz w:val="24"/>
          <w:szCs w:val="24"/>
          <w:lang w:val="ro-RO"/>
        </w:rPr>
      </w:pPr>
      <w:r w:rsidRPr="00566C71">
        <w:rPr>
          <w:rFonts w:ascii="Times New Roman" w:eastAsia="Times New Roman" w:hAnsi="Times New Roman"/>
          <w:b/>
          <w:bCs/>
          <w:color w:val="auto"/>
          <w:sz w:val="24"/>
          <w:szCs w:val="24"/>
          <w:lang w:val="ro-RO"/>
        </w:rPr>
        <w:t>Art.  5.</w:t>
      </w:r>
      <w:r w:rsidRPr="00566C71">
        <w:rPr>
          <w:rFonts w:ascii="Times New Roman" w:eastAsia="Times New Roman" w:hAnsi="Times New Roman"/>
          <w:color w:val="auto"/>
          <w:sz w:val="24"/>
          <w:szCs w:val="24"/>
          <w:lang w:val="ro-RO"/>
        </w:rPr>
        <w:t xml:space="preserve"> – Valoarea compensațiilor pentru perioada 15 februarie – 30 iunie 2014 se acordă  proporțional cu numărul de zile aferente perioadei, raportat la numărul de zile ale anului 2014.</w:t>
      </w:r>
    </w:p>
    <w:p w14:paraId="4ED94889"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00C092E7" w14:textId="77777777" w:rsidR="007D5109" w:rsidRPr="00B769A1" w:rsidRDefault="007D5109" w:rsidP="007D5109">
      <w:pPr>
        <w:shd w:val="clear" w:color="auto" w:fill="FFFFFF"/>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b/>
          <w:bCs/>
          <w:color w:val="auto"/>
          <w:sz w:val="24"/>
          <w:szCs w:val="24"/>
          <w:lang w:val="ro-RO"/>
        </w:rPr>
        <w:t xml:space="preserve">Art. </w:t>
      </w:r>
      <w:r>
        <w:rPr>
          <w:rFonts w:ascii="Times New Roman" w:eastAsia="Times New Roman" w:hAnsi="Times New Roman"/>
          <w:b/>
          <w:bCs/>
          <w:color w:val="auto"/>
          <w:sz w:val="24"/>
          <w:szCs w:val="24"/>
          <w:lang w:val="ro-RO"/>
        </w:rPr>
        <w:t>6</w:t>
      </w:r>
      <w:r w:rsidRPr="00B769A1">
        <w:rPr>
          <w:rFonts w:ascii="Times New Roman" w:eastAsia="Times New Roman" w:hAnsi="Times New Roman"/>
          <w:b/>
          <w:bCs/>
          <w:color w:val="auto"/>
          <w:sz w:val="24"/>
          <w:szCs w:val="24"/>
          <w:lang w:val="ro-RO"/>
        </w:rPr>
        <w:t xml:space="preserve">. - </w:t>
      </w:r>
      <w:r w:rsidRPr="00B769A1">
        <w:rPr>
          <w:rFonts w:ascii="Times New Roman" w:eastAsia="Times New Roman" w:hAnsi="Times New Roman"/>
          <w:color w:val="auto"/>
          <w:sz w:val="24"/>
          <w:szCs w:val="24"/>
          <w:lang w:val="ro-RO"/>
        </w:rPr>
        <w:t>Anexele nr. 1</w:t>
      </w:r>
      <w:r w:rsidRPr="00B769A1">
        <w:rPr>
          <w:rFonts w:ascii="Times New Roman" w:eastAsia="Times New Roman" w:hAnsi="Times New Roman"/>
          <w:color w:val="auto"/>
          <w:sz w:val="24"/>
          <w:szCs w:val="24"/>
          <w:vertAlign w:val="superscript"/>
          <w:lang w:val="ro-RO"/>
        </w:rPr>
        <w:t>1</w:t>
      </w:r>
      <w:r w:rsidRPr="00B769A1">
        <w:rPr>
          <w:rFonts w:ascii="Times New Roman" w:eastAsia="Times New Roman" w:hAnsi="Times New Roman"/>
          <w:color w:val="auto"/>
          <w:sz w:val="24"/>
          <w:szCs w:val="24"/>
          <w:lang w:val="ro-RO"/>
        </w:rPr>
        <w:t xml:space="preserve"> şi 1</w:t>
      </w:r>
      <w:r w:rsidRPr="00B769A1">
        <w:rPr>
          <w:rFonts w:ascii="Times New Roman" w:eastAsia="Times New Roman" w:hAnsi="Times New Roman"/>
          <w:color w:val="auto"/>
          <w:sz w:val="24"/>
          <w:szCs w:val="24"/>
          <w:vertAlign w:val="superscript"/>
          <w:lang w:val="ro-RO"/>
        </w:rPr>
        <w:t>2</w:t>
      </w:r>
      <w:r w:rsidRPr="00B769A1">
        <w:rPr>
          <w:rFonts w:ascii="Times New Roman" w:eastAsia="Times New Roman" w:hAnsi="Times New Roman"/>
          <w:color w:val="auto"/>
          <w:sz w:val="24"/>
          <w:szCs w:val="24"/>
          <w:lang w:val="ro-RO"/>
        </w:rPr>
        <w:t xml:space="preserve"> fac parte integrantă din prezenta metodologie.</w:t>
      </w:r>
    </w:p>
    <w:p w14:paraId="76D0674E"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34180ECD"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19FCB068"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0E0848C5"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6EDC6FE0"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19BCDB10"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7D2CC3DC"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3962C0F7"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1C9188E4"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163D5F68"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4B81E4AF"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512EE77D"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0F737F0E"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5CDDEAFD"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488CE0DF"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5F9BB99B"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742C4D0B" w14:textId="66CDB8C1" w:rsidR="007D5109" w:rsidRDefault="007D5109" w:rsidP="007D5109">
      <w:pPr>
        <w:shd w:val="clear" w:color="auto" w:fill="FFFFFF"/>
        <w:jc w:val="both"/>
        <w:rPr>
          <w:rFonts w:ascii="Times New Roman" w:eastAsia="Times New Roman" w:hAnsi="Times New Roman"/>
          <w:color w:val="auto"/>
          <w:sz w:val="24"/>
          <w:szCs w:val="24"/>
          <w:lang w:val="ro-RO"/>
        </w:rPr>
      </w:pPr>
    </w:p>
    <w:p w14:paraId="7D35AF08" w14:textId="0F88CDD4" w:rsidR="007D5109" w:rsidRDefault="007D5109" w:rsidP="007D5109">
      <w:pPr>
        <w:shd w:val="clear" w:color="auto" w:fill="FFFFFF"/>
        <w:jc w:val="both"/>
        <w:rPr>
          <w:rFonts w:ascii="Times New Roman" w:eastAsia="Times New Roman" w:hAnsi="Times New Roman"/>
          <w:color w:val="auto"/>
          <w:sz w:val="24"/>
          <w:szCs w:val="24"/>
          <w:lang w:val="ro-RO"/>
        </w:rPr>
      </w:pPr>
    </w:p>
    <w:p w14:paraId="0E4D04AD" w14:textId="3BB91F57" w:rsidR="007D5109" w:rsidRDefault="007D5109" w:rsidP="007D5109">
      <w:pPr>
        <w:shd w:val="clear" w:color="auto" w:fill="FFFFFF"/>
        <w:jc w:val="both"/>
        <w:rPr>
          <w:rFonts w:ascii="Times New Roman" w:eastAsia="Times New Roman" w:hAnsi="Times New Roman"/>
          <w:color w:val="auto"/>
          <w:sz w:val="24"/>
          <w:szCs w:val="24"/>
          <w:lang w:val="ro-RO"/>
        </w:rPr>
      </w:pPr>
    </w:p>
    <w:p w14:paraId="47F412D0" w14:textId="798296F7" w:rsidR="007D5109" w:rsidRDefault="007D5109" w:rsidP="007D5109">
      <w:pPr>
        <w:shd w:val="clear" w:color="auto" w:fill="FFFFFF"/>
        <w:jc w:val="both"/>
        <w:rPr>
          <w:rFonts w:ascii="Times New Roman" w:eastAsia="Times New Roman" w:hAnsi="Times New Roman"/>
          <w:color w:val="auto"/>
          <w:sz w:val="24"/>
          <w:szCs w:val="24"/>
          <w:lang w:val="ro-RO"/>
        </w:rPr>
      </w:pPr>
    </w:p>
    <w:p w14:paraId="21E68708" w14:textId="23D6F6C7" w:rsidR="007D5109" w:rsidRDefault="007D5109" w:rsidP="007D5109">
      <w:pPr>
        <w:shd w:val="clear" w:color="auto" w:fill="FFFFFF"/>
        <w:jc w:val="both"/>
        <w:rPr>
          <w:rFonts w:ascii="Times New Roman" w:eastAsia="Times New Roman" w:hAnsi="Times New Roman"/>
          <w:color w:val="auto"/>
          <w:sz w:val="24"/>
          <w:szCs w:val="24"/>
          <w:lang w:val="ro-RO"/>
        </w:rPr>
      </w:pPr>
    </w:p>
    <w:p w14:paraId="08C604F7" w14:textId="2FB934F3" w:rsidR="007D5109" w:rsidRDefault="007D5109" w:rsidP="007D5109">
      <w:pPr>
        <w:shd w:val="clear" w:color="auto" w:fill="FFFFFF"/>
        <w:jc w:val="both"/>
        <w:rPr>
          <w:rFonts w:ascii="Times New Roman" w:eastAsia="Times New Roman" w:hAnsi="Times New Roman"/>
          <w:color w:val="auto"/>
          <w:sz w:val="24"/>
          <w:szCs w:val="24"/>
          <w:lang w:val="ro-RO"/>
        </w:rPr>
      </w:pPr>
    </w:p>
    <w:p w14:paraId="6F31111C" w14:textId="486A6046" w:rsidR="007D5109" w:rsidRDefault="007D5109" w:rsidP="007D5109">
      <w:pPr>
        <w:shd w:val="clear" w:color="auto" w:fill="FFFFFF"/>
        <w:jc w:val="both"/>
        <w:rPr>
          <w:rFonts w:ascii="Times New Roman" w:eastAsia="Times New Roman" w:hAnsi="Times New Roman"/>
          <w:color w:val="auto"/>
          <w:sz w:val="24"/>
          <w:szCs w:val="24"/>
          <w:lang w:val="ro-RO"/>
        </w:rPr>
      </w:pPr>
    </w:p>
    <w:p w14:paraId="33FC3612" w14:textId="6DB325CE" w:rsidR="007D5109" w:rsidRDefault="007D5109" w:rsidP="007D5109">
      <w:pPr>
        <w:shd w:val="clear" w:color="auto" w:fill="FFFFFF"/>
        <w:jc w:val="both"/>
        <w:rPr>
          <w:rFonts w:ascii="Times New Roman" w:eastAsia="Times New Roman" w:hAnsi="Times New Roman"/>
          <w:color w:val="auto"/>
          <w:sz w:val="24"/>
          <w:szCs w:val="24"/>
          <w:lang w:val="ro-RO"/>
        </w:rPr>
      </w:pPr>
    </w:p>
    <w:p w14:paraId="0CBE44CD"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629481C0"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46E2E3D7"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094B8C8B" w14:textId="77777777" w:rsidR="007D5109" w:rsidRPr="00A8314F" w:rsidRDefault="007D5109" w:rsidP="007D5109">
      <w:pPr>
        <w:shd w:val="clear" w:color="auto" w:fill="FFFFFF"/>
        <w:ind w:left="7200"/>
        <w:jc w:val="both"/>
        <w:outlineLvl w:val="0"/>
        <w:rPr>
          <w:rFonts w:ascii="Times New Roman" w:eastAsia="Times New Roman" w:hAnsi="Times New Roman"/>
          <w:bCs/>
          <w:color w:val="auto"/>
          <w:sz w:val="24"/>
          <w:szCs w:val="24"/>
          <w:lang w:val="ro-RO"/>
        </w:rPr>
      </w:pPr>
      <w:r w:rsidRPr="00A8314F">
        <w:rPr>
          <w:rFonts w:ascii="Times New Roman" w:hAnsi="Times New Roman"/>
          <w:color w:val="auto"/>
          <w:sz w:val="24"/>
          <w:szCs w:val="24"/>
          <w:lang w:val="ro-RO"/>
        </w:rPr>
        <w:lastRenderedPageBreak/>
        <w:t>„</w:t>
      </w:r>
      <w:r w:rsidRPr="00A8314F">
        <w:rPr>
          <w:rFonts w:ascii="Times New Roman" w:eastAsia="Times New Roman" w:hAnsi="Times New Roman"/>
          <w:bCs/>
          <w:color w:val="auto"/>
          <w:sz w:val="24"/>
          <w:szCs w:val="24"/>
          <w:lang w:val="ro-RO"/>
        </w:rPr>
        <w:t xml:space="preserve">Anexa nr. </w:t>
      </w:r>
      <w:r w:rsidRPr="00B769A1">
        <w:rPr>
          <w:rFonts w:ascii="Times New Roman" w:eastAsia="Times New Roman" w:hAnsi="Times New Roman"/>
          <w:b/>
          <w:bCs/>
          <w:color w:val="auto"/>
          <w:sz w:val="24"/>
          <w:szCs w:val="24"/>
          <w:lang w:val="ro-RO"/>
        </w:rPr>
        <w:t>1</w:t>
      </w:r>
      <w:r w:rsidRPr="00B769A1">
        <w:rPr>
          <w:rFonts w:ascii="Times New Roman" w:eastAsia="Times New Roman" w:hAnsi="Times New Roman"/>
          <w:b/>
          <w:bCs/>
          <w:color w:val="auto"/>
          <w:sz w:val="24"/>
          <w:szCs w:val="24"/>
          <w:vertAlign w:val="superscript"/>
          <w:lang w:val="ro-RO"/>
        </w:rPr>
        <w:t>1</w:t>
      </w:r>
    </w:p>
    <w:p w14:paraId="325B7761" w14:textId="77777777" w:rsidR="007D5109" w:rsidRPr="00271FE9" w:rsidRDefault="007D5109" w:rsidP="007D5109">
      <w:pPr>
        <w:jc w:val="both"/>
        <w:rPr>
          <w:rFonts w:ascii="Times New Roman" w:hAnsi="Times New Roman"/>
          <w:i/>
          <w:color w:val="auto"/>
          <w:sz w:val="24"/>
          <w:szCs w:val="24"/>
          <w:lang w:val="ro-RO"/>
        </w:rPr>
      </w:pPr>
      <w:r w:rsidRPr="00A8314F">
        <w:rPr>
          <w:rFonts w:ascii="Times New Roman" w:eastAsia="Times New Roman" w:hAnsi="Times New Roman"/>
          <w:bCs/>
          <w:color w:val="auto"/>
          <w:sz w:val="24"/>
          <w:szCs w:val="24"/>
          <w:lang w:val="ro-RO"/>
        </w:rPr>
        <w:t xml:space="preserve">                                                                                                           la normele metodologice</w:t>
      </w:r>
      <w:r w:rsidRPr="00B769A1">
        <w:rPr>
          <w:rFonts w:ascii="Times New Roman" w:eastAsia="Times New Roman" w:hAnsi="Times New Roman"/>
          <w:bCs/>
          <w:i/>
          <w:color w:val="auto"/>
          <w:sz w:val="24"/>
          <w:szCs w:val="24"/>
          <w:lang w:val="ro-RO"/>
        </w:rPr>
        <w:t xml:space="preserve"> </w:t>
      </w:r>
      <w:r w:rsidRPr="00B769A1">
        <w:rPr>
          <w:rFonts w:ascii="Times New Roman" w:hAnsi="Times New Roman"/>
          <w:color w:val="auto"/>
          <w:sz w:val="24"/>
          <w:szCs w:val="24"/>
          <w:lang w:val="ro-RO"/>
        </w:rPr>
        <w:t>”</w:t>
      </w:r>
    </w:p>
    <w:p w14:paraId="79FF97A1" w14:textId="77777777" w:rsidR="007D5109" w:rsidRDefault="007D5109" w:rsidP="007D5109">
      <w:pPr>
        <w:shd w:val="clear" w:color="auto" w:fill="FFFFFF"/>
        <w:jc w:val="both"/>
        <w:rPr>
          <w:rFonts w:ascii="Times New Roman" w:eastAsia="Times New Roman" w:hAnsi="Times New Roman"/>
          <w:b/>
          <w:bCs/>
          <w:color w:val="auto"/>
          <w:sz w:val="24"/>
          <w:szCs w:val="24"/>
          <w:lang w:val="ro-RO"/>
        </w:rPr>
      </w:pPr>
    </w:p>
    <w:p w14:paraId="5D69020F" w14:textId="77777777" w:rsidR="007D5109" w:rsidRDefault="007D5109" w:rsidP="007D5109">
      <w:pPr>
        <w:shd w:val="clear" w:color="auto" w:fill="FFFFFF"/>
        <w:jc w:val="center"/>
        <w:rPr>
          <w:rFonts w:ascii="Times New Roman" w:eastAsia="Times New Roman" w:hAnsi="Times New Roman"/>
          <w:b/>
          <w:bCs/>
          <w:color w:val="auto"/>
          <w:sz w:val="24"/>
          <w:szCs w:val="24"/>
          <w:lang w:val="ro-RO"/>
        </w:rPr>
      </w:pPr>
      <w:r w:rsidRPr="00B769A1">
        <w:rPr>
          <w:rFonts w:ascii="Times New Roman" w:eastAsia="Times New Roman" w:hAnsi="Times New Roman"/>
          <w:b/>
          <w:bCs/>
          <w:color w:val="auto"/>
          <w:sz w:val="24"/>
          <w:szCs w:val="24"/>
          <w:lang w:val="ro-RO"/>
        </w:rPr>
        <w:t>Categoriile funcţionale din tipul funcţional T</w:t>
      </w:r>
      <w:r w:rsidRPr="00B769A1">
        <w:rPr>
          <w:rFonts w:ascii="Times New Roman" w:eastAsia="Times New Roman" w:hAnsi="Times New Roman"/>
          <w:b/>
          <w:bCs/>
          <w:color w:val="auto"/>
          <w:sz w:val="24"/>
          <w:szCs w:val="24"/>
          <w:vertAlign w:val="subscript"/>
          <w:lang w:val="ro-RO"/>
        </w:rPr>
        <w:t>2</w:t>
      </w:r>
      <w:r w:rsidRPr="00B769A1">
        <w:rPr>
          <w:rFonts w:ascii="Times New Roman" w:eastAsia="Times New Roman" w:hAnsi="Times New Roman"/>
          <w:b/>
          <w:bCs/>
          <w:color w:val="auto"/>
          <w:sz w:val="24"/>
          <w:szCs w:val="24"/>
          <w:lang w:val="ro-RO"/>
        </w:rPr>
        <w:t xml:space="preserve"> în care se încadrează arboretele</w:t>
      </w:r>
    </w:p>
    <w:p w14:paraId="2080DBFB" w14:textId="77777777" w:rsidR="007D5109" w:rsidRPr="00B769A1" w:rsidRDefault="007D5109" w:rsidP="007D5109">
      <w:pPr>
        <w:shd w:val="clear" w:color="auto" w:fill="FFFFFF"/>
        <w:jc w:val="center"/>
        <w:rPr>
          <w:rFonts w:ascii="Times New Roman" w:eastAsia="Times New Roman" w:hAnsi="Times New Roman"/>
          <w:b/>
          <w:bCs/>
          <w:color w:val="auto"/>
          <w:sz w:val="24"/>
          <w:szCs w:val="24"/>
          <w:vertAlign w:val="subscript"/>
          <w:lang w:val="ro-RO"/>
        </w:rPr>
      </w:pPr>
      <w:r w:rsidRPr="00B769A1">
        <w:rPr>
          <w:rFonts w:ascii="Times New Roman" w:eastAsia="Times New Roman" w:hAnsi="Times New Roman"/>
          <w:b/>
          <w:bCs/>
          <w:color w:val="auto"/>
          <w:sz w:val="24"/>
          <w:szCs w:val="24"/>
          <w:lang w:val="ro-RO"/>
        </w:rPr>
        <w:t>pentru care la calculul compensaţiilor se aplică coeficientul de corecţie k</w:t>
      </w:r>
      <w:r w:rsidRPr="00B769A1">
        <w:rPr>
          <w:rFonts w:ascii="Times New Roman" w:eastAsia="Times New Roman" w:hAnsi="Times New Roman"/>
          <w:b/>
          <w:bCs/>
          <w:color w:val="auto"/>
          <w:sz w:val="24"/>
          <w:szCs w:val="24"/>
          <w:vertAlign w:val="subscript"/>
          <w:lang w:val="ro-RO"/>
        </w:rPr>
        <w:t>3</w:t>
      </w:r>
    </w:p>
    <w:p w14:paraId="0A84008E"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966"/>
        <w:gridCol w:w="483"/>
        <w:gridCol w:w="484"/>
        <w:gridCol w:w="484"/>
        <w:gridCol w:w="484"/>
        <w:gridCol w:w="484"/>
        <w:gridCol w:w="484"/>
        <w:gridCol w:w="484"/>
        <w:gridCol w:w="484"/>
        <w:gridCol w:w="484"/>
        <w:gridCol w:w="774"/>
      </w:tblGrid>
      <w:tr w:rsidR="007D5109" w:rsidRPr="00B769A1" w14:paraId="446C39A9"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05160F4C" w14:textId="77777777" w:rsidR="007D5109" w:rsidRPr="00B769A1" w:rsidRDefault="007D5109" w:rsidP="00BD1FD9">
            <w:pPr>
              <w:jc w:val="center"/>
              <w:rPr>
                <w:rFonts w:ascii="Times New Roman" w:eastAsia="Times New Roman" w:hAnsi="Times New Roman"/>
                <w:color w:val="auto"/>
                <w:sz w:val="24"/>
                <w:szCs w:val="24"/>
                <w:lang w:val="ro-RO"/>
              </w:rPr>
            </w:pPr>
            <w:bookmarkStart w:id="36" w:name="do|ax2^1|pa1"/>
            <w:bookmarkEnd w:id="36"/>
            <w:r w:rsidRPr="00B769A1">
              <w:rPr>
                <w:rFonts w:ascii="Times New Roman" w:eastAsia="Times New Roman" w:hAnsi="Times New Roman"/>
                <w:color w:val="auto"/>
                <w:sz w:val="24"/>
                <w:szCs w:val="24"/>
                <w:lang w:val="ro-RO"/>
              </w:rPr>
              <w:t>Nr. crt.</w:t>
            </w:r>
          </w:p>
        </w:tc>
        <w:tc>
          <w:tcPr>
            <w:tcW w:w="2050" w:type="pct"/>
            <w:tcBorders>
              <w:top w:val="outset" w:sz="6" w:space="0" w:color="auto"/>
              <w:left w:val="outset" w:sz="6" w:space="0" w:color="auto"/>
              <w:bottom w:val="outset" w:sz="6" w:space="0" w:color="auto"/>
              <w:right w:val="outset" w:sz="6" w:space="0" w:color="auto"/>
            </w:tcBorders>
          </w:tcPr>
          <w:p w14:paraId="3A558391"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Norma tehnică în baza căreia a fost elaborat amenajamentul silvic în vigoare</w:t>
            </w:r>
          </w:p>
        </w:tc>
        <w:tc>
          <w:tcPr>
            <w:tcW w:w="2700" w:type="pct"/>
            <w:gridSpan w:val="10"/>
            <w:tcBorders>
              <w:top w:val="outset" w:sz="6" w:space="0" w:color="auto"/>
              <w:left w:val="outset" w:sz="6" w:space="0" w:color="auto"/>
              <w:bottom w:val="outset" w:sz="6" w:space="0" w:color="auto"/>
              <w:right w:val="outset" w:sz="6" w:space="0" w:color="auto"/>
            </w:tcBorders>
          </w:tcPr>
          <w:p w14:paraId="7DA52AE9"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Grupa şi categoria de folosinţe</w:t>
            </w:r>
          </w:p>
        </w:tc>
      </w:tr>
      <w:tr w:rsidR="007D5109" w:rsidRPr="00B769A1" w14:paraId="7A54B5AF"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06ECDC8B"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0</w:t>
            </w:r>
          </w:p>
        </w:tc>
        <w:tc>
          <w:tcPr>
            <w:tcW w:w="2050" w:type="pct"/>
            <w:tcBorders>
              <w:top w:val="outset" w:sz="6" w:space="0" w:color="auto"/>
              <w:left w:val="outset" w:sz="6" w:space="0" w:color="auto"/>
              <w:bottom w:val="outset" w:sz="6" w:space="0" w:color="auto"/>
              <w:right w:val="outset" w:sz="6" w:space="0" w:color="auto"/>
            </w:tcBorders>
          </w:tcPr>
          <w:p w14:paraId="47D5734C"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w:t>
            </w:r>
          </w:p>
        </w:tc>
        <w:tc>
          <w:tcPr>
            <w:tcW w:w="250" w:type="pct"/>
            <w:tcBorders>
              <w:top w:val="outset" w:sz="6" w:space="0" w:color="auto"/>
              <w:left w:val="outset" w:sz="6" w:space="0" w:color="auto"/>
              <w:bottom w:val="outset" w:sz="6" w:space="0" w:color="auto"/>
              <w:right w:val="outset" w:sz="6" w:space="0" w:color="auto"/>
            </w:tcBorders>
          </w:tcPr>
          <w:p w14:paraId="62B50A4A"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w:t>
            </w:r>
          </w:p>
        </w:tc>
        <w:tc>
          <w:tcPr>
            <w:tcW w:w="250" w:type="pct"/>
            <w:tcBorders>
              <w:top w:val="outset" w:sz="6" w:space="0" w:color="auto"/>
              <w:left w:val="outset" w:sz="6" w:space="0" w:color="auto"/>
              <w:bottom w:val="outset" w:sz="6" w:space="0" w:color="auto"/>
              <w:right w:val="outset" w:sz="6" w:space="0" w:color="auto"/>
            </w:tcBorders>
          </w:tcPr>
          <w:p w14:paraId="5658B75C"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w:t>
            </w:r>
          </w:p>
        </w:tc>
        <w:tc>
          <w:tcPr>
            <w:tcW w:w="250" w:type="pct"/>
            <w:tcBorders>
              <w:top w:val="outset" w:sz="6" w:space="0" w:color="auto"/>
              <w:left w:val="outset" w:sz="6" w:space="0" w:color="auto"/>
              <w:bottom w:val="outset" w:sz="6" w:space="0" w:color="auto"/>
              <w:right w:val="outset" w:sz="6" w:space="0" w:color="auto"/>
            </w:tcBorders>
          </w:tcPr>
          <w:p w14:paraId="247F35A4"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w:t>
            </w:r>
          </w:p>
        </w:tc>
        <w:tc>
          <w:tcPr>
            <w:tcW w:w="250" w:type="pct"/>
            <w:tcBorders>
              <w:top w:val="outset" w:sz="6" w:space="0" w:color="auto"/>
              <w:left w:val="outset" w:sz="6" w:space="0" w:color="auto"/>
              <w:bottom w:val="outset" w:sz="6" w:space="0" w:color="auto"/>
              <w:right w:val="outset" w:sz="6" w:space="0" w:color="auto"/>
            </w:tcBorders>
          </w:tcPr>
          <w:p w14:paraId="3F3999AA"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w:t>
            </w:r>
          </w:p>
        </w:tc>
        <w:tc>
          <w:tcPr>
            <w:tcW w:w="250" w:type="pct"/>
            <w:tcBorders>
              <w:top w:val="outset" w:sz="6" w:space="0" w:color="auto"/>
              <w:left w:val="outset" w:sz="6" w:space="0" w:color="auto"/>
              <w:bottom w:val="outset" w:sz="6" w:space="0" w:color="auto"/>
              <w:right w:val="outset" w:sz="6" w:space="0" w:color="auto"/>
            </w:tcBorders>
          </w:tcPr>
          <w:p w14:paraId="1FC8D45E"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w:t>
            </w:r>
          </w:p>
        </w:tc>
        <w:tc>
          <w:tcPr>
            <w:tcW w:w="250" w:type="pct"/>
            <w:tcBorders>
              <w:top w:val="outset" w:sz="6" w:space="0" w:color="auto"/>
              <w:left w:val="outset" w:sz="6" w:space="0" w:color="auto"/>
              <w:bottom w:val="outset" w:sz="6" w:space="0" w:color="auto"/>
              <w:right w:val="outset" w:sz="6" w:space="0" w:color="auto"/>
            </w:tcBorders>
          </w:tcPr>
          <w:p w14:paraId="7687EA2B"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w:t>
            </w:r>
          </w:p>
        </w:tc>
        <w:tc>
          <w:tcPr>
            <w:tcW w:w="250" w:type="pct"/>
            <w:tcBorders>
              <w:top w:val="outset" w:sz="6" w:space="0" w:color="auto"/>
              <w:left w:val="outset" w:sz="6" w:space="0" w:color="auto"/>
              <w:bottom w:val="outset" w:sz="6" w:space="0" w:color="auto"/>
              <w:right w:val="outset" w:sz="6" w:space="0" w:color="auto"/>
            </w:tcBorders>
          </w:tcPr>
          <w:p w14:paraId="572F7386"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w:t>
            </w:r>
          </w:p>
        </w:tc>
        <w:tc>
          <w:tcPr>
            <w:tcW w:w="250" w:type="pct"/>
            <w:tcBorders>
              <w:top w:val="outset" w:sz="6" w:space="0" w:color="auto"/>
              <w:left w:val="outset" w:sz="6" w:space="0" w:color="auto"/>
              <w:bottom w:val="outset" w:sz="6" w:space="0" w:color="auto"/>
              <w:right w:val="outset" w:sz="6" w:space="0" w:color="auto"/>
            </w:tcBorders>
          </w:tcPr>
          <w:p w14:paraId="526FB7EA"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w:t>
            </w:r>
          </w:p>
        </w:tc>
        <w:tc>
          <w:tcPr>
            <w:tcW w:w="250" w:type="pct"/>
            <w:tcBorders>
              <w:top w:val="outset" w:sz="6" w:space="0" w:color="auto"/>
              <w:left w:val="outset" w:sz="6" w:space="0" w:color="auto"/>
              <w:bottom w:val="outset" w:sz="6" w:space="0" w:color="auto"/>
              <w:right w:val="outset" w:sz="6" w:space="0" w:color="auto"/>
            </w:tcBorders>
          </w:tcPr>
          <w:p w14:paraId="22EF7CDA"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w:t>
            </w:r>
          </w:p>
        </w:tc>
        <w:tc>
          <w:tcPr>
            <w:tcW w:w="250" w:type="pct"/>
            <w:tcBorders>
              <w:top w:val="outset" w:sz="6" w:space="0" w:color="auto"/>
              <w:left w:val="outset" w:sz="6" w:space="0" w:color="auto"/>
              <w:bottom w:val="outset" w:sz="6" w:space="0" w:color="auto"/>
              <w:right w:val="outset" w:sz="6" w:space="0" w:color="auto"/>
            </w:tcBorders>
          </w:tcPr>
          <w:p w14:paraId="58957FCD"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11</w:t>
            </w:r>
          </w:p>
        </w:tc>
      </w:tr>
      <w:tr w:rsidR="007D5109" w:rsidRPr="00B769A1" w14:paraId="2EF8FABE"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1ECAEF17"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w:t>
            </w:r>
          </w:p>
        </w:tc>
        <w:tc>
          <w:tcPr>
            <w:tcW w:w="2050" w:type="pct"/>
            <w:tcBorders>
              <w:top w:val="outset" w:sz="6" w:space="0" w:color="auto"/>
              <w:left w:val="outset" w:sz="6" w:space="0" w:color="auto"/>
              <w:bottom w:val="outset" w:sz="6" w:space="0" w:color="auto"/>
              <w:right w:val="outset" w:sz="6" w:space="0" w:color="auto"/>
            </w:tcBorders>
          </w:tcPr>
          <w:p w14:paraId="6A430A36"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Norme tehnice pentru amenajarea pădurilor, ediţia 1986</w:t>
            </w:r>
          </w:p>
        </w:tc>
        <w:tc>
          <w:tcPr>
            <w:tcW w:w="250" w:type="pct"/>
            <w:tcBorders>
              <w:top w:val="outset" w:sz="6" w:space="0" w:color="auto"/>
              <w:left w:val="outset" w:sz="6" w:space="0" w:color="auto"/>
              <w:bottom w:val="outset" w:sz="6" w:space="0" w:color="auto"/>
              <w:right w:val="outset" w:sz="6" w:space="0" w:color="auto"/>
            </w:tcBorders>
          </w:tcPr>
          <w:p w14:paraId="28EBB70D"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I-2A</w:t>
            </w:r>
          </w:p>
        </w:tc>
        <w:tc>
          <w:tcPr>
            <w:tcW w:w="250" w:type="pct"/>
            <w:tcBorders>
              <w:top w:val="outset" w:sz="6" w:space="0" w:color="auto"/>
              <w:left w:val="outset" w:sz="6" w:space="0" w:color="auto"/>
              <w:bottom w:val="outset" w:sz="6" w:space="0" w:color="auto"/>
              <w:right w:val="outset" w:sz="6" w:space="0" w:color="auto"/>
            </w:tcBorders>
          </w:tcPr>
          <w:p w14:paraId="75DA23BE"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I-2C</w:t>
            </w:r>
          </w:p>
        </w:tc>
        <w:tc>
          <w:tcPr>
            <w:tcW w:w="250" w:type="pct"/>
            <w:tcBorders>
              <w:top w:val="outset" w:sz="6" w:space="0" w:color="auto"/>
              <w:left w:val="outset" w:sz="6" w:space="0" w:color="auto"/>
              <w:bottom w:val="outset" w:sz="6" w:space="0" w:color="auto"/>
              <w:right w:val="outset" w:sz="6" w:space="0" w:color="auto"/>
            </w:tcBorders>
          </w:tcPr>
          <w:p w14:paraId="4C9A2ECD"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I-2E</w:t>
            </w:r>
          </w:p>
        </w:tc>
        <w:tc>
          <w:tcPr>
            <w:tcW w:w="250" w:type="pct"/>
            <w:tcBorders>
              <w:top w:val="outset" w:sz="6" w:space="0" w:color="auto"/>
              <w:left w:val="outset" w:sz="6" w:space="0" w:color="auto"/>
              <w:bottom w:val="outset" w:sz="6" w:space="0" w:color="auto"/>
              <w:right w:val="outset" w:sz="6" w:space="0" w:color="auto"/>
            </w:tcBorders>
          </w:tcPr>
          <w:p w14:paraId="52025533"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I-2F</w:t>
            </w:r>
          </w:p>
        </w:tc>
        <w:tc>
          <w:tcPr>
            <w:tcW w:w="250" w:type="pct"/>
            <w:tcBorders>
              <w:top w:val="outset" w:sz="6" w:space="0" w:color="auto"/>
              <w:left w:val="outset" w:sz="6" w:space="0" w:color="auto"/>
              <w:bottom w:val="outset" w:sz="6" w:space="0" w:color="auto"/>
              <w:right w:val="outset" w:sz="6" w:space="0" w:color="auto"/>
            </w:tcBorders>
          </w:tcPr>
          <w:p w14:paraId="3E8B607E"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I-2H</w:t>
            </w:r>
          </w:p>
        </w:tc>
        <w:tc>
          <w:tcPr>
            <w:tcW w:w="250" w:type="pct"/>
            <w:tcBorders>
              <w:top w:val="outset" w:sz="6" w:space="0" w:color="auto"/>
              <w:left w:val="outset" w:sz="6" w:space="0" w:color="auto"/>
              <w:bottom w:val="outset" w:sz="6" w:space="0" w:color="auto"/>
              <w:right w:val="outset" w:sz="6" w:space="0" w:color="auto"/>
            </w:tcBorders>
          </w:tcPr>
          <w:p w14:paraId="040188E2"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I-2I</w:t>
            </w:r>
          </w:p>
        </w:tc>
        <w:tc>
          <w:tcPr>
            <w:tcW w:w="250" w:type="pct"/>
            <w:tcBorders>
              <w:top w:val="outset" w:sz="6" w:space="0" w:color="auto"/>
              <w:left w:val="outset" w:sz="6" w:space="0" w:color="auto"/>
              <w:bottom w:val="outset" w:sz="6" w:space="0" w:color="auto"/>
              <w:right w:val="outset" w:sz="6" w:space="0" w:color="auto"/>
            </w:tcBorders>
          </w:tcPr>
          <w:p w14:paraId="49ED080A"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I-3B</w:t>
            </w:r>
          </w:p>
        </w:tc>
        <w:tc>
          <w:tcPr>
            <w:tcW w:w="250" w:type="pct"/>
            <w:tcBorders>
              <w:top w:val="outset" w:sz="6" w:space="0" w:color="auto"/>
              <w:left w:val="outset" w:sz="6" w:space="0" w:color="auto"/>
              <w:bottom w:val="outset" w:sz="6" w:space="0" w:color="auto"/>
              <w:right w:val="outset" w:sz="6" w:space="0" w:color="auto"/>
            </w:tcBorders>
          </w:tcPr>
          <w:p w14:paraId="255A3B7B"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I-3C</w:t>
            </w:r>
          </w:p>
        </w:tc>
        <w:tc>
          <w:tcPr>
            <w:tcW w:w="250" w:type="pct"/>
            <w:tcBorders>
              <w:top w:val="outset" w:sz="6" w:space="0" w:color="auto"/>
              <w:left w:val="outset" w:sz="6" w:space="0" w:color="auto"/>
              <w:bottom w:val="outset" w:sz="6" w:space="0" w:color="auto"/>
              <w:right w:val="outset" w:sz="6" w:space="0" w:color="auto"/>
            </w:tcBorders>
          </w:tcPr>
          <w:p w14:paraId="11A89AFA"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I-3F</w:t>
            </w:r>
          </w:p>
        </w:tc>
        <w:tc>
          <w:tcPr>
            <w:tcW w:w="250" w:type="pct"/>
            <w:tcBorders>
              <w:top w:val="outset" w:sz="6" w:space="0" w:color="auto"/>
              <w:left w:val="outset" w:sz="6" w:space="0" w:color="auto"/>
              <w:bottom w:val="outset" w:sz="6" w:space="0" w:color="auto"/>
              <w:right w:val="outset" w:sz="6" w:space="0" w:color="auto"/>
            </w:tcBorders>
          </w:tcPr>
          <w:p w14:paraId="0C4E32A1"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I-3K</w:t>
            </w:r>
          </w:p>
        </w:tc>
      </w:tr>
      <w:tr w:rsidR="007D5109" w:rsidRPr="00B769A1" w14:paraId="43F36DF9"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20B823F7"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w:t>
            </w:r>
          </w:p>
        </w:tc>
        <w:tc>
          <w:tcPr>
            <w:tcW w:w="2050" w:type="pct"/>
            <w:tcBorders>
              <w:top w:val="outset" w:sz="6" w:space="0" w:color="auto"/>
              <w:left w:val="outset" w:sz="6" w:space="0" w:color="auto"/>
              <w:bottom w:val="outset" w:sz="6" w:space="0" w:color="auto"/>
              <w:right w:val="outset" w:sz="6" w:space="0" w:color="auto"/>
            </w:tcBorders>
          </w:tcPr>
          <w:p w14:paraId="53488582"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Norme tehnice pentru amenajarea pădurilor, ediţia 2000</w:t>
            </w:r>
          </w:p>
        </w:tc>
        <w:tc>
          <w:tcPr>
            <w:tcW w:w="250" w:type="pct"/>
            <w:tcBorders>
              <w:top w:val="outset" w:sz="6" w:space="0" w:color="auto"/>
              <w:left w:val="outset" w:sz="6" w:space="0" w:color="auto"/>
              <w:bottom w:val="outset" w:sz="6" w:space="0" w:color="auto"/>
              <w:right w:val="outset" w:sz="6" w:space="0" w:color="auto"/>
            </w:tcBorders>
          </w:tcPr>
          <w:p w14:paraId="2036B0B5"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I-2A</w:t>
            </w:r>
          </w:p>
        </w:tc>
        <w:tc>
          <w:tcPr>
            <w:tcW w:w="250" w:type="pct"/>
            <w:tcBorders>
              <w:top w:val="outset" w:sz="6" w:space="0" w:color="auto"/>
              <w:left w:val="outset" w:sz="6" w:space="0" w:color="auto"/>
              <w:bottom w:val="outset" w:sz="6" w:space="0" w:color="auto"/>
              <w:right w:val="outset" w:sz="6" w:space="0" w:color="auto"/>
            </w:tcBorders>
          </w:tcPr>
          <w:p w14:paraId="6D25D97B"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I-3K</w:t>
            </w:r>
          </w:p>
        </w:tc>
        <w:tc>
          <w:tcPr>
            <w:tcW w:w="250" w:type="pct"/>
            <w:tcBorders>
              <w:top w:val="outset" w:sz="6" w:space="0" w:color="auto"/>
              <w:left w:val="outset" w:sz="6" w:space="0" w:color="auto"/>
              <w:bottom w:val="outset" w:sz="6" w:space="0" w:color="auto"/>
              <w:right w:val="outset" w:sz="6" w:space="0" w:color="auto"/>
            </w:tcBorders>
          </w:tcPr>
          <w:p w14:paraId="601539B2"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I-2E</w:t>
            </w:r>
          </w:p>
        </w:tc>
        <w:tc>
          <w:tcPr>
            <w:tcW w:w="250" w:type="pct"/>
            <w:tcBorders>
              <w:top w:val="outset" w:sz="6" w:space="0" w:color="auto"/>
              <w:left w:val="outset" w:sz="6" w:space="0" w:color="auto"/>
              <w:bottom w:val="outset" w:sz="6" w:space="0" w:color="auto"/>
              <w:right w:val="outset" w:sz="6" w:space="0" w:color="auto"/>
            </w:tcBorders>
          </w:tcPr>
          <w:p w14:paraId="29533ECD"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I-2F</w:t>
            </w:r>
          </w:p>
        </w:tc>
        <w:tc>
          <w:tcPr>
            <w:tcW w:w="250" w:type="pct"/>
            <w:tcBorders>
              <w:top w:val="outset" w:sz="6" w:space="0" w:color="auto"/>
              <w:left w:val="outset" w:sz="6" w:space="0" w:color="auto"/>
              <w:bottom w:val="outset" w:sz="6" w:space="0" w:color="auto"/>
              <w:right w:val="outset" w:sz="6" w:space="0" w:color="auto"/>
            </w:tcBorders>
          </w:tcPr>
          <w:p w14:paraId="799D0FD7"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I-2H</w:t>
            </w:r>
          </w:p>
        </w:tc>
        <w:tc>
          <w:tcPr>
            <w:tcW w:w="250" w:type="pct"/>
            <w:tcBorders>
              <w:top w:val="outset" w:sz="6" w:space="0" w:color="auto"/>
              <w:left w:val="outset" w:sz="6" w:space="0" w:color="auto"/>
              <w:bottom w:val="outset" w:sz="6" w:space="0" w:color="auto"/>
              <w:right w:val="outset" w:sz="6" w:space="0" w:color="auto"/>
            </w:tcBorders>
          </w:tcPr>
          <w:p w14:paraId="1975B55A"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I-2I</w:t>
            </w:r>
          </w:p>
        </w:tc>
        <w:tc>
          <w:tcPr>
            <w:tcW w:w="250" w:type="pct"/>
            <w:tcBorders>
              <w:top w:val="outset" w:sz="6" w:space="0" w:color="auto"/>
              <w:left w:val="outset" w:sz="6" w:space="0" w:color="auto"/>
              <w:bottom w:val="outset" w:sz="6" w:space="0" w:color="auto"/>
              <w:right w:val="outset" w:sz="6" w:space="0" w:color="auto"/>
            </w:tcBorders>
          </w:tcPr>
          <w:p w14:paraId="53BAF61E"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I-3B</w:t>
            </w:r>
          </w:p>
        </w:tc>
        <w:tc>
          <w:tcPr>
            <w:tcW w:w="250" w:type="pct"/>
            <w:tcBorders>
              <w:top w:val="outset" w:sz="6" w:space="0" w:color="auto"/>
              <w:left w:val="outset" w:sz="6" w:space="0" w:color="auto"/>
              <w:bottom w:val="outset" w:sz="6" w:space="0" w:color="auto"/>
              <w:right w:val="outset" w:sz="6" w:space="0" w:color="auto"/>
            </w:tcBorders>
          </w:tcPr>
          <w:p w14:paraId="4680AE1F"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I-3C</w:t>
            </w:r>
          </w:p>
        </w:tc>
        <w:tc>
          <w:tcPr>
            <w:tcW w:w="250" w:type="pct"/>
            <w:tcBorders>
              <w:top w:val="outset" w:sz="6" w:space="0" w:color="auto"/>
              <w:left w:val="outset" w:sz="6" w:space="0" w:color="auto"/>
              <w:bottom w:val="outset" w:sz="6" w:space="0" w:color="auto"/>
              <w:right w:val="outset" w:sz="6" w:space="0" w:color="auto"/>
            </w:tcBorders>
          </w:tcPr>
          <w:p w14:paraId="51A4B134"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I-3F</w:t>
            </w:r>
          </w:p>
        </w:tc>
        <w:tc>
          <w:tcPr>
            <w:tcW w:w="250" w:type="pct"/>
            <w:tcBorders>
              <w:top w:val="outset" w:sz="6" w:space="0" w:color="auto"/>
              <w:left w:val="outset" w:sz="6" w:space="0" w:color="auto"/>
              <w:bottom w:val="outset" w:sz="6" w:space="0" w:color="auto"/>
              <w:right w:val="outset" w:sz="6" w:space="0" w:color="auto"/>
            </w:tcBorders>
          </w:tcPr>
          <w:p w14:paraId="362EFED8"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w:t>
            </w:r>
          </w:p>
        </w:tc>
      </w:tr>
    </w:tbl>
    <w:p w14:paraId="6CCECA90" w14:textId="77777777" w:rsidR="007D5109" w:rsidRPr="00B769A1" w:rsidRDefault="007D5109" w:rsidP="007D5109">
      <w:pPr>
        <w:shd w:val="clear" w:color="auto" w:fill="FFFFFF"/>
        <w:jc w:val="both"/>
        <w:rPr>
          <w:rFonts w:ascii="Times New Roman" w:eastAsia="Times New Roman" w:hAnsi="Times New Roman"/>
          <w:b/>
          <w:bCs/>
          <w:color w:val="auto"/>
          <w:sz w:val="24"/>
          <w:szCs w:val="24"/>
          <w:lang w:val="ro-RO"/>
        </w:rPr>
      </w:pPr>
    </w:p>
    <w:p w14:paraId="543DDFBC" w14:textId="77777777" w:rsidR="007D5109" w:rsidRDefault="007D5109" w:rsidP="007D5109">
      <w:pPr>
        <w:shd w:val="clear" w:color="auto" w:fill="FFFFFF"/>
        <w:ind w:left="7200"/>
        <w:jc w:val="both"/>
        <w:outlineLvl w:val="0"/>
        <w:rPr>
          <w:rFonts w:ascii="Times New Roman" w:hAnsi="Times New Roman"/>
          <w:color w:val="auto"/>
          <w:sz w:val="24"/>
          <w:szCs w:val="24"/>
          <w:lang w:val="ro-RO"/>
        </w:rPr>
      </w:pPr>
    </w:p>
    <w:p w14:paraId="64BD1F03" w14:textId="77777777" w:rsidR="007D5109" w:rsidRPr="00A8314F" w:rsidRDefault="007D5109" w:rsidP="007D5109">
      <w:pPr>
        <w:shd w:val="clear" w:color="auto" w:fill="FFFFFF"/>
        <w:ind w:left="7200"/>
        <w:jc w:val="both"/>
        <w:outlineLvl w:val="0"/>
        <w:rPr>
          <w:rFonts w:ascii="Times New Roman" w:eastAsia="Times New Roman" w:hAnsi="Times New Roman"/>
          <w:bCs/>
          <w:color w:val="auto"/>
          <w:sz w:val="24"/>
          <w:szCs w:val="24"/>
          <w:lang w:val="ro-RO"/>
        </w:rPr>
      </w:pPr>
      <w:r w:rsidRPr="00A8314F">
        <w:rPr>
          <w:rFonts w:ascii="Times New Roman" w:hAnsi="Times New Roman"/>
          <w:color w:val="auto"/>
          <w:sz w:val="24"/>
          <w:szCs w:val="24"/>
          <w:lang w:val="ro-RO"/>
        </w:rPr>
        <w:t>„</w:t>
      </w:r>
      <w:r w:rsidRPr="00A8314F">
        <w:rPr>
          <w:rFonts w:ascii="Times New Roman" w:eastAsia="Times New Roman" w:hAnsi="Times New Roman"/>
          <w:bCs/>
          <w:color w:val="auto"/>
          <w:sz w:val="24"/>
          <w:szCs w:val="24"/>
          <w:lang w:val="ro-RO"/>
        </w:rPr>
        <w:t xml:space="preserve">Anexa nr. </w:t>
      </w:r>
      <w:r w:rsidRPr="00B769A1">
        <w:rPr>
          <w:rFonts w:ascii="Times New Roman" w:eastAsia="Times New Roman" w:hAnsi="Times New Roman"/>
          <w:b/>
          <w:bCs/>
          <w:color w:val="auto"/>
          <w:sz w:val="24"/>
          <w:szCs w:val="24"/>
          <w:lang w:val="ro-RO"/>
        </w:rPr>
        <w:t>1</w:t>
      </w:r>
      <w:r>
        <w:rPr>
          <w:rFonts w:ascii="Times New Roman" w:eastAsia="Times New Roman" w:hAnsi="Times New Roman"/>
          <w:b/>
          <w:bCs/>
          <w:color w:val="auto"/>
          <w:sz w:val="24"/>
          <w:szCs w:val="24"/>
          <w:vertAlign w:val="superscript"/>
          <w:lang w:val="ro-RO"/>
        </w:rPr>
        <w:t>2</w:t>
      </w:r>
    </w:p>
    <w:p w14:paraId="465BAFA0" w14:textId="77777777" w:rsidR="007D5109" w:rsidRPr="00B769A1" w:rsidRDefault="007D5109" w:rsidP="007D5109">
      <w:pPr>
        <w:jc w:val="both"/>
        <w:rPr>
          <w:rFonts w:ascii="Times New Roman" w:hAnsi="Times New Roman"/>
          <w:i/>
          <w:color w:val="auto"/>
          <w:sz w:val="24"/>
          <w:szCs w:val="24"/>
          <w:lang w:val="ro-RO"/>
        </w:rPr>
      </w:pPr>
      <w:r w:rsidRPr="00A8314F">
        <w:rPr>
          <w:rFonts w:ascii="Times New Roman" w:eastAsia="Times New Roman" w:hAnsi="Times New Roman"/>
          <w:bCs/>
          <w:color w:val="auto"/>
          <w:sz w:val="24"/>
          <w:szCs w:val="24"/>
          <w:lang w:val="ro-RO"/>
        </w:rPr>
        <w:t xml:space="preserve">                                                                                                           la normele metodologice</w:t>
      </w:r>
      <w:r w:rsidRPr="00B769A1">
        <w:rPr>
          <w:rFonts w:ascii="Times New Roman" w:eastAsia="Times New Roman" w:hAnsi="Times New Roman"/>
          <w:bCs/>
          <w:i/>
          <w:color w:val="auto"/>
          <w:sz w:val="24"/>
          <w:szCs w:val="24"/>
          <w:lang w:val="ro-RO"/>
        </w:rPr>
        <w:t xml:space="preserve"> </w:t>
      </w:r>
      <w:r w:rsidRPr="00B769A1">
        <w:rPr>
          <w:rFonts w:ascii="Times New Roman" w:hAnsi="Times New Roman"/>
          <w:color w:val="auto"/>
          <w:sz w:val="24"/>
          <w:szCs w:val="24"/>
          <w:lang w:val="ro-RO"/>
        </w:rPr>
        <w:t>”</w:t>
      </w:r>
    </w:p>
    <w:p w14:paraId="466D586E" w14:textId="77777777" w:rsidR="007D5109" w:rsidRDefault="007D5109" w:rsidP="007D5109">
      <w:pPr>
        <w:shd w:val="clear" w:color="auto" w:fill="FFFFFF"/>
        <w:jc w:val="both"/>
        <w:rPr>
          <w:rFonts w:ascii="Times New Roman" w:eastAsia="Times New Roman" w:hAnsi="Times New Roman"/>
          <w:b/>
          <w:bCs/>
          <w:color w:val="auto"/>
          <w:sz w:val="24"/>
          <w:szCs w:val="24"/>
          <w:lang w:val="ro-RO"/>
        </w:rPr>
      </w:pPr>
    </w:p>
    <w:p w14:paraId="6BE63C7D" w14:textId="77777777" w:rsidR="007D5109" w:rsidRDefault="007D5109" w:rsidP="007D5109">
      <w:pPr>
        <w:shd w:val="clear" w:color="auto" w:fill="FFFFFF"/>
        <w:jc w:val="center"/>
        <w:rPr>
          <w:rFonts w:ascii="Times New Roman" w:eastAsia="Times New Roman" w:hAnsi="Times New Roman"/>
          <w:b/>
          <w:bCs/>
          <w:color w:val="auto"/>
          <w:sz w:val="24"/>
          <w:szCs w:val="24"/>
          <w:lang w:val="ro-RO"/>
        </w:rPr>
      </w:pPr>
      <w:r w:rsidRPr="00B769A1">
        <w:rPr>
          <w:rFonts w:ascii="Times New Roman" w:eastAsia="Times New Roman" w:hAnsi="Times New Roman"/>
          <w:b/>
          <w:bCs/>
          <w:color w:val="auto"/>
          <w:sz w:val="24"/>
          <w:szCs w:val="24"/>
          <w:lang w:val="ro-RO"/>
        </w:rPr>
        <w:t>Creşterea medie anuală la exploatabilitate a arboretului pentru</w:t>
      </w:r>
    </w:p>
    <w:p w14:paraId="7AAB8104" w14:textId="77777777" w:rsidR="007D5109" w:rsidRPr="00B769A1" w:rsidRDefault="007D5109" w:rsidP="007D5109">
      <w:pPr>
        <w:shd w:val="clear" w:color="auto" w:fill="FFFFFF"/>
        <w:jc w:val="center"/>
        <w:rPr>
          <w:rFonts w:ascii="Times New Roman" w:eastAsia="Times New Roman" w:hAnsi="Times New Roman"/>
          <w:b/>
          <w:bCs/>
          <w:color w:val="auto"/>
          <w:sz w:val="24"/>
          <w:szCs w:val="24"/>
          <w:lang w:val="ro-RO"/>
        </w:rPr>
      </w:pPr>
      <w:r w:rsidRPr="00B769A1">
        <w:rPr>
          <w:rFonts w:ascii="Times New Roman" w:eastAsia="Times New Roman" w:hAnsi="Times New Roman"/>
          <w:b/>
          <w:bCs/>
          <w:color w:val="auto"/>
          <w:sz w:val="24"/>
          <w:szCs w:val="24"/>
          <w:lang w:val="ro-RO"/>
        </w:rPr>
        <w:t>principalele specii forestiere, pe specii şi clase de producţie (m</w:t>
      </w:r>
      <w:r w:rsidRPr="00B769A1">
        <w:rPr>
          <w:rFonts w:ascii="Times New Roman" w:eastAsia="Times New Roman" w:hAnsi="Times New Roman"/>
          <w:b/>
          <w:bCs/>
          <w:color w:val="auto"/>
          <w:sz w:val="24"/>
          <w:szCs w:val="24"/>
          <w:vertAlign w:val="superscript"/>
          <w:lang w:val="ro-RO"/>
        </w:rPr>
        <w:t>3</w:t>
      </w:r>
      <w:r w:rsidRPr="00B769A1">
        <w:rPr>
          <w:rFonts w:ascii="Times New Roman" w:eastAsia="Times New Roman" w:hAnsi="Times New Roman"/>
          <w:b/>
          <w:bCs/>
          <w:color w:val="auto"/>
          <w:sz w:val="24"/>
          <w:szCs w:val="24"/>
          <w:lang w:val="ro-RO"/>
        </w:rPr>
        <w:t>/an/ha)</w:t>
      </w:r>
    </w:p>
    <w:p w14:paraId="20816F2A"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418"/>
        <w:gridCol w:w="774"/>
        <w:gridCol w:w="774"/>
        <w:gridCol w:w="774"/>
        <w:gridCol w:w="774"/>
        <w:gridCol w:w="581"/>
      </w:tblGrid>
      <w:tr w:rsidR="007D5109" w:rsidRPr="00B769A1" w14:paraId="163BF529" w14:textId="77777777" w:rsidTr="00BD1FD9">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tcPr>
          <w:p w14:paraId="209269B6" w14:textId="77777777" w:rsidR="007D5109" w:rsidRPr="00B769A1" w:rsidRDefault="007D5109" w:rsidP="00BD1FD9">
            <w:pPr>
              <w:jc w:val="center"/>
              <w:rPr>
                <w:rFonts w:ascii="Times New Roman" w:eastAsia="Times New Roman" w:hAnsi="Times New Roman"/>
                <w:color w:val="auto"/>
                <w:sz w:val="24"/>
                <w:szCs w:val="24"/>
                <w:lang w:val="ro-RO"/>
              </w:rPr>
            </w:pPr>
            <w:bookmarkStart w:id="37" w:name="do|ax2^2|pa1"/>
            <w:bookmarkEnd w:id="37"/>
            <w:r w:rsidRPr="00B769A1">
              <w:rPr>
                <w:rFonts w:ascii="Times New Roman" w:eastAsia="Times New Roman" w:hAnsi="Times New Roman"/>
                <w:color w:val="auto"/>
                <w:sz w:val="24"/>
                <w:szCs w:val="24"/>
                <w:lang w:val="ro-RO"/>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tcPr>
          <w:p w14:paraId="2BEE4196"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Specii forestiere</w:t>
            </w:r>
          </w:p>
        </w:tc>
        <w:tc>
          <w:tcPr>
            <w:tcW w:w="1950" w:type="pct"/>
            <w:gridSpan w:val="5"/>
            <w:tcBorders>
              <w:top w:val="outset" w:sz="6" w:space="0" w:color="auto"/>
              <w:left w:val="outset" w:sz="6" w:space="0" w:color="auto"/>
              <w:bottom w:val="outset" w:sz="6" w:space="0" w:color="auto"/>
              <w:right w:val="outset" w:sz="6" w:space="0" w:color="auto"/>
            </w:tcBorders>
          </w:tcPr>
          <w:p w14:paraId="6E56E27E"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Clasa de producţie</w:t>
            </w:r>
          </w:p>
        </w:tc>
      </w:tr>
      <w:tr w:rsidR="007D5109" w:rsidRPr="00B769A1" w14:paraId="2B89F27B" w14:textId="77777777" w:rsidTr="00BD1F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1538E344" w14:textId="77777777" w:rsidR="007D5109" w:rsidRPr="00B769A1" w:rsidRDefault="007D5109" w:rsidP="00BD1FD9">
            <w:pPr>
              <w:rPr>
                <w:rFonts w:ascii="Times New Roman" w:eastAsia="Times New Roman" w:hAnsi="Times New Roman"/>
                <w:color w:val="auto"/>
                <w:sz w:val="24"/>
                <w:szCs w:val="24"/>
                <w:lang w:val="ro-RO"/>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273521D" w14:textId="77777777" w:rsidR="007D5109" w:rsidRPr="00B769A1" w:rsidRDefault="007D5109" w:rsidP="00BD1FD9">
            <w:pPr>
              <w:rPr>
                <w:rFonts w:ascii="Times New Roman" w:eastAsia="Times New Roman" w:hAnsi="Times New Roman"/>
                <w:color w:val="auto"/>
                <w:sz w:val="24"/>
                <w:szCs w:val="24"/>
                <w:lang w:val="ro-RO"/>
              </w:rPr>
            </w:pPr>
          </w:p>
        </w:tc>
        <w:tc>
          <w:tcPr>
            <w:tcW w:w="400" w:type="pct"/>
            <w:tcBorders>
              <w:top w:val="outset" w:sz="6" w:space="0" w:color="auto"/>
              <w:left w:val="outset" w:sz="6" w:space="0" w:color="auto"/>
              <w:bottom w:val="outset" w:sz="6" w:space="0" w:color="auto"/>
              <w:right w:val="outset" w:sz="6" w:space="0" w:color="auto"/>
            </w:tcBorders>
          </w:tcPr>
          <w:p w14:paraId="5D21F508"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w:t>
            </w:r>
          </w:p>
        </w:tc>
        <w:tc>
          <w:tcPr>
            <w:tcW w:w="400" w:type="pct"/>
            <w:tcBorders>
              <w:top w:val="outset" w:sz="6" w:space="0" w:color="auto"/>
              <w:left w:val="outset" w:sz="6" w:space="0" w:color="auto"/>
              <w:bottom w:val="outset" w:sz="6" w:space="0" w:color="auto"/>
              <w:right w:val="outset" w:sz="6" w:space="0" w:color="auto"/>
            </w:tcBorders>
          </w:tcPr>
          <w:p w14:paraId="7AC20D38"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II</w:t>
            </w:r>
          </w:p>
        </w:tc>
        <w:tc>
          <w:tcPr>
            <w:tcW w:w="400" w:type="pct"/>
            <w:tcBorders>
              <w:top w:val="outset" w:sz="6" w:space="0" w:color="auto"/>
              <w:left w:val="outset" w:sz="6" w:space="0" w:color="auto"/>
              <w:bottom w:val="outset" w:sz="6" w:space="0" w:color="auto"/>
              <w:right w:val="outset" w:sz="6" w:space="0" w:color="auto"/>
            </w:tcBorders>
          </w:tcPr>
          <w:p w14:paraId="01820AF8"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III</w:t>
            </w:r>
          </w:p>
        </w:tc>
        <w:tc>
          <w:tcPr>
            <w:tcW w:w="400" w:type="pct"/>
            <w:tcBorders>
              <w:top w:val="outset" w:sz="6" w:space="0" w:color="auto"/>
              <w:left w:val="outset" w:sz="6" w:space="0" w:color="auto"/>
              <w:bottom w:val="outset" w:sz="6" w:space="0" w:color="auto"/>
              <w:right w:val="outset" w:sz="6" w:space="0" w:color="auto"/>
            </w:tcBorders>
          </w:tcPr>
          <w:p w14:paraId="74EB75AD"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IV</w:t>
            </w:r>
          </w:p>
        </w:tc>
        <w:tc>
          <w:tcPr>
            <w:tcW w:w="400" w:type="pct"/>
            <w:tcBorders>
              <w:top w:val="outset" w:sz="6" w:space="0" w:color="auto"/>
              <w:left w:val="outset" w:sz="6" w:space="0" w:color="auto"/>
              <w:bottom w:val="outset" w:sz="6" w:space="0" w:color="auto"/>
              <w:right w:val="outset" w:sz="6" w:space="0" w:color="auto"/>
            </w:tcBorders>
          </w:tcPr>
          <w:p w14:paraId="080E66C9"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V</w:t>
            </w:r>
          </w:p>
        </w:tc>
      </w:tr>
      <w:tr w:rsidR="007D5109" w:rsidRPr="00B769A1" w14:paraId="6CB6DBFA"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66281AC5"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w:t>
            </w:r>
          </w:p>
        </w:tc>
        <w:tc>
          <w:tcPr>
            <w:tcW w:w="2800" w:type="pct"/>
            <w:tcBorders>
              <w:top w:val="outset" w:sz="6" w:space="0" w:color="auto"/>
              <w:left w:val="outset" w:sz="6" w:space="0" w:color="auto"/>
              <w:bottom w:val="outset" w:sz="6" w:space="0" w:color="auto"/>
              <w:right w:val="outset" w:sz="6" w:space="0" w:color="auto"/>
            </w:tcBorders>
          </w:tcPr>
          <w:p w14:paraId="2B97D959"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Molid</w:t>
            </w:r>
          </w:p>
        </w:tc>
        <w:tc>
          <w:tcPr>
            <w:tcW w:w="400" w:type="pct"/>
            <w:tcBorders>
              <w:top w:val="outset" w:sz="6" w:space="0" w:color="auto"/>
              <w:left w:val="outset" w:sz="6" w:space="0" w:color="auto"/>
              <w:bottom w:val="outset" w:sz="6" w:space="0" w:color="auto"/>
              <w:right w:val="outset" w:sz="6" w:space="0" w:color="auto"/>
            </w:tcBorders>
          </w:tcPr>
          <w:p w14:paraId="7B7A06BE"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13,8</w:t>
            </w:r>
          </w:p>
        </w:tc>
        <w:tc>
          <w:tcPr>
            <w:tcW w:w="400" w:type="pct"/>
            <w:tcBorders>
              <w:top w:val="outset" w:sz="6" w:space="0" w:color="auto"/>
              <w:left w:val="outset" w:sz="6" w:space="0" w:color="auto"/>
              <w:bottom w:val="outset" w:sz="6" w:space="0" w:color="auto"/>
              <w:right w:val="outset" w:sz="6" w:space="0" w:color="auto"/>
            </w:tcBorders>
          </w:tcPr>
          <w:p w14:paraId="136197F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12,2</w:t>
            </w:r>
          </w:p>
        </w:tc>
        <w:tc>
          <w:tcPr>
            <w:tcW w:w="400" w:type="pct"/>
            <w:tcBorders>
              <w:top w:val="outset" w:sz="6" w:space="0" w:color="auto"/>
              <w:left w:val="outset" w:sz="6" w:space="0" w:color="auto"/>
              <w:bottom w:val="outset" w:sz="6" w:space="0" w:color="auto"/>
              <w:right w:val="outset" w:sz="6" w:space="0" w:color="auto"/>
            </w:tcBorders>
          </w:tcPr>
          <w:p w14:paraId="220EC83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10,5</w:t>
            </w:r>
          </w:p>
        </w:tc>
        <w:tc>
          <w:tcPr>
            <w:tcW w:w="400" w:type="pct"/>
            <w:tcBorders>
              <w:top w:val="outset" w:sz="6" w:space="0" w:color="auto"/>
              <w:left w:val="outset" w:sz="6" w:space="0" w:color="auto"/>
              <w:bottom w:val="outset" w:sz="6" w:space="0" w:color="auto"/>
              <w:right w:val="outset" w:sz="6" w:space="0" w:color="auto"/>
            </w:tcBorders>
          </w:tcPr>
          <w:p w14:paraId="2C232997"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8,1</w:t>
            </w:r>
          </w:p>
        </w:tc>
        <w:tc>
          <w:tcPr>
            <w:tcW w:w="400" w:type="pct"/>
            <w:tcBorders>
              <w:top w:val="outset" w:sz="6" w:space="0" w:color="auto"/>
              <w:left w:val="outset" w:sz="6" w:space="0" w:color="auto"/>
              <w:bottom w:val="outset" w:sz="6" w:space="0" w:color="auto"/>
              <w:right w:val="outset" w:sz="6" w:space="0" w:color="auto"/>
            </w:tcBorders>
          </w:tcPr>
          <w:p w14:paraId="5BFF504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5,7</w:t>
            </w:r>
          </w:p>
        </w:tc>
      </w:tr>
      <w:tr w:rsidR="007D5109" w:rsidRPr="00B769A1" w14:paraId="5EFDF4CF"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3E21E428"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w:t>
            </w:r>
          </w:p>
        </w:tc>
        <w:tc>
          <w:tcPr>
            <w:tcW w:w="2800" w:type="pct"/>
            <w:tcBorders>
              <w:top w:val="outset" w:sz="6" w:space="0" w:color="auto"/>
              <w:left w:val="outset" w:sz="6" w:space="0" w:color="auto"/>
              <w:bottom w:val="outset" w:sz="6" w:space="0" w:color="auto"/>
              <w:right w:val="outset" w:sz="6" w:space="0" w:color="auto"/>
            </w:tcBorders>
          </w:tcPr>
          <w:p w14:paraId="353AA062"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Brad</w:t>
            </w:r>
          </w:p>
        </w:tc>
        <w:tc>
          <w:tcPr>
            <w:tcW w:w="400" w:type="pct"/>
            <w:tcBorders>
              <w:top w:val="outset" w:sz="6" w:space="0" w:color="auto"/>
              <w:left w:val="outset" w:sz="6" w:space="0" w:color="auto"/>
              <w:bottom w:val="outset" w:sz="6" w:space="0" w:color="auto"/>
              <w:right w:val="outset" w:sz="6" w:space="0" w:color="auto"/>
            </w:tcBorders>
          </w:tcPr>
          <w:p w14:paraId="25279EE1"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12,7</w:t>
            </w:r>
          </w:p>
        </w:tc>
        <w:tc>
          <w:tcPr>
            <w:tcW w:w="400" w:type="pct"/>
            <w:tcBorders>
              <w:top w:val="outset" w:sz="6" w:space="0" w:color="auto"/>
              <w:left w:val="outset" w:sz="6" w:space="0" w:color="auto"/>
              <w:bottom w:val="outset" w:sz="6" w:space="0" w:color="auto"/>
              <w:right w:val="outset" w:sz="6" w:space="0" w:color="auto"/>
            </w:tcBorders>
          </w:tcPr>
          <w:p w14:paraId="7C06D7F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10,8</w:t>
            </w:r>
          </w:p>
        </w:tc>
        <w:tc>
          <w:tcPr>
            <w:tcW w:w="400" w:type="pct"/>
            <w:tcBorders>
              <w:top w:val="outset" w:sz="6" w:space="0" w:color="auto"/>
              <w:left w:val="outset" w:sz="6" w:space="0" w:color="auto"/>
              <w:bottom w:val="outset" w:sz="6" w:space="0" w:color="auto"/>
              <w:right w:val="outset" w:sz="6" w:space="0" w:color="auto"/>
            </w:tcBorders>
          </w:tcPr>
          <w:p w14:paraId="2D97B10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9,4</w:t>
            </w:r>
          </w:p>
        </w:tc>
        <w:tc>
          <w:tcPr>
            <w:tcW w:w="400" w:type="pct"/>
            <w:tcBorders>
              <w:top w:val="outset" w:sz="6" w:space="0" w:color="auto"/>
              <w:left w:val="outset" w:sz="6" w:space="0" w:color="auto"/>
              <w:bottom w:val="outset" w:sz="6" w:space="0" w:color="auto"/>
              <w:right w:val="outset" w:sz="6" w:space="0" w:color="auto"/>
            </w:tcBorders>
          </w:tcPr>
          <w:p w14:paraId="2F6EA638"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7,8</w:t>
            </w:r>
          </w:p>
        </w:tc>
        <w:tc>
          <w:tcPr>
            <w:tcW w:w="400" w:type="pct"/>
            <w:tcBorders>
              <w:top w:val="outset" w:sz="6" w:space="0" w:color="auto"/>
              <w:left w:val="outset" w:sz="6" w:space="0" w:color="auto"/>
              <w:bottom w:val="outset" w:sz="6" w:space="0" w:color="auto"/>
              <w:right w:val="outset" w:sz="6" w:space="0" w:color="auto"/>
            </w:tcBorders>
          </w:tcPr>
          <w:p w14:paraId="42EB7BEC"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5,9</w:t>
            </w:r>
          </w:p>
        </w:tc>
      </w:tr>
      <w:tr w:rsidR="007D5109" w:rsidRPr="00B769A1" w14:paraId="749EACA9"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4FA58E80"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w:t>
            </w:r>
          </w:p>
        </w:tc>
        <w:tc>
          <w:tcPr>
            <w:tcW w:w="2800" w:type="pct"/>
            <w:tcBorders>
              <w:top w:val="outset" w:sz="6" w:space="0" w:color="auto"/>
              <w:left w:val="outset" w:sz="6" w:space="0" w:color="auto"/>
              <w:bottom w:val="outset" w:sz="6" w:space="0" w:color="auto"/>
              <w:right w:val="outset" w:sz="6" w:space="0" w:color="auto"/>
            </w:tcBorders>
          </w:tcPr>
          <w:p w14:paraId="1D58B485"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Pin silvestru</w:t>
            </w:r>
          </w:p>
        </w:tc>
        <w:tc>
          <w:tcPr>
            <w:tcW w:w="400" w:type="pct"/>
            <w:tcBorders>
              <w:top w:val="outset" w:sz="6" w:space="0" w:color="auto"/>
              <w:left w:val="outset" w:sz="6" w:space="0" w:color="auto"/>
              <w:bottom w:val="outset" w:sz="6" w:space="0" w:color="auto"/>
              <w:right w:val="outset" w:sz="6" w:space="0" w:color="auto"/>
            </w:tcBorders>
          </w:tcPr>
          <w:p w14:paraId="6F121AFF"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12,1</w:t>
            </w:r>
          </w:p>
        </w:tc>
        <w:tc>
          <w:tcPr>
            <w:tcW w:w="400" w:type="pct"/>
            <w:tcBorders>
              <w:top w:val="outset" w:sz="6" w:space="0" w:color="auto"/>
              <w:left w:val="outset" w:sz="6" w:space="0" w:color="auto"/>
              <w:bottom w:val="outset" w:sz="6" w:space="0" w:color="auto"/>
              <w:right w:val="outset" w:sz="6" w:space="0" w:color="auto"/>
            </w:tcBorders>
          </w:tcPr>
          <w:p w14:paraId="24A289D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9,4</w:t>
            </w:r>
          </w:p>
        </w:tc>
        <w:tc>
          <w:tcPr>
            <w:tcW w:w="400" w:type="pct"/>
            <w:tcBorders>
              <w:top w:val="outset" w:sz="6" w:space="0" w:color="auto"/>
              <w:left w:val="outset" w:sz="6" w:space="0" w:color="auto"/>
              <w:bottom w:val="outset" w:sz="6" w:space="0" w:color="auto"/>
              <w:right w:val="outset" w:sz="6" w:space="0" w:color="auto"/>
            </w:tcBorders>
          </w:tcPr>
          <w:p w14:paraId="0A8E076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7,4</w:t>
            </w:r>
          </w:p>
        </w:tc>
        <w:tc>
          <w:tcPr>
            <w:tcW w:w="400" w:type="pct"/>
            <w:tcBorders>
              <w:top w:val="outset" w:sz="6" w:space="0" w:color="auto"/>
              <w:left w:val="outset" w:sz="6" w:space="0" w:color="auto"/>
              <w:bottom w:val="outset" w:sz="6" w:space="0" w:color="auto"/>
              <w:right w:val="outset" w:sz="6" w:space="0" w:color="auto"/>
            </w:tcBorders>
          </w:tcPr>
          <w:p w14:paraId="05BE79D3"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5,2</w:t>
            </w:r>
          </w:p>
        </w:tc>
        <w:tc>
          <w:tcPr>
            <w:tcW w:w="400" w:type="pct"/>
            <w:tcBorders>
              <w:top w:val="outset" w:sz="6" w:space="0" w:color="auto"/>
              <w:left w:val="outset" w:sz="6" w:space="0" w:color="auto"/>
              <w:bottom w:val="outset" w:sz="6" w:space="0" w:color="auto"/>
              <w:right w:val="outset" w:sz="6" w:space="0" w:color="auto"/>
            </w:tcBorders>
          </w:tcPr>
          <w:p w14:paraId="775435BE"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3,0</w:t>
            </w:r>
          </w:p>
        </w:tc>
      </w:tr>
      <w:tr w:rsidR="007D5109" w:rsidRPr="00B769A1" w14:paraId="4EAE737E"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0652CC4E"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w:t>
            </w:r>
          </w:p>
        </w:tc>
        <w:tc>
          <w:tcPr>
            <w:tcW w:w="2800" w:type="pct"/>
            <w:tcBorders>
              <w:top w:val="outset" w:sz="6" w:space="0" w:color="auto"/>
              <w:left w:val="outset" w:sz="6" w:space="0" w:color="auto"/>
              <w:bottom w:val="outset" w:sz="6" w:space="0" w:color="auto"/>
              <w:right w:val="outset" w:sz="6" w:space="0" w:color="auto"/>
            </w:tcBorders>
          </w:tcPr>
          <w:p w14:paraId="31747805"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Pin negru</w:t>
            </w:r>
          </w:p>
        </w:tc>
        <w:tc>
          <w:tcPr>
            <w:tcW w:w="400" w:type="pct"/>
            <w:tcBorders>
              <w:top w:val="outset" w:sz="6" w:space="0" w:color="auto"/>
              <w:left w:val="outset" w:sz="6" w:space="0" w:color="auto"/>
              <w:bottom w:val="outset" w:sz="6" w:space="0" w:color="auto"/>
              <w:right w:val="outset" w:sz="6" w:space="0" w:color="auto"/>
            </w:tcBorders>
          </w:tcPr>
          <w:p w14:paraId="5C2D2DAF"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10,9</w:t>
            </w:r>
          </w:p>
        </w:tc>
        <w:tc>
          <w:tcPr>
            <w:tcW w:w="400" w:type="pct"/>
            <w:tcBorders>
              <w:top w:val="outset" w:sz="6" w:space="0" w:color="auto"/>
              <w:left w:val="outset" w:sz="6" w:space="0" w:color="auto"/>
              <w:bottom w:val="outset" w:sz="6" w:space="0" w:color="auto"/>
              <w:right w:val="outset" w:sz="6" w:space="0" w:color="auto"/>
            </w:tcBorders>
          </w:tcPr>
          <w:p w14:paraId="4C3E728F"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8,6</w:t>
            </w:r>
          </w:p>
        </w:tc>
        <w:tc>
          <w:tcPr>
            <w:tcW w:w="400" w:type="pct"/>
            <w:tcBorders>
              <w:top w:val="outset" w:sz="6" w:space="0" w:color="auto"/>
              <w:left w:val="outset" w:sz="6" w:space="0" w:color="auto"/>
              <w:bottom w:val="outset" w:sz="6" w:space="0" w:color="auto"/>
              <w:right w:val="outset" w:sz="6" w:space="0" w:color="auto"/>
            </w:tcBorders>
          </w:tcPr>
          <w:p w14:paraId="12BDA59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6,6</w:t>
            </w:r>
          </w:p>
        </w:tc>
        <w:tc>
          <w:tcPr>
            <w:tcW w:w="400" w:type="pct"/>
            <w:tcBorders>
              <w:top w:val="outset" w:sz="6" w:space="0" w:color="auto"/>
              <w:left w:val="outset" w:sz="6" w:space="0" w:color="auto"/>
              <w:bottom w:val="outset" w:sz="6" w:space="0" w:color="auto"/>
              <w:right w:val="outset" w:sz="6" w:space="0" w:color="auto"/>
            </w:tcBorders>
          </w:tcPr>
          <w:p w14:paraId="1085D923"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4,6</w:t>
            </w:r>
          </w:p>
        </w:tc>
        <w:tc>
          <w:tcPr>
            <w:tcW w:w="400" w:type="pct"/>
            <w:tcBorders>
              <w:top w:val="outset" w:sz="6" w:space="0" w:color="auto"/>
              <w:left w:val="outset" w:sz="6" w:space="0" w:color="auto"/>
              <w:bottom w:val="outset" w:sz="6" w:space="0" w:color="auto"/>
              <w:right w:val="outset" w:sz="6" w:space="0" w:color="auto"/>
            </w:tcBorders>
          </w:tcPr>
          <w:p w14:paraId="79E7DA4B"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2,8</w:t>
            </w:r>
          </w:p>
        </w:tc>
      </w:tr>
      <w:tr w:rsidR="007D5109" w:rsidRPr="00B769A1" w14:paraId="326B09C1"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1591998B"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w:t>
            </w:r>
          </w:p>
        </w:tc>
        <w:tc>
          <w:tcPr>
            <w:tcW w:w="2800" w:type="pct"/>
            <w:tcBorders>
              <w:top w:val="outset" w:sz="6" w:space="0" w:color="auto"/>
              <w:left w:val="outset" w:sz="6" w:space="0" w:color="auto"/>
              <w:bottom w:val="outset" w:sz="6" w:space="0" w:color="auto"/>
              <w:right w:val="outset" w:sz="6" w:space="0" w:color="auto"/>
            </w:tcBorders>
          </w:tcPr>
          <w:p w14:paraId="0DBC2B23"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Larice</w:t>
            </w:r>
          </w:p>
        </w:tc>
        <w:tc>
          <w:tcPr>
            <w:tcW w:w="400" w:type="pct"/>
            <w:tcBorders>
              <w:top w:val="outset" w:sz="6" w:space="0" w:color="auto"/>
              <w:left w:val="outset" w:sz="6" w:space="0" w:color="auto"/>
              <w:bottom w:val="outset" w:sz="6" w:space="0" w:color="auto"/>
              <w:right w:val="outset" w:sz="6" w:space="0" w:color="auto"/>
            </w:tcBorders>
          </w:tcPr>
          <w:p w14:paraId="06CF95B1"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10,5</w:t>
            </w:r>
          </w:p>
        </w:tc>
        <w:tc>
          <w:tcPr>
            <w:tcW w:w="400" w:type="pct"/>
            <w:tcBorders>
              <w:top w:val="outset" w:sz="6" w:space="0" w:color="auto"/>
              <w:left w:val="outset" w:sz="6" w:space="0" w:color="auto"/>
              <w:bottom w:val="outset" w:sz="6" w:space="0" w:color="auto"/>
              <w:right w:val="outset" w:sz="6" w:space="0" w:color="auto"/>
            </w:tcBorders>
          </w:tcPr>
          <w:p w14:paraId="64AE4EB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8,9</w:t>
            </w:r>
          </w:p>
        </w:tc>
        <w:tc>
          <w:tcPr>
            <w:tcW w:w="400" w:type="pct"/>
            <w:tcBorders>
              <w:top w:val="outset" w:sz="6" w:space="0" w:color="auto"/>
              <w:left w:val="outset" w:sz="6" w:space="0" w:color="auto"/>
              <w:bottom w:val="outset" w:sz="6" w:space="0" w:color="auto"/>
              <w:right w:val="outset" w:sz="6" w:space="0" w:color="auto"/>
            </w:tcBorders>
          </w:tcPr>
          <w:p w14:paraId="0E0E8ACA"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7,5</w:t>
            </w:r>
          </w:p>
        </w:tc>
        <w:tc>
          <w:tcPr>
            <w:tcW w:w="400" w:type="pct"/>
            <w:tcBorders>
              <w:top w:val="outset" w:sz="6" w:space="0" w:color="auto"/>
              <w:left w:val="outset" w:sz="6" w:space="0" w:color="auto"/>
              <w:bottom w:val="outset" w:sz="6" w:space="0" w:color="auto"/>
              <w:right w:val="outset" w:sz="6" w:space="0" w:color="auto"/>
            </w:tcBorders>
          </w:tcPr>
          <w:p w14:paraId="5EEF25B9"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5,7</w:t>
            </w:r>
          </w:p>
        </w:tc>
        <w:tc>
          <w:tcPr>
            <w:tcW w:w="400" w:type="pct"/>
            <w:tcBorders>
              <w:top w:val="outset" w:sz="6" w:space="0" w:color="auto"/>
              <w:left w:val="outset" w:sz="6" w:space="0" w:color="auto"/>
              <w:bottom w:val="outset" w:sz="6" w:space="0" w:color="auto"/>
              <w:right w:val="outset" w:sz="6" w:space="0" w:color="auto"/>
            </w:tcBorders>
          </w:tcPr>
          <w:p w14:paraId="178708D8"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3,6</w:t>
            </w:r>
          </w:p>
        </w:tc>
      </w:tr>
      <w:tr w:rsidR="007D5109" w:rsidRPr="00B769A1" w14:paraId="37D6B489"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4F620F4C"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w:t>
            </w:r>
          </w:p>
        </w:tc>
        <w:tc>
          <w:tcPr>
            <w:tcW w:w="2800" w:type="pct"/>
            <w:tcBorders>
              <w:top w:val="outset" w:sz="6" w:space="0" w:color="auto"/>
              <w:left w:val="outset" w:sz="6" w:space="0" w:color="auto"/>
              <w:bottom w:val="outset" w:sz="6" w:space="0" w:color="auto"/>
              <w:right w:val="outset" w:sz="6" w:space="0" w:color="auto"/>
            </w:tcBorders>
          </w:tcPr>
          <w:p w14:paraId="7FF1BCCF"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Fag</w:t>
            </w:r>
          </w:p>
        </w:tc>
        <w:tc>
          <w:tcPr>
            <w:tcW w:w="400" w:type="pct"/>
            <w:tcBorders>
              <w:top w:val="outset" w:sz="6" w:space="0" w:color="auto"/>
              <w:left w:val="outset" w:sz="6" w:space="0" w:color="auto"/>
              <w:bottom w:val="outset" w:sz="6" w:space="0" w:color="auto"/>
              <w:right w:val="outset" w:sz="6" w:space="0" w:color="auto"/>
            </w:tcBorders>
          </w:tcPr>
          <w:p w14:paraId="77E5481B"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11,0</w:t>
            </w:r>
          </w:p>
        </w:tc>
        <w:tc>
          <w:tcPr>
            <w:tcW w:w="400" w:type="pct"/>
            <w:tcBorders>
              <w:top w:val="outset" w:sz="6" w:space="0" w:color="auto"/>
              <w:left w:val="outset" w:sz="6" w:space="0" w:color="auto"/>
              <w:bottom w:val="outset" w:sz="6" w:space="0" w:color="auto"/>
              <w:right w:val="outset" w:sz="6" w:space="0" w:color="auto"/>
            </w:tcBorders>
          </w:tcPr>
          <w:p w14:paraId="320C3E3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9,1</w:t>
            </w:r>
          </w:p>
        </w:tc>
        <w:tc>
          <w:tcPr>
            <w:tcW w:w="400" w:type="pct"/>
            <w:tcBorders>
              <w:top w:val="outset" w:sz="6" w:space="0" w:color="auto"/>
              <w:left w:val="outset" w:sz="6" w:space="0" w:color="auto"/>
              <w:bottom w:val="outset" w:sz="6" w:space="0" w:color="auto"/>
              <w:right w:val="outset" w:sz="6" w:space="0" w:color="auto"/>
            </w:tcBorders>
          </w:tcPr>
          <w:p w14:paraId="1ABB1740"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7,6</w:t>
            </w:r>
          </w:p>
        </w:tc>
        <w:tc>
          <w:tcPr>
            <w:tcW w:w="400" w:type="pct"/>
            <w:tcBorders>
              <w:top w:val="outset" w:sz="6" w:space="0" w:color="auto"/>
              <w:left w:val="outset" w:sz="6" w:space="0" w:color="auto"/>
              <w:bottom w:val="outset" w:sz="6" w:space="0" w:color="auto"/>
              <w:right w:val="outset" w:sz="6" w:space="0" w:color="auto"/>
            </w:tcBorders>
          </w:tcPr>
          <w:p w14:paraId="1677BB3C"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6,0</w:t>
            </w:r>
          </w:p>
        </w:tc>
        <w:tc>
          <w:tcPr>
            <w:tcW w:w="400" w:type="pct"/>
            <w:tcBorders>
              <w:top w:val="outset" w:sz="6" w:space="0" w:color="auto"/>
              <w:left w:val="outset" w:sz="6" w:space="0" w:color="auto"/>
              <w:bottom w:val="outset" w:sz="6" w:space="0" w:color="auto"/>
              <w:right w:val="outset" w:sz="6" w:space="0" w:color="auto"/>
            </w:tcBorders>
          </w:tcPr>
          <w:p w14:paraId="0A569D21"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4,4</w:t>
            </w:r>
          </w:p>
        </w:tc>
      </w:tr>
      <w:tr w:rsidR="007D5109" w:rsidRPr="00B769A1" w14:paraId="750C5AB4"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42D8B26D"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w:t>
            </w:r>
          </w:p>
        </w:tc>
        <w:tc>
          <w:tcPr>
            <w:tcW w:w="2800" w:type="pct"/>
            <w:tcBorders>
              <w:top w:val="outset" w:sz="6" w:space="0" w:color="auto"/>
              <w:left w:val="outset" w:sz="6" w:space="0" w:color="auto"/>
              <w:bottom w:val="outset" w:sz="6" w:space="0" w:color="auto"/>
              <w:right w:val="outset" w:sz="6" w:space="0" w:color="auto"/>
            </w:tcBorders>
          </w:tcPr>
          <w:p w14:paraId="0E41E474"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Gorun din sămânţă</w:t>
            </w:r>
          </w:p>
        </w:tc>
        <w:tc>
          <w:tcPr>
            <w:tcW w:w="400" w:type="pct"/>
            <w:tcBorders>
              <w:top w:val="outset" w:sz="6" w:space="0" w:color="auto"/>
              <w:left w:val="outset" w:sz="6" w:space="0" w:color="auto"/>
              <w:bottom w:val="outset" w:sz="6" w:space="0" w:color="auto"/>
              <w:right w:val="outset" w:sz="6" w:space="0" w:color="auto"/>
            </w:tcBorders>
          </w:tcPr>
          <w:p w14:paraId="10E5FC5A"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7,5</w:t>
            </w:r>
          </w:p>
        </w:tc>
        <w:tc>
          <w:tcPr>
            <w:tcW w:w="400" w:type="pct"/>
            <w:tcBorders>
              <w:top w:val="outset" w:sz="6" w:space="0" w:color="auto"/>
              <w:left w:val="outset" w:sz="6" w:space="0" w:color="auto"/>
              <w:bottom w:val="outset" w:sz="6" w:space="0" w:color="auto"/>
              <w:right w:val="outset" w:sz="6" w:space="0" w:color="auto"/>
            </w:tcBorders>
          </w:tcPr>
          <w:p w14:paraId="620EC3BD"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7,0</w:t>
            </w:r>
          </w:p>
        </w:tc>
        <w:tc>
          <w:tcPr>
            <w:tcW w:w="400" w:type="pct"/>
            <w:tcBorders>
              <w:top w:val="outset" w:sz="6" w:space="0" w:color="auto"/>
              <w:left w:val="outset" w:sz="6" w:space="0" w:color="auto"/>
              <w:bottom w:val="outset" w:sz="6" w:space="0" w:color="auto"/>
              <w:right w:val="outset" w:sz="6" w:space="0" w:color="auto"/>
            </w:tcBorders>
          </w:tcPr>
          <w:p w14:paraId="6B780898"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5,5</w:t>
            </w:r>
          </w:p>
        </w:tc>
        <w:tc>
          <w:tcPr>
            <w:tcW w:w="400" w:type="pct"/>
            <w:tcBorders>
              <w:top w:val="outset" w:sz="6" w:space="0" w:color="auto"/>
              <w:left w:val="outset" w:sz="6" w:space="0" w:color="auto"/>
              <w:bottom w:val="outset" w:sz="6" w:space="0" w:color="auto"/>
              <w:right w:val="outset" w:sz="6" w:space="0" w:color="auto"/>
            </w:tcBorders>
          </w:tcPr>
          <w:p w14:paraId="76EE8E60"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4,7</w:t>
            </w:r>
          </w:p>
        </w:tc>
        <w:tc>
          <w:tcPr>
            <w:tcW w:w="400" w:type="pct"/>
            <w:tcBorders>
              <w:top w:val="outset" w:sz="6" w:space="0" w:color="auto"/>
              <w:left w:val="outset" w:sz="6" w:space="0" w:color="auto"/>
              <w:bottom w:val="outset" w:sz="6" w:space="0" w:color="auto"/>
              <w:right w:val="outset" w:sz="6" w:space="0" w:color="auto"/>
            </w:tcBorders>
          </w:tcPr>
          <w:p w14:paraId="38D8ED17"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3,3</w:t>
            </w:r>
          </w:p>
        </w:tc>
      </w:tr>
      <w:tr w:rsidR="007D5109" w:rsidRPr="00B769A1" w14:paraId="285CB064"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760092F0"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w:t>
            </w:r>
          </w:p>
        </w:tc>
        <w:tc>
          <w:tcPr>
            <w:tcW w:w="2800" w:type="pct"/>
            <w:tcBorders>
              <w:top w:val="outset" w:sz="6" w:space="0" w:color="auto"/>
              <w:left w:val="outset" w:sz="6" w:space="0" w:color="auto"/>
              <w:bottom w:val="outset" w:sz="6" w:space="0" w:color="auto"/>
              <w:right w:val="outset" w:sz="6" w:space="0" w:color="auto"/>
            </w:tcBorders>
          </w:tcPr>
          <w:p w14:paraId="0F120298"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Gorun din lăstari</w:t>
            </w:r>
          </w:p>
        </w:tc>
        <w:tc>
          <w:tcPr>
            <w:tcW w:w="400" w:type="pct"/>
            <w:tcBorders>
              <w:top w:val="outset" w:sz="6" w:space="0" w:color="auto"/>
              <w:left w:val="outset" w:sz="6" w:space="0" w:color="auto"/>
              <w:bottom w:val="outset" w:sz="6" w:space="0" w:color="auto"/>
              <w:right w:val="outset" w:sz="6" w:space="0" w:color="auto"/>
            </w:tcBorders>
          </w:tcPr>
          <w:p w14:paraId="40FA290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8,6</w:t>
            </w:r>
          </w:p>
        </w:tc>
        <w:tc>
          <w:tcPr>
            <w:tcW w:w="400" w:type="pct"/>
            <w:tcBorders>
              <w:top w:val="outset" w:sz="6" w:space="0" w:color="auto"/>
              <w:left w:val="outset" w:sz="6" w:space="0" w:color="auto"/>
              <w:bottom w:val="outset" w:sz="6" w:space="0" w:color="auto"/>
              <w:right w:val="outset" w:sz="6" w:space="0" w:color="auto"/>
            </w:tcBorders>
          </w:tcPr>
          <w:p w14:paraId="5803F68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7,2</w:t>
            </w:r>
          </w:p>
        </w:tc>
        <w:tc>
          <w:tcPr>
            <w:tcW w:w="400" w:type="pct"/>
            <w:tcBorders>
              <w:top w:val="outset" w:sz="6" w:space="0" w:color="auto"/>
              <w:left w:val="outset" w:sz="6" w:space="0" w:color="auto"/>
              <w:bottom w:val="outset" w:sz="6" w:space="0" w:color="auto"/>
              <w:right w:val="outset" w:sz="6" w:space="0" w:color="auto"/>
            </w:tcBorders>
          </w:tcPr>
          <w:p w14:paraId="2B14CFB1"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5,7</w:t>
            </w:r>
          </w:p>
        </w:tc>
        <w:tc>
          <w:tcPr>
            <w:tcW w:w="400" w:type="pct"/>
            <w:tcBorders>
              <w:top w:val="outset" w:sz="6" w:space="0" w:color="auto"/>
              <w:left w:val="outset" w:sz="6" w:space="0" w:color="auto"/>
              <w:bottom w:val="outset" w:sz="6" w:space="0" w:color="auto"/>
              <w:right w:val="outset" w:sz="6" w:space="0" w:color="auto"/>
            </w:tcBorders>
          </w:tcPr>
          <w:p w14:paraId="5870737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4,4</w:t>
            </w:r>
          </w:p>
        </w:tc>
        <w:tc>
          <w:tcPr>
            <w:tcW w:w="400" w:type="pct"/>
            <w:tcBorders>
              <w:top w:val="outset" w:sz="6" w:space="0" w:color="auto"/>
              <w:left w:val="outset" w:sz="6" w:space="0" w:color="auto"/>
              <w:bottom w:val="outset" w:sz="6" w:space="0" w:color="auto"/>
              <w:right w:val="outset" w:sz="6" w:space="0" w:color="auto"/>
            </w:tcBorders>
          </w:tcPr>
          <w:p w14:paraId="6D09B47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3,1</w:t>
            </w:r>
          </w:p>
        </w:tc>
      </w:tr>
      <w:tr w:rsidR="007D5109" w:rsidRPr="00B769A1" w14:paraId="5CA64719"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06E7B5B0"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w:t>
            </w:r>
          </w:p>
        </w:tc>
        <w:tc>
          <w:tcPr>
            <w:tcW w:w="2800" w:type="pct"/>
            <w:tcBorders>
              <w:top w:val="outset" w:sz="6" w:space="0" w:color="auto"/>
              <w:left w:val="outset" w:sz="6" w:space="0" w:color="auto"/>
              <w:bottom w:val="outset" w:sz="6" w:space="0" w:color="auto"/>
              <w:right w:val="outset" w:sz="6" w:space="0" w:color="auto"/>
            </w:tcBorders>
          </w:tcPr>
          <w:p w14:paraId="0231CDC0"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Stejar din sămânţă</w:t>
            </w:r>
          </w:p>
        </w:tc>
        <w:tc>
          <w:tcPr>
            <w:tcW w:w="400" w:type="pct"/>
            <w:tcBorders>
              <w:top w:val="outset" w:sz="6" w:space="0" w:color="auto"/>
              <w:left w:val="outset" w:sz="6" w:space="0" w:color="auto"/>
              <w:bottom w:val="outset" w:sz="6" w:space="0" w:color="auto"/>
              <w:right w:val="outset" w:sz="6" w:space="0" w:color="auto"/>
            </w:tcBorders>
          </w:tcPr>
          <w:p w14:paraId="4BAEE3B0"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10,6</w:t>
            </w:r>
          </w:p>
        </w:tc>
        <w:tc>
          <w:tcPr>
            <w:tcW w:w="400" w:type="pct"/>
            <w:tcBorders>
              <w:top w:val="outset" w:sz="6" w:space="0" w:color="auto"/>
              <w:left w:val="outset" w:sz="6" w:space="0" w:color="auto"/>
              <w:bottom w:val="outset" w:sz="6" w:space="0" w:color="auto"/>
              <w:right w:val="outset" w:sz="6" w:space="0" w:color="auto"/>
            </w:tcBorders>
          </w:tcPr>
          <w:p w14:paraId="0F61C5D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8,8</w:t>
            </w:r>
          </w:p>
        </w:tc>
        <w:tc>
          <w:tcPr>
            <w:tcW w:w="400" w:type="pct"/>
            <w:tcBorders>
              <w:top w:val="outset" w:sz="6" w:space="0" w:color="auto"/>
              <w:left w:val="outset" w:sz="6" w:space="0" w:color="auto"/>
              <w:bottom w:val="outset" w:sz="6" w:space="0" w:color="auto"/>
              <w:right w:val="outset" w:sz="6" w:space="0" w:color="auto"/>
            </w:tcBorders>
          </w:tcPr>
          <w:p w14:paraId="34EF66A1"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7,6</w:t>
            </w:r>
          </w:p>
        </w:tc>
        <w:tc>
          <w:tcPr>
            <w:tcW w:w="400" w:type="pct"/>
            <w:tcBorders>
              <w:top w:val="outset" w:sz="6" w:space="0" w:color="auto"/>
              <w:left w:val="outset" w:sz="6" w:space="0" w:color="auto"/>
              <w:bottom w:val="outset" w:sz="6" w:space="0" w:color="auto"/>
              <w:right w:val="outset" w:sz="6" w:space="0" w:color="auto"/>
            </w:tcBorders>
          </w:tcPr>
          <w:p w14:paraId="5F40F7B1"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6,2</w:t>
            </w:r>
          </w:p>
        </w:tc>
        <w:tc>
          <w:tcPr>
            <w:tcW w:w="400" w:type="pct"/>
            <w:tcBorders>
              <w:top w:val="outset" w:sz="6" w:space="0" w:color="auto"/>
              <w:left w:val="outset" w:sz="6" w:space="0" w:color="auto"/>
              <w:bottom w:val="outset" w:sz="6" w:space="0" w:color="auto"/>
              <w:right w:val="outset" w:sz="6" w:space="0" w:color="auto"/>
            </w:tcBorders>
          </w:tcPr>
          <w:p w14:paraId="5A6B2CE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4,7</w:t>
            </w:r>
          </w:p>
        </w:tc>
      </w:tr>
      <w:tr w:rsidR="007D5109" w:rsidRPr="00B769A1" w14:paraId="2F678144"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72027839"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w:t>
            </w:r>
          </w:p>
        </w:tc>
        <w:tc>
          <w:tcPr>
            <w:tcW w:w="2800" w:type="pct"/>
            <w:tcBorders>
              <w:top w:val="outset" w:sz="6" w:space="0" w:color="auto"/>
              <w:left w:val="outset" w:sz="6" w:space="0" w:color="auto"/>
              <w:bottom w:val="outset" w:sz="6" w:space="0" w:color="auto"/>
              <w:right w:val="outset" w:sz="6" w:space="0" w:color="auto"/>
            </w:tcBorders>
          </w:tcPr>
          <w:p w14:paraId="63CB235B"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Stejar din lăstari</w:t>
            </w:r>
          </w:p>
        </w:tc>
        <w:tc>
          <w:tcPr>
            <w:tcW w:w="400" w:type="pct"/>
            <w:tcBorders>
              <w:top w:val="outset" w:sz="6" w:space="0" w:color="auto"/>
              <w:left w:val="outset" w:sz="6" w:space="0" w:color="auto"/>
              <w:bottom w:val="outset" w:sz="6" w:space="0" w:color="auto"/>
              <w:right w:val="outset" w:sz="6" w:space="0" w:color="auto"/>
            </w:tcBorders>
          </w:tcPr>
          <w:p w14:paraId="0318559F"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9,2</w:t>
            </w:r>
          </w:p>
        </w:tc>
        <w:tc>
          <w:tcPr>
            <w:tcW w:w="400" w:type="pct"/>
            <w:tcBorders>
              <w:top w:val="outset" w:sz="6" w:space="0" w:color="auto"/>
              <w:left w:val="outset" w:sz="6" w:space="0" w:color="auto"/>
              <w:bottom w:val="outset" w:sz="6" w:space="0" w:color="auto"/>
              <w:right w:val="outset" w:sz="6" w:space="0" w:color="auto"/>
            </w:tcBorders>
          </w:tcPr>
          <w:p w14:paraId="57995607"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7,5</w:t>
            </w:r>
          </w:p>
        </w:tc>
        <w:tc>
          <w:tcPr>
            <w:tcW w:w="400" w:type="pct"/>
            <w:tcBorders>
              <w:top w:val="outset" w:sz="6" w:space="0" w:color="auto"/>
              <w:left w:val="outset" w:sz="6" w:space="0" w:color="auto"/>
              <w:bottom w:val="outset" w:sz="6" w:space="0" w:color="auto"/>
              <w:right w:val="outset" w:sz="6" w:space="0" w:color="auto"/>
            </w:tcBorders>
          </w:tcPr>
          <w:p w14:paraId="30863D43"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5,9</w:t>
            </w:r>
          </w:p>
        </w:tc>
        <w:tc>
          <w:tcPr>
            <w:tcW w:w="400" w:type="pct"/>
            <w:tcBorders>
              <w:top w:val="outset" w:sz="6" w:space="0" w:color="auto"/>
              <w:left w:val="outset" w:sz="6" w:space="0" w:color="auto"/>
              <w:bottom w:val="outset" w:sz="6" w:space="0" w:color="auto"/>
              <w:right w:val="outset" w:sz="6" w:space="0" w:color="auto"/>
            </w:tcBorders>
          </w:tcPr>
          <w:p w14:paraId="28E90158"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4,9</w:t>
            </w:r>
          </w:p>
        </w:tc>
        <w:tc>
          <w:tcPr>
            <w:tcW w:w="400" w:type="pct"/>
            <w:tcBorders>
              <w:top w:val="outset" w:sz="6" w:space="0" w:color="auto"/>
              <w:left w:val="outset" w:sz="6" w:space="0" w:color="auto"/>
              <w:bottom w:val="outset" w:sz="6" w:space="0" w:color="auto"/>
              <w:right w:val="outset" w:sz="6" w:space="0" w:color="auto"/>
            </w:tcBorders>
          </w:tcPr>
          <w:p w14:paraId="0DE543D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3,9</w:t>
            </w:r>
          </w:p>
        </w:tc>
      </w:tr>
      <w:tr w:rsidR="007D5109" w:rsidRPr="00B769A1" w14:paraId="5F5B6DBB"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30D6ED76"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11</w:t>
            </w:r>
          </w:p>
        </w:tc>
        <w:tc>
          <w:tcPr>
            <w:tcW w:w="2800" w:type="pct"/>
            <w:tcBorders>
              <w:top w:val="outset" w:sz="6" w:space="0" w:color="auto"/>
              <w:left w:val="outset" w:sz="6" w:space="0" w:color="auto"/>
              <w:bottom w:val="outset" w:sz="6" w:space="0" w:color="auto"/>
              <w:right w:val="outset" w:sz="6" w:space="0" w:color="auto"/>
            </w:tcBorders>
          </w:tcPr>
          <w:p w14:paraId="4060A6F4"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Cer</w:t>
            </w:r>
          </w:p>
        </w:tc>
        <w:tc>
          <w:tcPr>
            <w:tcW w:w="400" w:type="pct"/>
            <w:tcBorders>
              <w:top w:val="outset" w:sz="6" w:space="0" w:color="auto"/>
              <w:left w:val="outset" w:sz="6" w:space="0" w:color="auto"/>
              <w:bottom w:val="outset" w:sz="6" w:space="0" w:color="auto"/>
              <w:right w:val="outset" w:sz="6" w:space="0" w:color="auto"/>
            </w:tcBorders>
          </w:tcPr>
          <w:p w14:paraId="56F1A55F"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8,8</w:t>
            </w:r>
          </w:p>
        </w:tc>
        <w:tc>
          <w:tcPr>
            <w:tcW w:w="400" w:type="pct"/>
            <w:tcBorders>
              <w:top w:val="outset" w:sz="6" w:space="0" w:color="auto"/>
              <w:left w:val="outset" w:sz="6" w:space="0" w:color="auto"/>
              <w:bottom w:val="outset" w:sz="6" w:space="0" w:color="auto"/>
              <w:right w:val="outset" w:sz="6" w:space="0" w:color="auto"/>
            </w:tcBorders>
          </w:tcPr>
          <w:p w14:paraId="0F62195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7,8</w:t>
            </w:r>
          </w:p>
        </w:tc>
        <w:tc>
          <w:tcPr>
            <w:tcW w:w="400" w:type="pct"/>
            <w:tcBorders>
              <w:top w:val="outset" w:sz="6" w:space="0" w:color="auto"/>
              <w:left w:val="outset" w:sz="6" w:space="0" w:color="auto"/>
              <w:bottom w:val="outset" w:sz="6" w:space="0" w:color="auto"/>
              <w:right w:val="outset" w:sz="6" w:space="0" w:color="auto"/>
            </w:tcBorders>
          </w:tcPr>
          <w:p w14:paraId="4172BA5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6,3</w:t>
            </w:r>
          </w:p>
        </w:tc>
        <w:tc>
          <w:tcPr>
            <w:tcW w:w="400" w:type="pct"/>
            <w:tcBorders>
              <w:top w:val="outset" w:sz="6" w:space="0" w:color="auto"/>
              <w:left w:val="outset" w:sz="6" w:space="0" w:color="auto"/>
              <w:bottom w:val="outset" w:sz="6" w:space="0" w:color="auto"/>
              <w:right w:val="outset" w:sz="6" w:space="0" w:color="auto"/>
            </w:tcBorders>
          </w:tcPr>
          <w:p w14:paraId="69630A4B"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4,9</w:t>
            </w:r>
          </w:p>
        </w:tc>
        <w:tc>
          <w:tcPr>
            <w:tcW w:w="400" w:type="pct"/>
            <w:tcBorders>
              <w:top w:val="outset" w:sz="6" w:space="0" w:color="auto"/>
              <w:left w:val="outset" w:sz="6" w:space="0" w:color="auto"/>
              <w:bottom w:val="outset" w:sz="6" w:space="0" w:color="auto"/>
              <w:right w:val="outset" w:sz="6" w:space="0" w:color="auto"/>
            </w:tcBorders>
          </w:tcPr>
          <w:p w14:paraId="178EE10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3,9</w:t>
            </w:r>
          </w:p>
        </w:tc>
      </w:tr>
      <w:tr w:rsidR="007D5109" w:rsidRPr="00B769A1" w14:paraId="3FC67DD0"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518D94DF"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12</w:t>
            </w:r>
          </w:p>
        </w:tc>
        <w:tc>
          <w:tcPr>
            <w:tcW w:w="2800" w:type="pct"/>
            <w:tcBorders>
              <w:top w:val="outset" w:sz="6" w:space="0" w:color="auto"/>
              <w:left w:val="outset" w:sz="6" w:space="0" w:color="auto"/>
              <w:bottom w:val="outset" w:sz="6" w:space="0" w:color="auto"/>
              <w:right w:val="outset" w:sz="6" w:space="0" w:color="auto"/>
            </w:tcBorders>
          </w:tcPr>
          <w:p w14:paraId="3F95051B"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Gârniţă</w:t>
            </w:r>
          </w:p>
        </w:tc>
        <w:tc>
          <w:tcPr>
            <w:tcW w:w="400" w:type="pct"/>
            <w:tcBorders>
              <w:top w:val="outset" w:sz="6" w:space="0" w:color="auto"/>
              <w:left w:val="outset" w:sz="6" w:space="0" w:color="auto"/>
              <w:bottom w:val="outset" w:sz="6" w:space="0" w:color="auto"/>
              <w:right w:val="outset" w:sz="6" w:space="0" w:color="auto"/>
            </w:tcBorders>
          </w:tcPr>
          <w:p w14:paraId="52F1AB55"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6,8</w:t>
            </w:r>
          </w:p>
        </w:tc>
        <w:tc>
          <w:tcPr>
            <w:tcW w:w="400" w:type="pct"/>
            <w:tcBorders>
              <w:top w:val="outset" w:sz="6" w:space="0" w:color="auto"/>
              <w:left w:val="outset" w:sz="6" w:space="0" w:color="auto"/>
              <w:bottom w:val="outset" w:sz="6" w:space="0" w:color="auto"/>
              <w:right w:val="outset" w:sz="6" w:space="0" w:color="auto"/>
            </w:tcBorders>
          </w:tcPr>
          <w:p w14:paraId="1C46C38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5,9</w:t>
            </w:r>
          </w:p>
        </w:tc>
        <w:tc>
          <w:tcPr>
            <w:tcW w:w="400" w:type="pct"/>
            <w:tcBorders>
              <w:top w:val="outset" w:sz="6" w:space="0" w:color="auto"/>
              <w:left w:val="outset" w:sz="6" w:space="0" w:color="auto"/>
              <w:bottom w:val="outset" w:sz="6" w:space="0" w:color="auto"/>
              <w:right w:val="outset" w:sz="6" w:space="0" w:color="auto"/>
            </w:tcBorders>
          </w:tcPr>
          <w:p w14:paraId="61C70DB8"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5,2</w:t>
            </w:r>
          </w:p>
        </w:tc>
        <w:tc>
          <w:tcPr>
            <w:tcW w:w="400" w:type="pct"/>
            <w:tcBorders>
              <w:top w:val="outset" w:sz="6" w:space="0" w:color="auto"/>
              <w:left w:val="outset" w:sz="6" w:space="0" w:color="auto"/>
              <w:bottom w:val="outset" w:sz="6" w:space="0" w:color="auto"/>
              <w:right w:val="outset" w:sz="6" w:space="0" w:color="auto"/>
            </w:tcBorders>
          </w:tcPr>
          <w:p w14:paraId="2C662E3A"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4,4</w:t>
            </w:r>
          </w:p>
        </w:tc>
        <w:tc>
          <w:tcPr>
            <w:tcW w:w="400" w:type="pct"/>
            <w:tcBorders>
              <w:top w:val="outset" w:sz="6" w:space="0" w:color="auto"/>
              <w:left w:val="outset" w:sz="6" w:space="0" w:color="auto"/>
              <w:bottom w:val="outset" w:sz="6" w:space="0" w:color="auto"/>
              <w:right w:val="outset" w:sz="6" w:space="0" w:color="auto"/>
            </w:tcBorders>
          </w:tcPr>
          <w:p w14:paraId="67082D80"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3,5</w:t>
            </w:r>
          </w:p>
        </w:tc>
      </w:tr>
      <w:tr w:rsidR="007D5109" w:rsidRPr="00B769A1" w14:paraId="76137F50"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3CD56722"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13</w:t>
            </w:r>
          </w:p>
        </w:tc>
        <w:tc>
          <w:tcPr>
            <w:tcW w:w="2800" w:type="pct"/>
            <w:tcBorders>
              <w:top w:val="outset" w:sz="6" w:space="0" w:color="auto"/>
              <w:left w:val="outset" w:sz="6" w:space="0" w:color="auto"/>
              <w:bottom w:val="outset" w:sz="6" w:space="0" w:color="auto"/>
              <w:right w:val="outset" w:sz="6" w:space="0" w:color="auto"/>
            </w:tcBorders>
          </w:tcPr>
          <w:p w14:paraId="61E263A2"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Carpen</w:t>
            </w:r>
          </w:p>
        </w:tc>
        <w:tc>
          <w:tcPr>
            <w:tcW w:w="400" w:type="pct"/>
            <w:tcBorders>
              <w:top w:val="outset" w:sz="6" w:space="0" w:color="auto"/>
              <w:left w:val="outset" w:sz="6" w:space="0" w:color="auto"/>
              <w:bottom w:val="outset" w:sz="6" w:space="0" w:color="auto"/>
              <w:right w:val="outset" w:sz="6" w:space="0" w:color="auto"/>
            </w:tcBorders>
          </w:tcPr>
          <w:p w14:paraId="4515275A"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10,2</w:t>
            </w:r>
          </w:p>
        </w:tc>
        <w:tc>
          <w:tcPr>
            <w:tcW w:w="400" w:type="pct"/>
            <w:tcBorders>
              <w:top w:val="outset" w:sz="6" w:space="0" w:color="auto"/>
              <w:left w:val="outset" w:sz="6" w:space="0" w:color="auto"/>
              <w:bottom w:val="outset" w:sz="6" w:space="0" w:color="auto"/>
              <w:right w:val="outset" w:sz="6" w:space="0" w:color="auto"/>
            </w:tcBorders>
          </w:tcPr>
          <w:p w14:paraId="579377F1"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8,8</w:t>
            </w:r>
          </w:p>
        </w:tc>
        <w:tc>
          <w:tcPr>
            <w:tcW w:w="400" w:type="pct"/>
            <w:tcBorders>
              <w:top w:val="outset" w:sz="6" w:space="0" w:color="auto"/>
              <w:left w:val="outset" w:sz="6" w:space="0" w:color="auto"/>
              <w:bottom w:val="outset" w:sz="6" w:space="0" w:color="auto"/>
              <w:right w:val="outset" w:sz="6" w:space="0" w:color="auto"/>
            </w:tcBorders>
          </w:tcPr>
          <w:p w14:paraId="4F6D46FF"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7,5</w:t>
            </w:r>
          </w:p>
        </w:tc>
        <w:tc>
          <w:tcPr>
            <w:tcW w:w="400" w:type="pct"/>
            <w:tcBorders>
              <w:top w:val="outset" w:sz="6" w:space="0" w:color="auto"/>
              <w:left w:val="outset" w:sz="6" w:space="0" w:color="auto"/>
              <w:bottom w:val="outset" w:sz="6" w:space="0" w:color="auto"/>
              <w:right w:val="outset" w:sz="6" w:space="0" w:color="auto"/>
            </w:tcBorders>
          </w:tcPr>
          <w:p w14:paraId="2E497470"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5,9</w:t>
            </w:r>
          </w:p>
        </w:tc>
        <w:tc>
          <w:tcPr>
            <w:tcW w:w="400" w:type="pct"/>
            <w:tcBorders>
              <w:top w:val="outset" w:sz="6" w:space="0" w:color="auto"/>
              <w:left w:val="outset" w:sz="6" w:space="0" w:color="auto"/>
              <w:bottom w:val="outset" w:sz="6" w:space="0" w:color="auto"/>
              <w:right w:val="outset" w:sz="6" w:space="0" w:color="auto"/>
            </w:tcBorders>
          </w:tcPr>
          <w:p w14:paraId="5304B15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4,6</w:t>
            </w:r>
          </w:p>
        </w:tc>
      </w:tr>
      <w:tr w:rsidR="007D5109" w:rsidRPr="00B769A1" w14:paraId="54CB094B"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650808CF"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14</w:t>
            </w:r>
          </w:p>
        </w:tc>
        <w:tc>
          <w:tcPr>
            <w:tcW w:w="2800" w:type="pct"/>
            <w:tcBorders>
              <w:top w:val="outset" w:sz="6" w:space="0" w:color="auto"/>
              <w:left w:val="outset" w:sz="6" w:space="0" w:color="auto"/>
              <w:bottom w:val="outset" w:sz="6" w:space="0" w:color="auto"/>
              <w:right w:val="outset" w:sz="6" w:space="0" w:color="auto"/>
            </w:tcBorders>
          </w:tcPr>
          <w:p w14:paraId="0046EB02"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Mesteacăn</w:t>
            </w:r>
          </w:p>
        </w:tc>
        <w:tc>
          <w:tcPr>
            <w:tcW w:w="400" w:type="pct"/>
            <w:tcBorders>
              <w:top w:val="outset" w:sz="6" w:space="0" w:color="auto"/>
              <w:left w:val="outset" w:sz="6" w:space="0" w:color="auto"/>
              <w:bottom w:val="outset" w:sz="6" w:space="0" w:color="auto"/>
              <w:right w:val="outset" w:sz="6" w:space="0" w:color="auto"/>
            </w:tcBorders>
          </w:tcPr>
          <w:p w14:paraId="3BB25E3B"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9,4</w:t>
            </w:r>
          </w:p>
        </w:tc>
        <w:tc>
          <w:tcPr>
            <w:tcW w:w="400" w:type="pct"/>
            <w:tcBorders>
              <w:top w:val="outset" w:sz="6" w:space="0" w:color="auto"/>
              <w:left w:val="outset" w:sz="6" w:space="0" w:color="auto"/>
              <w:bottom w:val="outset" w:sz="6" w:space="0" w:color="auto"/>
              <w:right w:val="outset" w:sz="6" w:space="0" w:color="auto"/>
            </w:tcBorders>
          </w:tcPr>
          <w:p w14:paraId="44D5C13F"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7,9</w:t>
            </w:r>
          </w:p>
        </w:tc>
        <w:tc>
          <w:tcPr>
            <w:tcW w:w="400" w:type="pct"/>
            <w:tcBorders>
              <w:top w:val="outset" w:sz="6" w:space="0" w:color="auto"/>
              <w:left w:val="outset" w:sz="6" w:space="0" w:color="auto"/>
              <w:bottom w:val="outset" w:sz="6" w:space="0" w:color="auto"/>
              <w:right w:val="outset" w:sz="6" w:space="0" w:color="auto"/>
            </w:tcBorders>
          </w:tcPr>
          <w:p w14:paraId="57635E8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6,4</w:t>
            </w:r>
          </w:p>
        </w:tc>
        <w:tc>
          <w:tcPr>
            <w:tcW w:w="400" w:type="pct"/>
            <w:tcBorders>
              <w:top w:val="outset" w:sz="6" w:space="0" w:color="auto"/>
              <w:left w:val="outset" w:sz="6" w:space="0" w:color="auto"/>
              <w:bottom w:val="outset" w:sz="6" w:space="0" w:color="auto"/>
              <w:right w:val="outset" w:sz="6" w:space="0" w:color="auto"/>
            </w:tcBorders>
          </w:tcPr>
          <w:p w14:paraId="1A2D8C27"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4,8</w:t>
            </w:r>
          </w:p>
        </w:tc>
        <w:tc>
          <w:tcPr>
            <w:tcW w:w="400" w:type="pct"/>
            <w:tcBorders>
              <w:top w:val="outset" w:sz="6" w:space="0" w:color="auto"/>
              <w:left w:val="outset" w:sz="6" w:space="0" w:color="auto"/>
              <w:bottom w:val="outset" w:sz="6" w:space="0" w:color="auto"/>
              <w:right w:val="outset" w:sz="6" w:space="0" w:color="auto"/>
            </w:tcBorders>
          </w:tcPr>
          <w:p w14:paraId="60666F5C"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3,2</w:t>
            </w:r>
          </w:p>
        </w:tc>
      </w:tr>
      <w:tr w:rsidR="007D5109" w:rsidRPr="00B769A1" w14:paraId="6B3B7D69"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0C30592B"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15</w:t>
            </w:r>
          </w:p>
        </w:tc>
        <w:tc>
          <w:tcPr>
            <w:tcW w:w="2800" w:type="pct"/>
            <w:tcBorders>
              <w:top w:val="outset" w:sz="6" w:space="0" w:color="auto"/>
              <w:left w:val="outset" w:sz="6" w:space="0" w:color="auto"/>
              <w:bottom w:val="outset" w:sz="6" w:space="0" w:color="auto"/>
              <w:right w:val="outset" w:sz="6" w:space="0" w:color="auto"/>
            </w:tcBorders>
          </w:tcPr>
          <w:p w14:paraId="35D96EB5"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Tei</w:t>
            </w:r>
          </w:p>
        </w:tc>
        <w:tc>
          <w:tcPr>
            <w:tcW w:w="400" w:type="pct"/>
            <w:tcBorders>
              <w:top w:val="outset" w:sz="6" w:space="0" w:color="auto"/>
              <w:left w:val="outset" w:sz="6" w:space="0" w:color="auto"/>
              <w:bottom w:val="outset" w:sz="6" w:space="0" w:color="auto"/>
              <w:right w:val="outset" w:sz="6" w:space="0" w:color="auto"/>
            </w:tcBorders>
          </w:tcPr>
          <w:p w14:paraId="7178F669"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12,7</w:t>
            </w:r>
          </w:p>
        </w:tc>
        <w:tc>
          <w:tcPr>
            <w:tcW w:w="400" w:type="pct"/>
            <w:tcBorders>
              <w:top w:val="outset" w:sz="6" w:space="0" w:color="auto"/>
              <w:left w:val="outset" w:sz="6" w:space="0" w:color="auto"/>
              <w:bottom w:val="outset" w:sz="6" w:space="0" w:color="auto"/>
              <w:right w:val="outset" w:sz="6" w:space="0" w:color="auto"/>
            </w:tcBorders>
          </w:tcPr>
          <w:p w14:paraId="4892001F"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10,8</w:t>
            </w:r>
          </w:p>
        </w:tc>
        <w:tc>
          <w:tcPr>
            <w:tcW w:w="400" w:type="pct"/>
            <w:tcBorders>
              <w:top w:val="outset" w:sz="6" w:space="0" w:color="auto"/>
              <w:left w:val="outset" w:sz="6" w:space="0" w:color="auto"/>
              <w:bottom w:val="outset" w:sz="6" w:space="0" w:color="auto"/>
              <w:right w:val="outset" w:sz="6" w:space="0" w:color="auto"/>
            </w:tcBorders>
          </w:tcPr>
          <w:p w14:paraId="241B8758"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9,1</w:t>
            </w:r>
          </w:p>
        </w:tc>
        <w:tc>
          <w:tcPr>
            <w:tcW w:w="400" w:type="pct"/>
            <w:tcBorders>
              <w:top w:val="outset" w:sz="6" w:space="0" w:color="auto"/>
              <w:left w:val="outset" w:sz="6" w:space="0" w:color="auto"/>
              <w:bottom w:val="outset" w:sz="6" w:space="0" w:color="auto"/>
              <w:right w:val="outset" w:sz="6" w:space="0" w:color="auto"/>
            </w:tcBorders>
          </w:tcPr>
          <w:p w14:paraId="4F240BE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7,2</w:t>
            </w:r>
          </w:p>
        </w:tc>
        <w:tc>
          <w:tcPr>
            <w:tcW w:w="400" w:type="pct"/>
            <w:tcBorders>
              <w:top w:val="outset" w:sz="6" w:space="0" w:color="auto"/>
              <w:left w:val="outset" w:sz="6" w:space="0" w:color="auto"/>
              <w:bottom w:val="outset" w:sz="6" w:space="0" w:color="auto"/>
              <w:right w:val="outset" w:sz="6" w:space="0" w:color="auto"/>
            </w:tcBorders>
          </w:tcPr>
          <w:p w14:paraId="34E90A43"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5,2</w:t>
            </w:r>
          </w:p>
        </w:tc>
      </w:tr>
      <w:tr w:rsidR="007D5109" w:rsidRPr="00B769A1" w14:paraId="284EB12A"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64471383"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16</w:t>
            </w:r>
          </w:p>
        </w:tc>
        <w:tc>
          <w:tcPr>
            <w:tcW w:w="2800" w:type="pct"/>
            <w:tcBorders>
              <w:top w:val="outset" w:sz="6" w:space="0" w:color="auto"/>
              <w:left w:val="outset" w:sz="6" w:space="0" w:color="auto"/>
              <w:bottom w:val="outset" w:sz="6" w:space="0" w:color="auto"/>
              <w:right w:val="outset" w:sz="6" w:space="0" w:color="auto"/>
            </w:tcBorders>
          </w:tcPr>
          <w:p w14:paraId="15C477DC"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Salcâm (plantaţii)</w:t>
            </w:r>
          </w:p>
        </w:tc>
        <w:tc>
          <w:tcPr>
            <w:tcW w:w="400" w:type="pct"/>
            <w:tcBorders>
              <w:top w:val="outset" w:sz="6" w:space="0" w:color="auto"/>
              <w:left w:val="outset" w:sz="6" w:space="0" w:color="auto"/>
              <w:bottom w:val="outset" w:sz="6" w:space="0" w:color="auto"/>
              <w:right w:val="outset" w:sz="6" w:space="0" w:color="auto"/>
            </w:tcBorders>
          </w:tcPr>
          <w:p w14:paraId="2D3702A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18,7</w:t>
            </w:r>
          </w:p>
        </w:tc>
        <w:tc>
          <w:tcPr>
            <w:tcW w:w="400" w:type="pct"/>
            <w:tcBorders>
              <w:top w:val="outset" w:sz="6" w:space="0" w:color="auto"/>
              <w:left w:val="outset" w:sz="6" w:space="0" w:color="auto"/>
              <w:bottom w:val="outset" w:sz="6" w:space="0" w:color="auto"/>
              <w:right w:val="outset" w:sz="6" w:space="0" w:color="auto"/>
            </w:tcBorders>
          </w:tcPr>
          <w:p w14:paraId="326D57F9"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14,7</w:t>
            </w:r>
          </w:p>
        </w:tc>
        <w:tc>
          <w:tcPr>
            <w:tcW w:w="400" w:type="pct"/>
            <w:tcBorders>
              <w:top w:val="outset" w:sz="6" w:space="0" w:color="auto"/>
              <w:left w:val="outset" w:sz="6" w:space="0" w:color="auto"/>
              <w:bottom w:val="outset" w:sz="6" w:space="0" w:color="auto"/>
              <w:right w:val="outset" w:sz="6" w:space="0" w:color="auto"/>
            </w:tcBorders>
          </w:tcPr>
          <w:p w14:paraId="27D4B1BE"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10,3</w:t>
            </w:r>
          </w:p>
        </w:tc>
        <w:tc>
          <w:tcPr>
            <w:tcW w:w="400" w:type="pct"/>
            <w:tcBorders>
              <w:top w:val="outset" w:sz="6" w:space="0" w:color="auto"/>
              <w:left w:val="outset" w:sz="6" w:space="0" w:color="auto"/>
              <w:bottom w:val="outset" w:sz="6" w:space="0" w:color="auto"/>
              <w:right w:val="outset" w:sz="6" w:space="0" w:color="auto"/>
            </w:tcBorders>
          </w:tcPr>
          <w:p w14:paraId="25B3880A"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6,4</w:t>
            </w:r>
          </w:p>
        </w:tc>
        <w:tc>
          <w:tcPr>
            <w:tcW w:w="400" w:type="pct"/>
            <w:tcBorders>
              <w:top w:val="outset" w:sz="6" w:space="0" w:color="auto"/>
              <w:left w:val="outset" w:sz="6" w:space="0" w:color="auto"/>
              <w:bottom w:val="outset" w:sz="6" w:space="0" w:color="auto"/>
              <w:right w:val="outset" w:sz="6" w:space="0" w:color="auto"/>
            </w:tcBorders>
          </w:tcPr>
          <w:p w14:paraId="73769C1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3,3</w:t>
            </w:r>
          </w:p>
        </w:tc>
      </w:tr>
      <w:tr w:rsidR="007D5109" w:rsidRPr="00B769A1" w14:paraId="6AF2E6AB"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6DEF6282"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17</w:t>
            </w:r>
          </w:p>
        </w:tc>
        <w:tc>
          <w:tcPr>
            <w:tcW w:w="2800" w:type="pct"/>
            <w:tcBorders>
              <w:top w:val="outset" w:sz="6" w:space="0" w:color="auto"/>
              <w:left w:val="outset" w:sz="6" w:space="0" w:color="auto"/>
              <w:bottom w:val="outset" w:sz="6" w:space="0" w:color="auto"/>
              <w:right w:val="outset" w:sz="6" w:space="0" w:color="auto"/>
            </w:tcBorders>
          </w:tcPr>
          <w:p w14:paraId="13A315A8"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Salcâm (lăstari)</w:t>
            </w:r>
          </w:p>
        </w:tc>
        <w:tc>
          <w:tcPr>
            <w:tcW w:w="400" w:type="pct"/>
            <w:tcBorders>
              <w:top w:val="outset" w:sz="6" w:space="0" w:color="auto"/>
              <w:left w:val="outset" w:sz="6" w:space="0" w:color="auto"/>
              <w:bottom w:val="outset" w:sz="6" w:space="0" w:color="auto"/>
              <w:right w:val="outset" w:sz="6" w:space="0" w:color="auto"/>
            </w:tcBorders>
          </w:tcPr>
          <w:p w14:paraId="72828E6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16,5</w:t>
            </w:r>
          </w:p>
        </w:tc>
        <w:tc>
          <w:tcPr>
            <w:tcW w:w="400" w:type="pct"/>
            <w:tcBorders>
              <w:top w:val="outset" w:sz="6" w:space="0" w:color="auto"/>
              <w:left w:val="outset" w:sz="6" w:space="0" w:color="auto"/>
              <w:bottom w:val="outset" w:sz="6" w:space="0" w:color="auto"/>
              <w:right w:val="outset" w:sz="6" w:space="0" w:color="auto"/>
            </w:tcBorders>
          </w:tcPr>
          <w:p w14:paraId="159D93A8"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13,2</w:t>
            </w:r>
          </w:p>
        </w:tc>
        <w:tc>
          <w:tcPr>
            <w:tcW w:w="400" w:type="pct"/>
            <w:tcBorders>
              <w:top w:val="outset" w:sz="6" w:space="0" w:color="auto"/>
              <w:left w:val="outset" w:sz="6" w:space="0" w:color="auto"/>
              <w:bottom w:val="outset" w:sz="6" w:space="0" w:color="auto"/>
              <w:right w:val="outset" w:sz="6" w:space="0" w:color="auto"/>
            </w:tcBorders>
          </w:tcPr>
          <w:p w14:paraId="59365B49"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9,3</w:t>
            </w:r>
          </w:p>
        </w:tc>
        <w:tc>
          <w:tcPr>
            <w:tcW w:w="400" w:type="pct"/>
            <w:tcBorders>
              <w:top w:val="outset" w:sz="6" w:space="0" w:color="auto"/>
              <w:left w:val="outset" w:sz="6" w:space="0" w:color="auto"/>
              <w:bottom w:val="outset" w:sz="6" w:space="0" w:color="auto"/>
              <w:right w:val="outset" w:sz="6" w:space="0" w:color="auto"/>
            </w:tcBorders>
          </w:tcPr>
          <w:p w14:paraId="1558F5C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5,7</w:t>
            </w:r>
          </w:p>
        </w:tc>
        <w:tc>
          <w:tcPr>
            <w:tcW w:w="400" w:type="pct"/>
            <w:tcBorders>
              <w:top w:val="outset" w:sz="6" w:space="0" w:color="auto"/>
              <w:left w:val="outset" w:sz="6" w:space="0" w:color="auto"/>
              <w:bottom w:val="outset" w:sz="6" w:space="0" w:color="auto"/>
              <w:right w:val="outset" w:sz="6" w:space="0" w:color="auto"/>
            </w:tcBorders>
          </w:tcPr>
          <w:p w14:paraId="10D8DF15"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3,1</w:t>
            </w:r>
          </w:p>
        </w:tc>
      </w:tr>
      <w:tr w:rsidR="007D5109" w:rsidRPr="00B769A1" w14:paraId="4B204B0D"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03881740"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18</w:t>
            </w:r>
          </w:p>
        </w:tc>
        <w:tc>
          <w:tcPr>
            <w:tcW w:w="2800" w:type="pct"/>
            <w:tcBorders>
              <w:top w:val="outset" w:sz="6" w:space="0" w:color="auto"/>
              <w:left w:val="outset" w:sz="6" w:space="0" w:color="auto"/>
              <w:bottom w:val="outset" w:sz="6" w:space="0" w:color="auto"/>
              <w:right w:val="outset" w:sz="6" w:space="0" w:color="auto"/>
            </w:tcBorders>
          </w:tcPr>
          <w:p w14:paraId="16F09FBC"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Plop alb şi negru</w:t>
            </w:r>
          </w:p>
        </w:tc>
        <w:tc>
          <w:tcPr>
            <w:tcW w:w="400" w:type="pct"/>
            <w:tcBorders>
              <w:top w:val="outset" w:sz="6" w:space="0" w:color="auto"/>
              <w:left w:val="outset" w:sz="6" w:space="0" w:color="auto"/>
              <w:bottom w:val="outset" w:sz="6" w:space="0" w:color="auto"/>
              <w:right w:val="outset" w:sz="6" w:space="0" w:color="auto"/>
            </w:tcBorders>
          </w:tcPr>
          <w:p w14:paraId="282CAC97"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19,5</w:t>
            </w:r>
          </w:p>
        </w:tc>
        <w:tc>
          <w:tcPr>
            <w:tcW w:w="400" w:type="pct"/>
            <w:tcBorders>
              <w:top w:val="outset" w:sz="6" w:space="0" w:color="auto"/>
              <w:left w:val="outset" w:sz="6" w:space="0" w:color="auto"/>
              <w:bottom w:val="outset" w:sz="6" w:space="0" w:color="auto"/>
              <w:right w:val="outset" w:sz="6" w:space="0" w:color="auto"/>
            </w:tcBorders>
          </w:tcPr>
          <w:p w14:paraId="54E5E6A9"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15,0</w:t>
            </w:r>
          </w:p>
        </w:tc>
        <w:tc>
          <w:tcPr>
            <w:tcW w:w="400" w:type="pct"/>
            <w:tcBorders>
              <w:top w:val="outset" w:sz="6" w:space="0" w:color="auto"/>
              <w:left w:val="outset" w:sz="6" w:space="0" w:color="auto"/>
              <w:bottom w:val="outset" w:sz="6" w:space="0" w:color="auto"/>
              <w:right w:val="outset" w:sz="6" w:space="0" w:color="auto"/>
            </w:tcBorders>
          </w:tcPr>
          <w:p w14:paraId="12CEB80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11,6</w:t>
            </w:r>
          </w:p>
        </w:tc>
        <w:tc>
          <w:tcPr>
            <w:tcW w:w="400" w:type="pct"/>
            <w:tcBorders>
              <w:top w:val="outset" w:sz="6" w:space="0" w:color="auto"/>
              <w:left w:val="outset" w:sz="6" w:space="0" w:color="auto"/>
              <w:bottom w:val="outset" w:sz="6" w:space="0" w:color="auto"/>
              <w:right w:val="outset" w:sz="6" w:space="0" w:color="auto"/>
            </w:tcBorders>
          </w:tcPr>
          <w:p w14:paraId="1F762408"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7,8</w:t>
            </w:r>
          </w:p>
        </w:tc>
        <w:tc>
          <w:tcPr>
            <w:tcW w:w="400" w:type="pct"/>
            <w:tcBorders>
              <w:top w:val="outset" w:sz="6" w:space="0" w:color="auto"/>
              <w:left w:val="outset" w:sz="6" w:space="0" w:color="auto"/>
              <w:bottom w:val="outset" w:sz="6" w:space="0" w:color="auto"/>
              <w:right w:val="outset" w:sz="6" w:space="0" w:color="auto"/>
            </w:tcBorders>
          </w:tcPr>
          <w:p w14:paraId="125111B0"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4,8</w:t>
            </w:r>
          </w:p>
        </w:tc>
      </w:tr>
      <w:tr w:rsidR="007D5109" w:rsidRPr="00B769A1" w14:paraId="2F52BCFD"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30EC21D1"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19</w:t>
            </w:r>
          </w:p>
        </w:tc>
        <w:tc>
          <w:tcPr>
            <w:tcW w:w="2800" w:type="pct"/>
            <w:tcBorders>
              <w:top w:val="outset" w:sz="6" w:space="0" w:color="auto"/>
              <w:left w:val="outset" w:sz="6" w:space="0" w:color="auto"/>
              <w:bottom w:val="outset" w:sz="6" w:space="0" w:color="auto"/>
              <w:right w:val="outset" w:sz="6" w:space="0" w:color="auto"/>
            </w:tcBorders>
          </w:tcPr>
          <w:p w14:paraId="6DDA1E92"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Plop selecţionat</w:t>
            </w:r>
          </w:p>
        </w:tc>
        <w:tc>
          <w:tcPr>
            <w:tcW w:w="400" w:type="pct"/>
            <w:tcBorders>
              <w:top w:val="outset" w:sz="6" w:space="0" w:color="auto"/>
              <w:left w:val="outset" w:sz="6" w:space="0" w:color="auto"/>
              <w:bottom w:val="outset" w:sz="6" w:space="0" w:color="auto"/>
              <w:right w:val="outset" w:sz="6" w:space="0" w:color="auto"/>
            </w:tcBorders>
          </w:tcPr>
          <w:p w14:paraId="63D3CA7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30,1</w:t>
            </w:r>
          </w:p>
        </w:tc>
        <w:tc>
          <w:tcPr>
            <w:tcW w:w="400" w:type="pct"/>
            <w:tcBorders>
              <w:top w:val="outset" w:sz="6" w:space="0" w:color="auto"/>
              <w:left w:val="outset" w:sz="6" w:space="0" w:color="auto"/>
              <w:bottom w:val="outset" w:sz="6" w:space="0" w:color="auto"/>
              <w:right w:val="outset" w:sz="6" w:space="0" w:color="auto"/>
            </w:tcBorders>
          </w:tcPr>
          <w:p w14:paraId="4F0B01C9"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23,7</w:t>
            </w:r>
          </w:p>
        </w:tc>
        <w:tc>
          <w:tcPr>
            <w:tcW w:w="400" w:type="pct"/>
            <w:tcBorders>
              <w:top w:val="outset" w:sz="6" w:space="0" w:color="auto"/>
              <w:left w:val="outset" w:sz="6" w:space="0" w:color="auto"/>
              <w:bottom w:val="outset" w:sz="6" w:space="0" w:color="auto"/>
              <w:right w:val="outset" w:sz="6" w:space="0" w:color="auto"/>
            </w:tcBorders>
          </w:tcPr>
          <w:p w14:paraId="74504B97"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18,0</w:t>
            </w:r>
          </w:p>
        </w:tc>
        <w:tc>
          <w:tcPr>
            <w:tcW w:w="400" w:type="pct"/>
            <w:tcBorders>
              <w:top w:val="outset" w:sz="6" w:space="0" w:color="auto"/>
              <w:left w:val="outset" w:sz="6" w:space="0" w:color="auto"/>
              <w:bottom w:val="outset" w:sz="6" w:space="0" w:color="auto"/>
              <w:right w:val="outset" w:sz="6" w:space="0" w:color="auto"/>
            </w:tcBorders>
          </w:tcPr>
          <w:p w14:paraId="4770DC50"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13,0</w:t>
            </w:r>
          </w:p>
        </w:tc>
        <w:tc>
          <w:tcPr>
            <w:tcW w:w="400" w:type="pct"/>
            <w:tcBorders>
              <w:top w:val="outset" w:sz="6" w:space="0" w:color="auto"/>
              <w:left w:val="outset" w:sz="6" w:space="0" w:color="auto"/>
              <w:bottom w:val="outset" w:sz="6" w:space="0" w:color="auto"/>
              <w:right w:val="outset" w:sz="6" w:space="0" w:color="auto"/>
            </w:tcBorders>
          </w:tcPr>
          <w:p w14:paraId="4FC0B7A9"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8,2</w:t>
            </w:r>
          </w:p>
        </w:tc>
      </w:tr>
      <w:tr w:rsidR="007D5109" w:rsidRPr="00B769A1" w14:paraId="7AA0420B"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142913A6"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20</w:t>
            </w:r>
          </w:p>
        </w:tc>
        <w:tc>
          <w:tcPr>
            <w:tcW w:w="2800" w:type="pct"/>
            <w:tcBorders>
              <w:top w:val="outset" w:sz="6" w:space="0" w:color="auto"/>
              <w:left w:val="outset" w:sz="6" w:space="0" w:color="auto"/>
              <w:bottom w:val="outset" w:sz="6" w:space="0" w:color="auto"/>
              <w:right w:val="outset" w:sz="6" w:space="0" w:color="auto"/>
            </w:tcBorders>
          </w:tcPr>
          <w:p w14:paraId="06E383B3"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Salcie din sămânţă</w:t>
            </w:r>
          </w:p>
        </w:tc>
        <w:tc>
          <w:tcPr>
            <w:tcW w:w="400" w:type="pct"/>
            <w:tcBorders>
              <w:top w:val="outset" w:sz="6" w:space="0" w:color="auto"/>
              <w:left w:val="outset" w:sz="6" w:space="0" w:color="auto"/>
              <w:bottom w:val="outset" w:sz="6" w:space="0" w:color="auto"/>
              <w:right w:val="outset" w:sz="6" w:space="0" w:color="auto"/>
            </w:tcBorders>
          </w:tcPr>
          <w:p w14:paraId="61402CF0"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27,5</w:t>
            </w:r>
          </w:p>
        </w:tc>
        <w:tc>
          <w:tcPr>
            <w:tcW w:w="400" w:type="pct"/>
            <w:tcBorders>
              <w:top w:val="outset" w:sz="6" w:space="0" w:color="auto"/>
              <w:left w:val="outset" w:sz="6" w:space="0" w:color="auto"/>
              <w:bottom w:val="outset" w:sz="6" w:space="0" w:color="auto"/>
              <w:right w:val="outset" w:sz="6" w:space="0" w:color="auto"/>
            </w:tcBorders>
          </w:tcPr>
          <w:p w14:paraId="7608D4E4"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23,9</w:t>
            </w:r>
          </w:p>
        </w:tc>
        <w:tc>
          <w:tcPr>
            <w:tcW w:w="400" w:type="pct"/>
            <w:tcBorders>
              <w:top w:val="outset" w:sz="6" w:space="0" w:color="auto"/>
              <w:left w:val="outset" w:sz="6" w:space="0" w:color="auto"/>
              <w:bottom w:val="outset" w:sz="6" w:space="0" w:color="auto"/>
              <w:right w:val="outset" w:sz="6" w:space="0" w:color="auto"/>
            </w:tcBorders>
          </w:tcPr>
          <w:p w14:paraId="4BDC29A3"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19,2</w:t>
            </w:r>
          </w:p>
        </w:tc>
        <w:tc>
          <w:tcPr>
            <w:tcW w:w="400" w:type="pct"/>
            <w:tcBorders>
              <w:top w:val="outset" w:sz="6" w:space="0" w:color="auto"/>
              <w:left w:val="outset" w:sz="6" w:space="0" w:color="auto"/>
              <w:bottom w:val="outset" w:sz="6" w:space="0" w:color="auto"/>
              <w:right w:val="outset" w:sz="6" w:space="0" w:color="auto"/>
            </w:tcBorders>
          </w:tcPr>
          <w:p w14:paraId="583620F7"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14,2</w:t>
            </w:r>
          </w:p>
        </w:tc>
        <w:tc>
          <w:tcPr>
            <w:tcW w:w="400" w:type="pct"/>
            <w:tcBorders>
              <w:top w:val="outset" w:sz="6" w:space="0" w:color="auto"/>
              <w:left w:val="outset" w:sz="6" w:space="0" w:color="auto"/>
              <w:bottom w:val="outset" w:sz="6" w:space="0" w:color="auto"/>
              <w:right w:val="outset" w:sz="6" w:space="0" w:color="auto"/>
            </w:tcBorders>
          </w:tcPr>
          <w:p w14:paraId="2F9B79E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9,5</w:t>
            </w:r>
          </w:p>
        </w:tc>
      </w:tr>
      <w:tr w:rsidR="007D5109" w:rsidRPr="00B769A1" w14:paraId="49A09C39" w14:textId="77777777" w:rsidTr="00BD1FD9">
        <w:trPr>
          <w:tblCellSpacing w:w="0" w:type="dxa"/>
        </w:trPr>
        <w:tc>
          <w:tcPr>
            <w:tcW w:w="300" w:type="pct"/>
            <w:tcBorders>
              <w:top w:val="outset" w:sz="6" w:space="0" w:color="auto"/>
              <w:left w:val="outset" w:sz="6" w:space="0" w:color="auto"/>
              <w:bottom w:val="outset" w:sz="6" w:space="0" w:color="auto"/>
              <w:right w:val="outset" w:sz="6" w:space="0" w:color="auto"/>
            </w:tcBorders>
          </w:tcPr>
          <w:p w14:paraId="7112A9DD"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21</w:t>
            </w:r>
          </w:p>
        </w:tc>
        <w:tc>
          <w:tcPr>
            <w:tcW w:w="2800" w:type="pct"/>
            <w:tcBorders>
              <w:top w:val="outset" w:sz="6" w:space="0" w:color="auto"/>
              <w:left w:val="outset" w:sz="6" w:space="0" w:color="auto"/>
              <w:bottom w:val="outset" w:sz="6" w:space="0" w:color="auto"/>
              <w:right w:val="outset" w:sz="6" w:space="0" w:color="auto"/>
            </w:tcBorders>
          </w:tcPr>
          <w:p w14:paraId="740B6583"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Salcie din sulinari</w:t>
            </w:r>
          </w:p>
        </w:tc>
        <w:tc>
          <w:tcPr>
            <w:tcW w:w="400" w:type="pct"/>
            <w:tcBorders>
              <w:top w:val="outset" w:sz="6" w:space="0" w:color="auto"/>
              <w:left w:val="outset" w:sz="6" w:space="0" w:color="auto"/>
              <w:bottom w:val="outset" w:sz="6" w:space="0" w:color="auto"/>
              <w:right w:val="outset" w:sz="6" w:space="0" w:color="auto"/>
            </w:tcBorders>
          </w:tcPr>
          <w:p w14:paraId="744257E2"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20,8</w:t>
            </w:r>
          </w:p>
        </w:tc>
        <w:tc>
          <w:tcPr>
            <w:tcW w:w="400" w:type="pct"/>
            <w:tcBorders>
              <w:top w:val="outset" w:sz="6" w:space="0" w:color="auto"/>
              <w:left w:val="outset" w:sz="6" w:space="0" w:color="auto"/>
              <w:bottom w:val="outset" w:sz="6" w:space="0" w:color="auto"/>
              <w:right w:val="outset" w:sz="6" w:space="0" w:color="auto"/>
            </w:tcBorders>
          </w:tcPr>
          <w:p w14:paraId="30327EB3"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18,9</w:t>
            </w:r>
          </w:p>
        </w:tc>
        <w:tc>
          <w:tcPr>
            <w:tcW w:w="400" w:type="pct"/>
            <w:tcBorders>
              <w:top w:val="outset" w:sz="6" w:space="0" w:color="auto"/>
              <w:left w:val="outset" w:sz="6" w:space="0" w:color="auto"/>
              <w:bottom w:val="outset" w:sz="6" w:space="0" w:color="auto"/>
              <w:right w:val="outset" w:sz="6" w:space="0" w:color="auto"/>
            </w:tcBorders>
          </w:tcPr>
          <w:p w14:paraId="1C336DC6"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16,5</w:t>
            </w:r>
          </w:p>
        </w:tc>
        <w:tc>
          <w:tcPr>
            <w:tcW w:w="400" w:type="pct"/>
            <w:tcBorders>
              <w:top w:val="outset" w:sz="6" w:space="0" w:color="auto"/>
              <w:left w:val="outset" w:sz="6" w:space="0" w:color="auto"/>
              <w:bottom w:val="outset" w:sz="6" w:space="0" w:color="auto"/>
              <w:right w:val="outset" w:sz="6" w:space="0" w:color="auto"/>
            </w:tcBorders>
          </w:tcPr>
          <w:p w14:paraId="7C07091C"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12,4</w:t>
            </w:r>
          </w:p>
        </w:tc>
        <w:tc>
          <w:tcPr>
            <w:tcW w:w="400" w:type="pct"/>
            <w:tcBorders>
              <w:top w:val="outset" w:sz="6" w:space="0" w:color="auto"/>
              <w:left w:val="outset" w:sz="6" w:space="0" w:color="auto"/>
              <w:bottom w:val="outset" w:sz="6" w:space="0" w:color="auto"/>
              <w:right w:val="outset" w:sz="6" w:space="0" w:color="auto"/>
            </w:tcBorders>
          </w:tcPr>
          <w:p w14:paraId="34F5829D" w14:textId="77777777" w:rsidR="007D5109" w:rsidRPr="00B769A1" w:rsidRDefault="007D5109" w:rsidP="00BD1FD9">
            <w:pPr>
              <w:jc w:val="right"/>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8,2</w:t>
            </w:r>
          </w:p>
        </w:tc>
      </w:tr>
    </w:tbl>
    <w:p w14:paraId="319612B8" w14:textId="77777777" w:rsidR="007D5109" w:rsidRPr="00A8314F" w:rsidRDefault="007D5109" w:rsidP="007D5109">
      <w:pPr>
        <w:shd w:val="clear" w:color="auto" w:fill="FFFFFF"/>
        <w:ind w:left="7200"/>
        <w:jc w:val="both"/>
        <w:outlineLvl w:val="0"/>
        <w:rPr>
          <w:rFonts w:ascii="Times New Roman" w:eastAsia="Times New Roman" w:hAnsi="Times New Roman"/>
          <w:bCs/>
          <w:color w:val="auto"/>
          <w:sz w:val="24"/>
          <w:szCs w:val="24"/>
          <w:lang w:val="ro-RO"/>
        </w:rPr>
      </w:pPr>
      <w:r w:rsidRPr="00B769A1">
        <w:rPr>
          <w:rFonts w:ascii="Times New Roman" w:hAnsi="Times New Roman"/>
          <w:color w:val="auto"/>
          <w:sz w:val="24"/>
          <w:szCs w:val="24"/>
          <w:lang w:val="ro-RO"/>
        </w:rPr>
        <w:br w:type="page"/>
      </w:r>
      <w:r w:rsidRPr="00A8314F">
        <w:rPr>
          <w:rFonts w:ascii="Times New Roman" w:hAnsi="Times New Roman"/>
          <w:color w:val="auto"/>
          <w:sz w:val="24"/>
          <w:szCs w:val="24"/>
          <w:lang w:val="ro-RO"/>
        </w:rPr>
        <w:lastRenderedPageBreak/>
        <w:t>„</w:t>
      </w:r>
      <w:r w:rsidRPr="00A8314F">
        <w:rPr>
          <w:rFonts w:ascii="Times New Roman" w:eastAsia="Times New Roman" w:hAnsi="Times New Roman"/>
          <w:bCs/>
          <w:color w:val="auto"/>
          <w:sz w:val="24"/>
          <w:szCs w:val="24"/>
          <w:lang w:val="ro-RO"/>
        </w:rPr>
        <w:t>Anexa nr. 2</w:t>
      </w:r>
    </w:p>
    <w:p w14:paraId="6558F8C7" w14:textId="77777777" w:rsidR="007D5109" w:rsidRPr="008B7177" w:rsidRDefault="007D5109" w:rsidP="007D5109">
      <w:pPr>
        <w:jc w:val="both"/>
        <w:rPr>
          <w:rFonts w:ascii="Times New Roman" w:hAnsi="Times New Roman"/>
          <w:i/>
          <w:color w:val="auto"/>
          <w:sz w:val="24"/>
          <w:szCs w:val="24"/>
          <w:lang w:val="ro-RO"/>
        </w:rPr>
      </w:pPr>
      <w:r w:rsidRPr="00A8314F">
        <w:rPr>
          <w:rFonts w:ascii="Times New Roman" w:eastAsia="Times New Roman" w:hAnsi="Times New Roman"/>
          <w:bCs/>
          <w:color w:val="auto"/>
          <w:sz w:val="24"/>
          <w:szCs w:val="24"/>
          <w:lang w:val="ro-RO"/>
        </w:rPr>
        <w:t xml:space="preserve">                                                                                                           la normele metodologice</w:t>
      </w:r>
      <w:r w:rsidRPr="00A8314F">
        <w:rPr>
          <w:rFonts w:ascii="Times New Roman" w:eastAsia="Times New Roman" w:hAnsi="Times New Roman"/>
          <w:bCs/>
          <w:i/>
          <w:color w:val="auto"/>
          <w:sz w:val="24"/>
          <w:szCs w:val="24"/>
          <w:lang w:val="ro-RO"/>
        </w:rPr>
        <w:t xml:space="preserve"> </w:t>
      </w:r>
      <w:r w:rsidRPr="00A8314F">
        <w:rPr>
          <w:rFonts w:ascii="Times New Roman" w:hAnsi="Times New Roman"/>
          <w:color w:val="auto"/>
          <w:sz w:val="24"/>
          <w:szCs w:val="24"/>
          <w:lang w:val="ro-RO"/>
        </w:rPr>
        <w:t>”</w:t>
      </w:r>
    </w:p>
    <w:p w14:paraId="214CE5A1" w14:textId="77777777" w:rsidR="007D5109" w:rsidRPr="00B769A1" w:rsidRDefault="007D5109" w:rsidP="007D5109">
      <w:pPr>
        <w:shd w:val="clear" w:color="auto" w:fill="FFFFFF"/>
        <w:jc w:val="right"/>
        <w:outlineLvl w:val="0"/>
        <w:rPr>
          <w:rFonts w:ascii="Times New Roman" w:hAnsi="Times New Roman"/>
          <w:i/>
          <w:color w:val="auto"/>
          <w:sz w:val="24"/>
          <w:szCs w:val="24"/>
          <w:lang w:val="ro-RO"/>
        </w:rPr>
      </w:pPr>
    </w:p>
    <w:p w14:paraId="1E120438"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model -</w:t>
      </w:r>
    </w:p>
    <w:p w14:paraId="34388AB2"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bookmarkStart w:id="38" w:name="do|ax9|pa2"/>
      <w:bookmarkStart w:id="39" w:name="do|ax9|pa3"/>
      <w:bookmarkEnd w:id="38"/>
      <w:bookmarkEnd w:id="39"/>
      <w:r>
        <w:rPr>
          <w:rFonts w:ascii="Times New Roman" w:eastAsia="Times New Roman" w:hAnsi="Times New Roman"/>
          <w:color w:val="auto"/>
          <w:sz w:val="24"/>
          <w:szCs w:val="24"/>
          <w:lang w:val="ro-RO"/>
        </w:rPr>
        <w:t>Către :</w:t>
      </w:r>
      <w:r w:rsidRPr="00B769A1">
        <w:rPr>
          <w:rFonts w:ascii="Times New Roman" w:eastAsia="Times New Roman" w:hAnsi="Times New Roman"/>
          <w:color w:val="auto"/>
          <w:sz w:val="24"/>
          <w:szCs w:val="24"/>
          <w:lang w:val="ro-RO"/>
        </w:rPr>
        <w:t>Structura silvică teritorială de specialitate ............................</w:t>
      </w:r>
    </w:p>
    <w:p w14:paraId="782DAAE6" w14:textId="77777777" w:rsidR="007D5109" w:rsidRPr="00B769A1" w:rsidRDefault="007D5109" w:rsidP="007D5109">
      <w:pPr>
        <w:shd w:val="clear" w:color="auto" w:fill="FFFFFF"/>
        <w:jc w:val="right"/>
        <w:rPr>
          <w:rFonts w:ascii="Times New Roman" w:hAnsi="Times New Roman"/>
          <w:b/>
          <w:color w:val="auto"/>
          <w:sz w:val="24"/>
          <w:szCs w:val="24"/>
          <w:lang w:val="ro-RO"/>
        </w:rPr>
      </w:pPr>
    </w:p>
    <w:p w14:paraId="0B022A66" w14:textId="77777777" w:rsidR="007D5109" w:rsidRPr="00B769A1" w:rsidRDefault="007D5109" w:rsidP="007D5109">
      <w:pPr>
        <w:shd w:val="clear" w:color="auto" w:fill="FFFFFF"/>
        <w:jc w:val="right"/>
        <w:rPr>
          <w:rFonts w:ascii="Times New Roman" w:hAnsi="Times New Roman"/>
          <w:b/>
          <w:color w:val="auto"/>
          <w:sz w:val="24"/>
          <w:szCs w:val="24"/>
          <w:lang w:val="ro-RO"/>
        </w:rPr>
      </w:pPr>
    </w:p>
    <w:p w14:paraId="6D2153CF" w14:textId="77777777" w:rsidR="007D5109" w:rsidRPr="00B769A1" w:rsidRDefault="007D5109" w:rsidP="007D5109">
      <w:pPr>
        <w:jc w:val="center"/>
        <w:outlineLvl w:val="0"/>
        <w:rPr>
          <w:rFonts w:ascii="Times New Roman" w:eastAsia="Times New Roman" w:hAnsi="Times New Roman"/>
          <w:b/>
          <w:color w:val="auto"/>
          <w:sz w:val="24"/>
          <w:szCs w:val="24"/>
          <w:lang w:val="ro-RO"/>
        </w:rPr>
      </w:pPr>
      <w:r w:rsidRPr="00B769A1">
        <w:rPr>
          <w:rFonts w:ascii="Times New Roman" w:eastAsia="Times New Roman" w:hAnsi="Times New Roman"/>
          <w:b/>
          <w:color w:val="auto"/>
          <w:sz w:val="24"/>
          <w:szCs w:val="24"/>
          <w:lang w:val="ro-RO"/>
        </w:rPr>
        <w:t xml:space="preserve">CERERE </w:t>
      </w:r>
    </w:p>
    <w:p w14:paraId="3299145A" w14:textId="77777777" w:rsidR="007D5109" w:rsidRPr="00B769A1" w:rsidRDefault="007D5109" w:rsidP="007D5109">
      <w:pPr>
        <w:jc w:val="center"/>
        <w:rPr>
          <w:rFonts w:ascii="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de acordare a ajutorului de stat </w:t>
      </w:r>
      <w:r w:rsidRPr="00B769A1">
        <w:rPr>
          <w:rFonts w:ascii="Times New Roman" w:eastAsia="Times New Roman" w:hAnsi="Times New Roman"/>
          <w:bCs/>
          <w:color w:val="auto"/>
          <w:sz w:val="24"/>
          <w:szCs w:val="24"/>
          <w:lang w:val="ro-RO"/>
        </w:rPr>
        <w:t xml:space="preserve">privind </w:t>
      </w:r>
      <w:r w:rsidRPr="00B769A1">
        <w:rPr>
          <w:rFonts w:ascii="Times New Roman" w:hAnsi="Times New Roman"/>
          <w:color w:val="auto"/>
          <w:sz w:val="24"/>
          <w:szCs w:val="24"/>
          <w:lang w:val="ro-RO"/>
        </w:rPr>
        <w:t xml:space="preserve">compensaţiile reprezentând contravaloarea masei lemnoase pe care proprietarii nu o recoltează datorită funcţiilor de protecţie stabilite prin amenajamente silvice, necesare acoperirii costurilor reclamate de gestionarea durabilă a pădurilor situate în </w:t>
      </w:r>
      <w:r w:rsidRPr="00B769A1">
        <w:rPr>
          <w:rFonts w:ascii="Times New Roman" w:eastAsia="Times New Roman" w:hAnsi="Times New Roman"/>
          <w:color w:val="auto"/>
          <w:sz w:val="24"/>
          <w:szCs w:val="24"/>
          <w:lang w:val="ro-RO"/>
        </w:rPr>
        <w:t>siturile de importanţă comunitară Natura 2000</w:t>
      </w:r>
      <w:r w:rsidRPr="00B769A1">
        <w:rPr>
          <w:rFonts w:ascii="Times New Roman" w:hAnsi="Times New Roman"/>
          <w:color w:val="auto"/>
          <w:sz w:val="24"/>
          <w:szCs w:val="24"/>
          <w:lang w:val="ro-RO"/>
        </w:rPr>
        <w:t xml:space="preserve">, </w:t>
      </w:r>
    </w:p>
    <w:p w14:paraId="35AE86C1" w14:textId="77777777" w:rsidR="007D5109" w:rsidRPr="00B769A1" w:rsidRDefault="007D5109" w:rsidP="007D5109">
      <w:pPr>
        <w:jc w:val="center"/>
        <w:rPr>
          <w:rFonts w:ascii="Times New Roman" w:hAnsi="Times New Roman"/>
          <w:color w:val="auto"/>
          <w:sz w:val="24"/>
          <w:szCs w:val="24"/>
          <w:lang w:val="ro-RO"/>
        </w:rPr>
      </w:pPr>
      <w:r w:rsidRPr="00B769A1">
        <w:rPr>
          <w:rFonts w:ascii="Times New Roman" w:eastAsia="Times New Roman" w:hAnsi="Times New Roman"/>
          <w:bCs/>
          <w:color w:val="auto"/>
          <w:sz w:val="24"/>
          <w:szCs w:val="24"/>
          <w:lang w:val="ro-RO"/>
        </w:rPr>
        <w:t>pentru</w:t>
      </w:r>
      <w:r>
        <w:rPr>
          <w:rFonts w:ascii="Times New Roman" w:eastAsia="Times New Roman" w:hAnsi="Times New Roman"/>
          <w:bCs/>
          <w:color w:val="auto"/>
          <w:sz w:val="24"/>
          <w:szCs w:val="24"/>
          <w:lang w:val="ro-RO"/>
        </w:rPr>
        <w:t xml:space="preserve"> perioada </w:t>
      </w:r>
      <w:r w:rsidRPr="00463F77">
        <w:rPr>
          <w:rFonts w:ascii="Times New Roman" w:eastAsia="Times New Roman" w:hAnsi="Times New Roman"/>
          <w:bCs/>
          <w:color w:val="auto"/>
          <w:sz w:val="24"/>
          <w:szCs w:val="24"/>
          <w:lang w:val="ro-RO"/>
        </w:rPr>
        <w:t>15 februarie 2014  - 30 iunie 2014</w:t>
      </w:r>
    </w:p>
    <w:p w14:paraId="03746D96" w14:textId="77777777" w:rsidR="007D5109" w:rsidRPr="00B769A1" w:rsidRDefault="007D5109" w:rsidP="007D5109">
      <w:pPr>
        <w:shd w:val="clear" w:color="auto" w:fill="FFFFFF"/>
        <w:jc w:val="center"/>
        <w:rPr>
          <w:rFonts w:ascii="Times New Roman" w:hAnsi="Times New Roman"/>
          <w:color w:val="auto"/>
          <w:sz w:val="24"/>
          <w:szCs w:val="24"/>
          <w:lang w:val="ro-RO"/>
        </w:rPr>
      </w:pPr>
    </w:p>
    <w:p w14:paraId="249CD44F"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2F8992BF"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bookmarkStart w:id="40" w:name="do|ax9|pa4"/>
      <w:bookmarkEnd w:id="40"/>
    </w:p>
    <w:p w14:paraId="4BCF7E21"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Beneficiarul:</w:t>
      </w:r>
    </w:p>
    <w:p w14:paraId="7226A289" w14:textId="77777777" w:rsidR="007D5109" w:rsidRPr="00B769A1" w:rsidRDefault="007D5109" w:rsidP="007D5109">
      <w:pPr>
        <w:shd w:val="clear" w:color="auto" w:fill="FFFFFF"/>
        <w:jc w:val="both"/>
        <w:outlineLvl w:val="0"/>
        <w:rPr>
          <w:rFonts w:ascii="Times New Roman" w:eastAsia="Times New Roman" w:hAnsi="Times New Roman"/>
          <w:color w:val="auto"/>
          <w:sz w:val="24"/>
          <w:szCs w:val="24"/>
          <w:lang w:val="ro-RO"/>
        </w:rPr>
      </w:pPr>
      <w:bookmarkStart w:id="41" w:name="do|ax9|pt1|pa1"/>
      <w:bookmarkEnd w:id="41"/>
      <w:r w:rsidRPr="00B769A1">
        <w:rPr>
          <w:rFonts w:ascii="Times New Roman" w:eastAsia="Times New Roman" w:hAnsi="Times New Roman"/>
          <w:color w:val="auto"/>
          <w:sz w:val="24"/>
          <w:szCs w:val="24"/>
          <w:lang w:val="ro-RO"/>
        </w:rPr>
        <w:t xml:space="preserve">Denumirea ............................................................................................... cu sediul în localitatea </w:t>
      </w:r>
    </w:p>
    <w:p w14:paraId="4F3646D9"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 ..................................................., str. ............................. nr. .................. Judeţul ........................</w:t>
      </w:r>
    </w:p>
    <w:p w14:paraId="7048CE04"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Cod numeric personal ...................................................... (persoane fizice) sau</w:t>
      </w:r>
    </w:p>
    <w:p w14:paraId="341471D4"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Numărul de înmatriculare în registrul comerţului ........................................ şi </w:t>
      </w:r>
    </w:p>
    <w:p w14:paraId="0F5FADF5"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Numărul unic de înregistrare fiscală ............................................... (persoane juridice), </w:t>
      </w:r>
    </w:p>
    <w:p w14:paraId="64A13E9B"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Având număr de cont deschis la instituţia financiar-bancară.........................................................,</w:t>
      </w:r>
    </w:p>
    <w:p w14:paraId="18EBBFC4"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2728748F" w14:textId="77777777" w:rsidR="007D5109" w:rsidRPr="00B769A1" w:rsidRDefault="007D5109" w:rsidP="007D5109">
      <w:pPr>
        <w:shd w:val="clear" w:color="auto" w:fill="FFFFFF"/>
        <w:jc w:val="both"/>
        <w:rPr>
          <w:rFonts w:ascii="Times New Roman" w:hAnsi="Times New Roman"/>
          <w:color w:val="auto"/>
          <w:sz w:val="24"/>
          <w:szCs w:val="24"/>
          <w:lang w:val="ro-RO"/>
        </w:rPr>
      </w:pPr>
      <w:r w:rsidRPr="00B769A1">
        <w:rPr>
          <w:rFonts w:ascii="Times New Roman" w:hAnsi="Times New Roman"/>
          <w:color w:val="auto"/>
          <w:sz w:val="24"/>
          <w:szCs w:val="24"/>
          <w:lang w:val="ro-RO"/>
        </w:rPr>
        <w:t>Prin prezenta solicit acordarea ajutorului de stat privind compensaţiile reprezentând contravaloarea produselor de lemn care nu pot fi recoltate datorită funcţiilor de protecţie stabilite prin amenajamente silvice, necesare acoperirii costurilor reclamate de gestionarea durabilă a pădurii, pentru anul ............, pentru suprafaţa de pădure de ........... ha, aflată pe teritoriul localităţii ...................., din judeţul .............................., având datele de identificare conform amenajamentului silvic în vigoare, UP.............., u.a............, administrată de ocolul silvic .......................................................</w:t>
      </w:r>
    </w:p>
    <w:p w14:paraId="560C47D2" w14:textId="77777777" w:rsidR="007D5109" w:rsidRPr="00B769A1" w:rsidRDefault="007D5109" w:rsidP="007D5109">
      <w:pPr>
        <w:shd w:val="clear" w:color="auto" w:fill="FFFFFF"/>
        <w:jc w:val="both"/>
        <w:rPr>
          <w:rFonts w:ascii="Times New Roman" w:hAnsi="Times New Roman"/>
          <w:color w:val="auto"/>
          <w:sz w:val="24"/>
          <w:szCs w:val="24"/>
          <w:lang w:val="ro-RO"/>
        </w:rPr>
      </w:pPr>
    </w:p>
    <w:p w14:paraId="302C3422" w14:textId="77777777" w:rsidR="007D5109" w:rsidRPr="00B769A1" w:rsidRDefault="007D5109" w:rsidP="007D5109">
      <w:pPr>
        <w:shd w:val="clear" w:color="auto" w:fill="FFFFFF"/>
        <w:jc w:val="both"/>
        <w:rPr>
          <w:rFonts w:ascii="Times New Roman" w:hAnsi="Times New Roman"/>
          <w:color w:val="auto"/>
          <w:sz w:val="24"/>
          <w:szCs w:val="24"/>
          <w:lang w:val="ro-RO"/>
        </w:rPr>
      </w:pPr>
      <w:r w:rsidRPr="00B769A1">
        <w:rPr>
          <w:rFonts w:ascii="Times New Roman" w:hAnsi="Times New Roman"/>
          <w:color w:val="auto"/>
          <w:sz w:val="24"/>
          <w:szCs w:val="24"/>
          <w:lang w:val="ro-RO"/>
        </w:rPr>
        <w:t xml:space="preserve">Anexez prezentei: </w:t>
      </w:r>
    </w:p>
    <w:p w14:paraId="2AD8C4F5" w14:textId="77777777" w:rsidR="007D5109" w:rsidRPr="00B769A1" w:rsidRDefault="007D5109" w:rsidP="007D5109">
      <w:pPr>
        <w:numPr>
          <w:ilvl w:val="0"/>
          <w:numId w:val="22"/>
        </w:numPr>
        <w:shd w:val="clear" w:color="auto" w:fill="FFFFFF"/>
        <w:jc w:val="both"/>
        <w:rPr>
          <w:rFonts w:ascii="Times New Roman" w:eastAsia="Times New Roman" w:hAnsi="Times New Roman"/>
          <w:color w:val="auto"/>
          <w:sz w:val="24"/>
          <w:szCs w:val="24"/>
          <w:lang w:val="ro-RO"/>
        </w:rPr>
      </w:pPr>
      <w:r w:rsidRPr="002B7306">
        <w:rPr>
          <w:rFonts w:ascii="Times New Roman" w:eastAsia="Times New Roman" w:hAnsi="Times New Roman"/>
          <w:color w:val="auto"/>
          <w:sz w:val="24"/>
          <w:szCs w:val="24"/>
          <w:lang w:val="ro-RO"/>
        </w:rPr>
        <w:t>fişa de calcul a compensaţiilor reprezentând contravaloarea masei lemnoase pe care proprietarii nu o recoltează, datorită funcţiilor de protecţie stabilite prin amenajamente silvice, necesare pentru acoperirea costurilor reclamate de gestionarea durabilă a pădurii întocmită de ocolul silvic care efectuează administrarea sau serviciile silvice, după caz, pentru perioada 15 februarie 2014  - 30 iunie 2014</w:t>
      </w:r>
      <w:r>
        <w:rPr>
          <w:rFonts w:ascii="Times New Roman" w:eastAsia="Times New Roman" w:hAnsi="Times New Roman"/>
          <w:color w:val="auto"/>
          <w:sz w:val="24"/>
          <w:szCs w:val="24"/>
          <w:lang w:val="ro-RO"/>
        </w:rPr>
        <w:t>, întocmită de Ocolul silvic .............................................</w:t>
      </w:r>
    </w:p>
    <w:p w14:paraId="5908C537" w14:textId="77777777" w:rsidR="007D5109" w:rsidRPr="00B769A1" w:rsidRDefault="007D5109" w:rsidP="007D5109">
      <w:pPr>
        <w:numPr>
          <w:ilvl w:val="0"/>
          <w:numId w:val="22"/>
        </w:numPr>
        <w:shd w:val="clear" w:color="auto" w:fill="FFFFFF"/>
        <w:jc w:val="both"/>
        <w:rPr>
          <w:rFonts w:ascii="Times New Roman" w:eastAsia="Times New Roman" w:hAnsi="Times New Roman"/>
          <w:color w:val="auto"/>
          <w:sz w:val="24"/>
          <w:szCs w:val="24"/>
          <w:lang w:val="ro-RO"/>
        </w:rPr>
      </w:pPr>
      <w:r w:rsidRPr="00A312FD">
        <w:rPr>
          <w:rFonts w:ascii="Times New Roman" w:eastAsia="Times New Roman" w:hAnsi="Times New Roman"/>
          <w:color w:val="auto"/>
          <w:sz w:val="24"/>
          <w:szCs w:val="24"/>
          <w:lang w:val="ro-RO"/>
        </w:rPr>
        <w:t>copie a documentelor de proprietate asupra pădurii</w:t>
      </w:r>
      <w:r>
        <w:rPr>
          <w:rFonts w:ascii="Times New Roman" w:eastAsia="Times New Roman" w:hAnsi="Times New Roman"/>
          <w:color w:val="auto"/>
          <w:sz w:val="24"/>
          <w:szCs w:val="24"/>
          <w:lang w:val="ro-RO"/>
        </w:rPr>
        <w:t xml:space="preserve">, </w:t>
      </w:r>
      <w:r w:rsidRPr="00A312FD">
        <w:rPr>
          <w:rFonts w:ascii="Times New Roman" w:eastAsia="Times New Roman" w:hAnsi="Times New Roman"/>
          <w:color w:val="auto"/>
          <w:sz w:val="24"/>
          <w:szCs w:val="24"/>
          <w:lang w:val="ro-RO"/>
        </w:rPr>
        <w:t xml:space="preserve"> certificate cu privire la valabilitate acestuia în  perioada 15 februarie 2014  - 30 iunie 2014</w:t>
      </w:r>
      <w:r w:rsidRPr="00B769A1">
        <w:rPr>
          <w:rFonts w:ascii="Times New Roman" w:eastAsia="Times New Roman" w:hAnsi="Times New Roman"/>
          <w:color w:val="auto"/>
          <w:sz w:val="24"/>
          <w:szCs w:val="24"/>
          <w:lang w:val="ro-RO"/>
        </w:rPr>
        <w:t>;</w:t>
      </w:r>
    </w:p>
    <w:p w14:paraId="4082C37F" w14:textId="77777777" w:rsidR="007D5109" w:rsidRPr="00B769A1" w:rsidRDefault="007D5109" w:rsidP="007D5109">
      <w:pPr>
        <w:numPr>
          <w:ilvl w:val="0"/>
          <w:numId w:val="22"/>
        </w:numPr>
        <w:shd w:val="clear" w:color="auto" w:fill="FFFFFF"/>
        <w:jc w:val="both"/>
        <w:rPr>
          <w:rFonts w:ascii="Times New Roman" w:eastAsia="Times New Roman" w:hAnsi="Times New Roman"/>
          <w:color w:val="auto"/>
          <w:sz w:val="24"/>
          <w:szCs w:val="24"/>
          <w:lang w:val="ro-RO"/>
        </w:rPr>
      </w:pPr>
      <w:r w:rsidRPr="00A312FD">
        <w:rPr>
          <w:rFonts w:ascii="Times New Roman" w:eastAsia="Times New Roman" w:hAnsi="Times New Roman"/>
          <w:color w:val="auto"/>
          <w:sz w:val="24"/>
          <w:szCs w:val="24"/>
          <w:lang w:val="ro-RO"/>
        </w:rPr>
        <w:t>copie a contractelor de administrare sau de servicii silvice, după caz</w:t>
      </w:r>
      <w:r>
        <w:rPr>
          <w:rFonts w:ascii="Times New Roman" w:eastAsia="Times New Roman" w:hAnsi="Times New Roman"/>
          <w:color w:val="auto"/>
          <w:sz w:val="24"/>
          <w:szCs w:val="24"/>
          <w:lang w:val="ro-RO"/>
        </w:rPr>
        <w:t>,</w:t>
      </w:r>
      <w:r w:rsidRPr="00A312FD">
        <w:rPr>
          <w:rFonts w:ascii="Times New Roman" w:eastAsia="Times New Roman" w:hAnsi="Times New Roman"/>
          <w:color w:val="auto"/>
          <w:sz w:val="24"/>
          <w:szCs w:val="24"/>
          <w:lang w:val="ro-RO"/>
        </w:rPr>
        <w:t xml:space="preserve"> aferent</w:t>
      </w:r>
      <w:r>
        <w:rPr>
          <w:rFonts w:ascii="Times New Roman" w:eastAsia="Times New Roman" w:hAnsi="Times New Roman"/>
          <w:color w:val="auto"/>
          <w:sz w:val="24"/>
          <w:szCs w:val="24"/>
          <w:lang w:val="ro-RO"/>
        </w:rPr>
        <w:t>e</w:t>
      </w:r>
      <w:r w:rsidRPr="00A312FD">
        <w:rPr>
          <w:rFonts w:ascii="Times New Roman" w:eastAsia="Times New Roman" w:hAnsi="Times New Roman"/>
          <w:color w:val="auto"/>
          <w:sz w:val="24"/>
          <w:szCs w:val="24"/>
          <w:lang w:val="ro-RO"/>
        </w:rPr>
        <w:t xml:space="preserve"> perioadei 15 februarie 2014  - 30 iunie 2014</w:t>
      </w:r>
      <w:r w:rsidRPr="00B769A1">
        <w:rPr>
          <w:rFonts w:ascii="Times New Roman" w:eastAsia="Times New Roman" w:hAnsi="Times New Roman"/>
          <w:color w:val="auto"/>
          <w:sz w:val="24"/>
          <w:szCs w:val="24"/>
          <w:lang w:val="ro-RO"/>
        </w:rPr>
        <w:t>;</w:t>
      </w:r>
    </w:p>
    <w:p w14:paraId="7392A3EB" w14:textId="77777777" w:rsidR="007D5109" w:rsidRPr="00A312FD" w:rsidRDefault="007D5109" w:rsidP="007D5109">
      <w:pPr>
        <w:numPr>
          <w:ilvl w:val="0"/>
          <w:numId w:val="22"/>
        </w:numPr>
        <w:jc w:val="both"/>
        <w:rPr>
          <w:rFonts w:ascii="Times New Roman" w:eastAsia="Times New Roman" w:hAnsi="Times New Roman"/>
          <w:color w:val="auto"/>
          <w:sz w:val="24"/>
          <w:szCs w:val="24"/>
          <w:lang w:val="ro-RO"/>
        </w:rPr>
      </w:pPr>
      <w:r w:rsidRPr="00A312FD">
        <w:rPr>
          <w:rFonts w:ascii="Times New Roman" w:eastAsia="Times New Roman" w:hAnsi="Times New Roman"/>
          <w:color w:val="auto"/>
          <w:sz w:val="24"/>
          <w:szCs w:val="24"/>
          <w:lang w:val="ro-RO"/>
        </w:rPr>
        <w:t>copie a descrierilor parcelare din amenajamentul silvic în vigoare pentru perioada 15 februarie 2014  - 30 iunie 2014, certificată de ocolul silvic care efectuează administrarea sau serviciile silvice, după caz;</w:t>
      </w:r>
    </w:p>
    <w:p w14:paraId="5BA764D5" w14:textId="77777777" w:rsidR="007D5109" w:rsidRPr="00B769A1" w:rsidRDefault="007D5109" w:rsidP="007D5109">
      <w:pPr>
        <w:numPr>
          <w:ilvl w:val="0"/>
          <w:numId w:val="22"/>
        </w:num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confirmarea din partea structurii teritoriale responsabile cu managementul reţelei ecologice europene Natura 2000 în România, cu privire la încadrarea suprafeţei de pădure în siturile Natura 2000</w:t>
      </w:r>
      <w:r>
        <w:rPr>
          <w:rFonts w:ascii="Times New Roman" w:eastAsia="Times New Roman" w:hAnsi="Times New Roman"/>
          <w:color w:val="auto"/>
          <w:sz w:val="24"/>
          <w:szCs w:val="24"/>
          <w:lang w:val="ro-RO"/>
        </w:rPr>
        <w:t>,</w:t>
      </w:r>
      <w:r w:rsidRPr="001E2A35">
        <w:t xml:space="preserve"> </w:t>
      </w:r>
      <w:r w:rsidRPr="001E2A35">
        <w:rPr>
          <w:rFonts w:ascii="Times New Roman" w:eastAsia="Times New Roman" w:hAnsi="Times New Roman"/>
          <w:color w:val="auto"/>
          <w:sz w:val="24"/>
          <w:szCs w:val="24"/>
          <w:lang w:val="ro-RO"/>
        </w:rPr>
        <w:t>în perioada 15 februarie 2014 - 30 iunie 2014</w:t>
      </w:r>
      <w:r w:rsidRPr="00B769A1">
        <w:rPr>
          <w:rFonts w:ascii="Times New Roman" w:eastAsia="Times New Roman" w:hAnsi="Times New Roman"/>
          <w:color w:val="auto"/>
          <w:sz w:val="24"/>
          <w:szCs w:val="24"/>
          <w:lang w:val="ro-RO"/>
        </w:rPr>
        <w:t>;</w:t>
      </w:r>
    </w:p>
    <w:p w14:paraId="3FD41FF6" w14:textId="77777777" w:rsidR="007D5109" w:rsidRPr="001E2A35" w:rsidRDefault="007D5109" w:rsidP="007D5109">
      <w:pPr>
        <w:numPr>
          <w:ilvl w:val="0"/>
          <w:numId w:val="22"/>
        </w:numPr>
        <w:shd w:val="clear" w:color="auto" w:fill="FFFFFF"/>
        <w:jc w:val="both"/>
        <w:rPr>
          <w:rFonts w:ascii="Times New Roman" w:eastAsia="Times New Roman" w:hAnsi="Times New Roman"/>
          <w:color w:val="auto"/>
          <w:sz w:val="24"/>
          <w:szCs w:val="24"/>
          <w:lang w:val="ro-RO"/>
        </w:rPr>
      </w:pPr>
      <w:r w:rsidRPr="00B769A1">
        <w:rPr>
          <w:rFonts w:ascii="Times New Roman" w:hAnsi="Times New Roman"/>
          <w:color w:val="auto"/>
          <w:sz w:val="24"/>
          <w:szCs w:val="24"/>
          <w:lang w:val="ro-RO"/>
        </w:rPr>
        <w:lastRenderedPageBreak/>
        <w:t>declaraţia pe propria răspundere că nu intră sub incidenţa prevederilor art. 1 alin. (3) din  Anexa la Hotărârea de Guvern nr. ..... din....</w:t>
      </w:r>
    </w:p>
    <w:p w14:paraId="47DAFF60" w14:textId="77777777" w:rsidR="007D5109" w:rsidRPr="001E2A35" w:rsidRDefault="007D5109" w:rsidP="007D5109">
      <w:pPr>
        <w:numPr>
          <w:ilvl w:val="0"/>
          <w:numId w:val="22"/>
        </w:numPr>
        <w:jc w:val="both"/>
        <w:rPr>
          <w:rFonts w:ascii="Times New Roman" w:eastAsia="Times New Roman" w:hAnsi="Times New Roman"/>
          <w:color w:val="auto"/>
          <w:sz w:val="24"/>
          <w:szCs w:val="24"/>
          <w:lang w:val="ro-RO"/>
        </w:rPr>
      </w:pPr>
      <w:r w:rsidRPr="001E2A35">
        <w:rPr>
          <w:rFonts w:ascii="Times New Roman" w:eastAsia="Times New Roman" w:hAnsi="Times New Roman"/>
          <w:color w:val="auto"/>
          <w:sz w:val="24"/>
          <w:szCs w:val="24"/>
          <w:lang w:val="ro-RO"/>
        </w:rPr>
        <w:t>declarație pe propria răspundere că nu au primit compensaţii reprezentând contravaloarea masei lemnoase pe care proprietarii nu o recoltează datorită funcţiilor  de protecţie stabilite prin amenajamente silvice, necesare acoperirii costurilor reclamate de gestionarea durabilă a pădurilor situate în siturile de importanţă comunitară Natura 2000 pentru perioada 15 februarie 2014  - 30 iunie 2014</w:t>
      </w:r>
      <w:r>
        <w:rPr>
          <w:rFonts w:ascii="Times New Roman" w:eastAsia="Times New Roman" w:hAnsi="Times New Roman"/>
          <w:color w:val="auto"/>
          <w:sz w:val="24"/>
          <w:szCs w:val="24"/>
          <w:lang w:val="ro-RO"/>
        </w:rPr>
        <w:t>.</w:t>
      </w:r>
    </w:p>
    <w:p w14:paraId="3783EC01" w14:textId="77777777" w:rsidR="007D5109" w:rsidRPr="00B769A1" w:rsidRDefault="007D5109" w:rsidP="007D5109">
      <w:pPr>
        <w:shd w:val="clear" w:color="auto" w:fill="FFFFFF"/>
        <w:ind w:left="360"/>
        <w:jc w:val="both"/>
        <w:rPr>
          <w:rFonts w:ascii="Times New Roman" w:eastAsia="Times New Roman" w:hAnsi="Times New Roman"/>
          <w:color w:val="auto"/>
          <w:sz w:val="24"/>
          <w:szCs w:val="24"/>
          <w:lang w:val="ro-RO"/>
        </w:rPr>
      </w:pPr>
    </w:p>
    <w:p w14:paraId="5B01ABF1" w14:textId="77777777" w:rsidR="007D5109" w:rsidRPr="00B769A1" w:rsidRDefault="007D5109" w:rsidP="007D5109">
      <w:pPr>
        <w:shd w:val="clear" w:color="auto" w:fill="FFFFFF"/>
        <w:jc w:val="both"/>
        <w:rPr>
          <w:rFonts w:ascii="Times New Roman" w:hAnsi="Times New Roman"/>
          <w:color w:val="auto"/>
          <w:sz w:val="24"/>
          <w:szCs w:val="24"/>
          <w:lang w:val="ro-RO"/>
        </w:rPr>
      </w:pPr>
    </w:p>
    <w:p w14:paraId="6A2E24A0" w14:textId="77777777" w:rsidR="007D5109" w:rsidRDefault="007D5109" w:rsidP="007D5109">
      <w:pPr>
        <w:shd w:val="clear" w:color="auto" w:fill="FFFFFF"/>
        <w:jc w:val="both"/>
        <w:rPr>
          <w:rFonts w:ascii="Times New Roman" w:eastAsia="Times New Roman" w:hAnsi="Times New Roman"/>
          <w:color w:val="auto"/>
          <w:sz w:val="24"/>
          <w:szCs w:val="24"/>
          <w:lang w:val="ro-RO"/>
        </w:rPr>
        <w:sectPr w:rsidR="007D5109" w:rsidSect="00952507">
          <w:footerReference w:type="even" r:id="rId8"/>
          <w:footerReference w:type="default" r:id="rId9"/>
          <w:pgSz w:w="11906" w:h="16838"/>
          <w:pgMar w:top="1440" w:right="1440" w:bottom="1440" w:left="1440" w:header="706" w:footer="706" w:gutter="0"/>
          <w:cols w:space="708"/>
          <w:docGrid w:linePitch="360"/>
        </w:sectPr>
      </w:pPr>
      <w:r w:rsidRPr="00B769A1">
        <w:rPr>
          <w:rFonts w:ascii="Times New Roman" w:hAnsi="Times New Roman"/>
          <w:color w:val="auto"/>
          <w:sz w:val="24"/>
          <w:szCs w:val="24"/>
          <w:lang w:val="ro-RO"/>
        </w:rPr>
        <w:t xml:space="preserve"> </w:t>
      </w:r>
      <w:r w:rsidRPr="00B769A1">
        <w:rPr>
          <w:rFonts w:ascii="Times New Roman" w:eastAsia="Times New Roman" w:hAnsi="Times New Roman"/>
          <w:color w:val="auto"/>
          <w:sz w:val="24"/>
          <w:szCs w:val="24"/>
          <w:lang w:val="ro-RO"/>
        </w:rPr>
        <w:t>..................... (numele şi prenumele) L.S./S.S.</w:t>
      </w:r>
      <w:r w:rsidRPr="00B769A1">
        <w:rPr>
          <w:rFonts w:ascii="Times New Roman" w:eastAsia="Times New Roman" w:hAnsi="Times New Roman"/>
          <w:color w:val="auto"/>
          <w:sz w:val="24"/>
          <w:szCs w:val="24"/>
          <w:lang w:val="ro-RO"/>
        </w:rPr>
        <w:tab/>
      </w:r>
      <w:r w:rsidRPr="00B769A1">
        <w:rPr>
          <w:rFonts w:ascii="Times New Roman" w:eastAsia="Times New Roman" w:hAnsi="Times New Roman"/>
          <w:color w:val="auto"/>
          <w:sz w:val="24"/>
          <w:szCs w:val="24"/>
          <w:lang w:val="ro-RO"/>
        </w:rPr>
        <w:tab/>
      </w:r>
      <w:r w:rsidRPr="00B769A1">
        <w:rPr>
          <w:rFonts w:ascii="Times New Roman" w:eastAsia="Times New Roman" w:hAnsi="Times New Roman"/>
          <w:color w:val="auto"/>
          <w:sz w:val="24"/>
          <w:szCs w:val="24"/>
          <w:lang w:val="ro-RO"/>
        </w:rPr>
        <w:tab/>
      </w:r>
      <w:r w:rsidRPr="00B769A1">
        <w:rPr>
          <w:rFonts w:ascii="Times New Roman" w:eastAsia="Times New Roman" w:hAnsi="Times New Roman"/>
          <w:color w:val="auto"/>
          <w:sz w:val="24"/>
          <w:szCs w:val="24"/>
          <w:lang w:val="ro-RO"/>
        </w:rPr>
        <w:tab/>
        <w:t>Data................</w:t>
      </w:r>
    </w:p>
    <w:p w14:paraId="073FF36F" w14:textId="77777777" w:rsidR="007D5109" w:rsidRPr="00A8314F" w:rsidRDefault="007D5109" w:rsidP="007D5109">
      <w:pPr>
        <w:shd w:val="clear" w:color="auto" w:fill="FFFFFF"/>
        <w:ind w:left="7200"/>
        <w:jc w:val="both"/>
        <w:outlineLvl w:val="0"/>
        <w:rPr>
          <w:rFonts w:ascii="Times New Roman" w:eastAsia="Times New Roman" w:hAnsi="Times New Roman"/>
          <w:bCs/>
          <w:color w:val="auto"/>
          <w:sz w:val="24"/>
          <w:szCs w:val="24"/>
          <w:lang w:val="ro-RO"/>
        </w:rPr>
      </w:pPr>
      <w:r w:rsidRPr="00A8314F">
        <w:rPr>
          <w:rFonts w:ascii="Times New Roman" w:hAnsi="Times New Roman"/>
          <w:color w:val="auto"/>
          <w:sz w:val="24"/>
          <w:szCs w:val="24"/>
          <w:lang w:val="ro-RO"/>
        </w:rPr>
        <w:lastRenderedPageBreak/>
        <w:t>„</w:t>
      </w:r>
      <w:r w:rsidRPr="00A8314F">
        <w:rPr>
          <w:rFonts w:ascii="Times New Roman" w:eastAsia="Times New Roman" w:hAnsi="Times New Roman"/>
          <w:bCs/>
          <w:color w:val="auto"/>
          <w:sz w:val="24"/>
          <w:szCs w:val="24"/>
          <w:lang w:val="ro-RO"/>
        </w:rPr>
        <w:t>Anexa nr. 3</w:t>
      </w:r>
    </w:p>
    <w:p w14:paraId="3B6A8C9E" w14:textId="77777777" w:rsidR="007D5109" w:rsidRPr="00B769A1" w:rsidRDefault="007D5109" w:rsidP="007D5109">
      <w:pPr>
        <w:jc w:val="both"/>
        <w:rPr>
          <w:rFonts w:ascii="Times New Roman" w:hAnsi="Times New Roman"/>
          <w:i/>
          <w:color w:val="auto"/>
          <w:sz w:val="24"/>
          <w:szCs w:val="24"/>
          <w:lang w:val="ro-RO"/>
        </w:rPr>
      </w:pPr>
      <w:r w:rsidRPr="00A8314F">
        <w:rPr>
          <w:rFonts w:ascii="Times New Roman" w:eastAsia="Times New Roman" w:hAnsi="Times New Roman"/>
          <w:bCs/>
          <w:color w:val="auto"/>
          <w:sz w:val="24"/>
          <w:szCs w:val="24"/>
          <w:lang w:val="ro-RO"/>
        </w:rPr>
        <w:t xml:space="preserve">                                                                                                           la normele metodologice</w:t>
      </w:r>
      <w:r w:rsidRPr="00B769A1">
        <w:rPr>
          <w:rFonts w:ascii="Times New Roman" w:eastAsia="Times New Roman" w:hAnsi="Times New Roman"/>
          <w:bCs/>
          <w:i/>
          <w:color w:val="auto"/>
          <w:sz w:val="24"/>
          <w:szCs w:val="24"/>
          <w:lang w:val="ro-RO"/>
        </w:rPr>
        <w:t xml:space="preserve"> </w:t>
      </w:r>
      <w:r w:rsidRPr="00B769A1">
        <w:rPr>
          <w:rFonts w:ascii="Times New Roman" w:hAnsi="Times New Roman"/>
          <w:color w:val="auto"/>
          <w:sz w:val="24"/>
          <w:szCs w:val="24"/>
          <w:lang w:val="ro-RO"/>
        </w:rPr>
        <w:t>”</w:t>
      </w:r>
    </w:p>
    <w:p w14:paraId="01A15215" w14:textId="77777777" w:rsidR="007D5109" w:rsidRPr="00B769A1" w:rsidRDefault="007D5109" w:rsidP="007D5109">
      <w:pPr>
        <w:shd w:val="clear" w:color="auto" w:fill="FFFFFF"/>
        <w:jc w:val="both"/>
        <w:rPr>
          <w:rFonts w:ascii="Times New Roman" w:hAnsi="Times New Roman"/>
          <w:color w:val="auto"/>
          <w:sz w:val="24"/>
          <w:szCs w:val="24"/>
          <w:lang w:val="ro-RO"/>
        </w:rPr>
      </w:pPr>
    </w:p>
    <w:p w14:paraId="24D6AA73" w14:textId="77777777" w:rsidR="007D5109" w:rsidRPr="00B769A1" w:rsidRDefault="007D5109" w:rsidP="007D5109">
      <w:pPr>
        <w:shd w:val="clear" w:color="auto" w:fill="FFFFFF"/>
        <w:jc w:val="both"/>
        <w:rPr>
          <w:rFonts w:ascii="Times New Roman" w:hAnsi="Times New Roman"/>
          <w:color w:val="auto"/>
          <w:sz w:val="24"/>
          <w:szCs w:val="24"/>
          <w:lang w:val="ro-RO"/>
        </w:rPr>
      </w:pPr>
      <w:r w:rsidRPr="00B769A1">
        <w:rPr>
          <w:rFonts w:ascii="Times New Roman" w:hAnsi="Times New Roman"/>
          <w:color w:val="auto"/>
          <w:sz w:val="24"/>
          <w:szCs w:val="24"/>
          <w:lang w:val="ro-RO"/>
        </w:rPr>
        <w:t>Ocolul Silvic.........................................</w:t>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p>
    <w:p w14:paraId="5A55C7CE" w14:textId="77777777" w:rsidR="007D5109" w:rsidRPr="00B769A1" w:rsidRDefault="007D5109" w:rsidP="007D5109">
      <w:pPr>
        <w:jc w:val="center"/>
        <w:outlineLvl w:val="0"/>
        <w:rPr>
          <w:rFonts w:ascii="Times New Roman" w:eastAsia="Times New Roman" w:hAnsi="Times New Roman"/>
          <w:b/>
          <w:color w:val="auto"/>
          <w:sz w:val="24"/>
          <w:szCs w:val="24"/>
          <w:lang w:val="ro-RO"/>
        </w:rPr>
      </w:pPr>
    </w:p>
    <w:p w14:paraId="27DF20DD" w14:textId="77777777" w:rsidR="007D5109" w:rsidRPr="00B769A1" w:rsidRDefault="007D5109" w:rsidP="007D5109">
      <w:pPr>
        <w:jc w:val="center"/>
        <w:outlineLvl w:val="0"/>
        <w:rPr>
          <w:rFonts w:ascii="Times New Roman" w:eastAsia="Times New Roman" w:hAnsi="Times New Roman"/>
          <w:b/>
          <w:bCs/>
          <w:color w:val="auto"/>
          <w:sz w:val="24"/>
          <w:szCs w:val="24"/>
          <w:lang w:val="ro-RO"/>
        </w:rPr>
      </w:pPr>
      <w:r w:rsidRPr="00B769A1">
        <w:rPr>
          <w:rFonts w:ascii="Times New Roman" w:eastAsia="Times New Roman" w:hAnsi="Times New Roman"/>
          <w:b/>
          <w:color w:val="auto"/>
          <w:sz w:val="24"/>
          <w:szCs w:val="24"/>
          <w:lang w:val="ro-RO"/>
        </w:rPr>
        <w:t>FIŞĂ DE CALCUL</w:t>
      </w:r>
    </w:p>
    <w:p w14:paraId="35FC732F" w14:textId="77777777" w:rsidR="007D5109" w:rsidRPr="00B769A1" w:rsidRDefault="007D5109" w:rsidP="007D5109">
      <w:pPr>
        <w:jc w:val="center"/>
        <w:rPr>
          <w:rFonts w:ascii="Times New Roman" w:eastAsia="Times New Roman" w:hAnsi="Times New Roman"/>
          <w:b/>
          <w:bCs/>
          <w:color w:val="auto"/>
          <w:sz w:val="24"/>
          <w:szCs w:val="24"/>
          <w:lang w:val="ro-RO"/>
        </w:rPr>
      </w:pPr>
      <w:r w:rsidRPr="00B769A1">
        <w:rPr>
          <w:rFonts w:ascii="Times New Roman" w:eastAsia="Times New Roman" w:hAnsi="Times New Roman"/>
          <w:color w:val="auto"/>
          <w:sz w:val="24"/>
          <w:szCs w:val="24"/>
          <w:lang w:val="ro-RO"/>
        </w:rPr>
        <w:t xml:space="preserve">a </w:t>
      </w:r>
      <w:r w:rsidRPr="00B769A1">
        <w:rPr>
          <w:rFonts w:ascii="Times New Roman" w:hAnsi="Times New Roman"/>
          <w:i/>
          <w:color w:val="auto"/>
          <w:sz w:val="24"/>
          <w:szCs w:val="24"/>
          <w:lang w:val="ro-RO"/>
        </w:rPr>
        <w:t xml:space="preserve">compensaţiilor reprezentând contravaloarea masei lemnoase pe care proprietarii nu o recoltează datorită funcţiilor de protecţie stabilite prin amenajamente silvice, necesare acoperirii costurilor reclamate de gestionarea durabilă a pădurilor situate în </w:t>
      </w:r>
      <w:r w:rsidRPr="00B769A1">
        <w:rPr>
          <w:rFonts w:ascii="Times New Roman" w:eastAsia="Times New Roman" w:hAnsi="Times New Roman"/>
          <w:i/>
          <w:color w:val="auto"/>
          <w:sz w:val="24"/>
          <w:szCs w:val="24"/>
          <w:lang w:val="ro-RO"/>
        </w:rPr>
        <w:t>siturile de importanţă comunitară Natura 2000</w:t>
      </w:r>
      <w:r w:rsidRPr="00B769A1">
        <w:rPr>
          <w:rFonts w:ascii="Times New Roman" w:hAnsi="Times New Roman"/>
          <w:color w:val="auto"/>
          <w:sz w:val="24"/>
          <w:szCs w:val="24"/>
          <w:lang w:val="ro-RO"/>
        </w:rPr>
        <w:t>, pentru perioada</w:t>
      </w:r>
      <w:r>
        <w:rPr>
          <w:rFonts w:ascii="Times New Roman" w:hAnsi="Times New Roman"/>
          <w:color w:val="auto"/>
          <w:sz w:val="24"/>
          <w:szCs w:val="24"/>
          <w:lang w:val="ro-RO"/>
        </w:rPr>
        <w:t xml:space="preserve"> 15 februarie 2014 – 30 iunie 2014</w:t>
      </w:r>
      <w:r w:rsidRPr="00B769A1">
        <w:rPr>
          <w:rFonts w:ascii="Times New Roman" w:hAnsi="Times New Roman"/>
          <w:color w:val="auto"/>
          <w:sz w:val="24"/>
          <w:szCs w:val="24"/>
          <w:lang w:val="ro-RO"/>
        </w:rPr>
        <w:t xml:space="preserve"> </w:t>
      </w:r>
    </w:p>
    <w:p w14:paraId="30DBB50E" w14:textId="77777777" w:rsidR="007D5109" w:rsidRPr="00B769A1" w:rsidRDefault="007D5109" w:rsidP="007D5109">
      <w:pPr>
        <w:shd w:val="clear" w:color="auto" w:fill="FFFFFF"/>
        <w:jc w:val="both"/>
        <w:rPr>
          <w:rFonts w:ascii="Times New Roman" w:hAnsi="Times New Roman"/>
          <w:color w:val="auto"/>
          <w:sz w:val="24"/>
          <w:szCs w:val="24"/>
          <w:lang w:val="ro-RO"/>
        </w:rPr>
      </w:pPr>
    </w:p>
    <w:p w14:paraId="77BDB1E6" w14:textId="77777777" w:rsidR="007D5109" w:rsidRPr="00B769A1" w:rsidRDefault="007D5109" w:rsidP="007D5109">
      <w:pPr>
        <w:shd w:val="clear" w:color="auto" w:fill="FFFFFF"/>
        <w:rPr>
          <w:rFonts w:ascii="Times New Roman" w:hAnsi="Times New Roman"/>
          <w:color w:val="auto"/>
          <w:sz w:val="24"/>
          <w:szCs w:val="24"/>
          <w:lang w:val="ro-RO"/>
        </w:rPr>
      </w:pP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r w:rsidRPr="00B769A1">
        <w:rPr>
          <w:rFonts w:ascii="Times New Roman" w:hAnsi="Times New Roman"/>
          <w:color w:val="auto"/>
          <w:sz w:val="24"/>
          <w:szCs w:val="24"/>
          <w:lang w:val="ro-RO"/>
        </w:rPr>
        <w:tab/>
      </w:r>
    </w:p>
    <w:p w14:paraId="435EC043" w14:textId="77777777" w:rsidR="007D5109" w:rsidRPr="00B769A1" w:rsidRDefault="007D5109" w:rsidP="007D5109">
      <w:pPr>
        <w:shd w:val="clear" w:color="auto" w:fill="FFFFFF"/>
        <w:rPr>
          <w:rFonts w:ascii="Times New Roman" w:hAnsi="Times New Roman"/>
          <w:color w:val="auto"/>
          <w:sz w:val="24"/>
          <w:szCs w:val="24"/>
          <w:lang w:val="ro-RO"/>
        </w:rPr>
      </w:pPr>
      <w:r w:rsidRPr="00B769A1">
        <w:rPr>
          <w:rFonts w:ascii="Times New Roman" w:hAnsi="Times New Roman"/>
          <w:color w:val="auto"/>
          <w:sz w:val="24"/>
          <w:szCs w:val="24"/>
          <w:lang w:val="ro-RO"/>
        </w:rPr>
        <w:t>Vizat:</w:t>
      </w:r>
    </w:p>
    <w:p w14:paraId="25029FFC" w14:textId="77777777" w:rsidR="007D5109" w:rsidRPr="00B769A1" w:rsidRDefault="007D5109" w:rsidP="007D5109">
      <w:pPr>
        <w:shd w:val="clear" w:color="auto" w:fill="FFFFFF"/>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Structura silvică teritorială de specialitate ...............</w:t>
      </w:r>
    </w:p>
    <w:p w14:paraId="70C0519F" w14:textId="77777777" w:rsidR="007D5109" w:rsidRPr="00B769A1" w:rsidRDefault="007D5109" w:rsidP="007D5109">
      <w:pPr>
        <w:shd w:val="clear" w:color="auto" w:fill="FFFFFF"/>
        <w:jc w:val="both"/>
        <w:rPr>
          <w:rFonts w:ascii="Times New Roman" w:hAnsi="Times New Roman"/>
          <w:color w:val="auto"/>
          <w:sz w:val="24"/>
          <w:szCs w:val="24"/>
          <w:lang w:val="ro-RO"/>
        </w:rPr>
      </w:pPr>
    </w:p>
    <w:p w14:paraId="1D08411E" w14:textId="77777777" w:rsidR="007D5109" w:rsidRPr="00B769A1" w:rsidRDefault="007D5109" w:rsidP="007D5109">
      <w:pPr>
        <w:shd w:val="clear" w:color="auto" w:fill="FFFFFF"/>
        <w:jc w:val="both"/>
        <w:rPr>
          <w:rFonts w:ascii="Times New Roman" w:hAnsi="Times New Roman"/>
          <w:color w:val="auto"/>
          <w:sz w:val="24"/>
          <w:szCs w:val="24"/>
          <w:lang w:val="ro-RO"/>
        </w:rPr>
      </w:pPr>
      <w:r w:rsidRPr="00B769A1">
        <w:rPr>
          <w:rFonts w:ascii="Times New Roman" w:hAnsi="Times New Roman"/>
          <w:color w:val="auto"/>
          <w:sz w:val="24"/>
          <w:szCs w:val="24"/>
          <w:lang w:val="ro-RO"/>
        </w:rPr>
        <w:t>Beneficiar (proprietar)*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757"/>
        <w:gridCol w:w="617"/>
        <w:gridCol w:w="733"/>
        <w:gridCol w:w="801"/>
        <w:gridCol w:w="890"/>
        <w:gridCol w:w="389"/>
        <w:gridCol w:w="411"/>
        <w:gridCol w:w="711"/>
        <w:gridCol w:w="553"/>
        <w:gridCol w:w="763"/>
        <w:gridCol w:w="598"/>
        <w:gridCol w:w="632"/>
        <w:gridCol w:w="516"/>
        <w:gridCol w:w="568"/>
        <w:gridCol w:w="598"/>
        <w:gridCol w:w="609"/>
        <w:gridCol w:w="1208"/>
        <w:gridCol w:w="785"/>
        <w:gridCol w:w="351"/>
        <w:gridCol w:w="351"/>
        <w:gridCol w:w="605"/>
      </w:tblGrid>
      <w:tr w:rsidR="007D5109" w:rsidRPr="00B769A1" w14:paraId="51C67055" w14:textId="77777777" w:rsidTr="00BD1FD9">
        <w:tc>
          <w:tcPr>
            <w:tcW w:w="507" w:type="dxa"/>
          </w:tcPr>
          <w:p w14:paraId="60B6D538"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Nr. crt.</w:t>
            </w:r>
          </w:p>
        </w:tc>
        <w:tc>
          <w:tcPr>
            <w:tcW w:w="769" w:type="dxa"/>
          </w:tcPr>
          <w:p w14:paraId="611E9D75"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Proprietar</w:t>
            </w:r>
          </w:p>
        </w:tc>
        <w:tc>
          <w:tcPr>
            <w:tcW w:w="627" w:type="dxa"/>
          </w:tcPr>
          <w:p w14:paraId="6E8B82B8"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eastAsia="Times New Roman" w:hAnsi="Times New Roman"/>
                <w:color w:val="auto"/>
                <w:sz w:val="24"/>
                <w:szCs w:val="24"/>
                <w:lang w:val="ro-RO"/>
              </w:rPr>
              <w:t>C.N.P./ C.U.I.</w:t>
            </w:r>
          </w:p>
        </w:tc>
        <w:tc>
          <w:tcPr>
            <w:tcW w:w="746" w:type="dxa"/>
          </w:tcPr>
          <w:p w14:paraId="7922B84A" w14:textId="77777777" w:rsidR="007D5109"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Cont instituţie financiar – bancară/</w:t>
            </w:r>
          </w:p>
          <w:p w14:paraId="4404DB01"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trezorerie</w:t>
            </w:r>
          </w:p>
        </w:tc>
        <w:tc>
          <w:tcPr>
            <w:tcW w:w="815" w:type="dxa"/>
          </w:tcPr>
          <w:p w14:paraId="09529367"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eastAsia="Times New Roman" w:hAnsi="Times New Roman"/>
                <w:color w:val="auto"/>
                <w:sz w:val="24"/>
                <w:szCs w:val="24"/>
                <w:lang w:val="ro-RO"/>
              </w:rPr>
              <w:t>Nr. şi dată act de proprietate</w:t>
            </w:r>
          </w:p>
        </w:tc>
        <w:tc>
          <w:tcPr>
            <w:tcW w:w="907" w:type="dxa"/>
          </w:tcPr>
          <w:p w14:paraId="3FED8852"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Nr. şi dată contract de administrare / servicii </w:t>
            </w:r>
          </w:p>
        </w:tc>
        <w:tc>
          <w:tcPr>
            <w:tcW w:w="393" w:type="dxa"/>
          </w:tcPr>
          <w:p w14:paraId="16938A95"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UP</w:t>
            </w:r>
          </w:p>
        </w:tc>
        <w:tc>
          <w:tcPr>
            <w:tcW w:w="416" w:type="dxa"/>
          </w:tcPr>
          <w:p w14:paraId="353832F9"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u.a.</w:t>
            </w:r>
          </w:p>
        </w:tc>
        <w:tc>
          <w:tcPr>
            <w:tcW w:w="723" w:type="dxa"/>
          </w:tcPr>
          <w:p w14:paraId="480840D1"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Cod SCI/SAP</w:t>
            </w:r>
          </w:p>
          <w:p w14:paraId="7FAB5AE7"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eastAsia="Times New Roman" w:hAnsi="Times New Roman"/>
                <w:color w:val="auto"/>
                <w:sz w:val="24"/>
                <w:szCs w:val="24"/>
                <w:lang w:val="ro-RO"/>
              </w:rPr>
              <w:t>(Natura 2000)</w:t>
            </w:r>
          </w:p>
        </w:tc>
        <w:tc>
          <w:tcPr>
            <w:tcW w:w="562" w:type="dxa"/>
          </w:tcPr>
          <w:p w14:paraId="6BCB4CF9"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Grupa funct.</w:t>
            </w:r>
          </w:p>
        </w:tc>
        <w:tc>
          <w:tcPr>
            <w:tcW w:w="777" w:type="dxa"/>
          </w:tcPr>
          <w:p w14:paraId="7154CC70"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Tip funcţional</w:t>
            </w:r>
          </w:p>
        </w:tc>
        <w:tc>
          <w:tcPr>
            <w:tcW w:w="608" w:type="dxa"/>
          </w:tcPr>
          <w:p w14:paraId="5D33D8C0"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Comp. actuală</w:t>
            </w:r>
          </w:p>
        </w:tc>
        <w:tc>
          <w:tcPr>
            <w:tcW w:w="642" w:type="dxa"/>
          </w:tcPr>
          <w:p w14:paraId="290F2587"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 xml:space="preserve">Specie princip. </w:t>
            </w:r>
          </w:p>
        </w:tc>
        <w:tc>
          <w:tcPr>
            <w:tcW w:w="524" w:type="dxa"/>
          </w:tcPr>
          <w:p w14:paraId="451F7579"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Clasă prod.</w:t>
            </w:r>
          </w:p>
        </w:tc>
        <w:tc>
          <w:tcPr>
            <w:tcW w:w="577" w:type="dxa"/>
          </w:tcPr>
          <w:p w14:paraId="62EA7D18"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Vârsta expl.</w:t>
            </w:r>
          </w:p>
        </w:tc>
        <w:tc>
          <w:tcPr>
            <w:tcW w:w="608" w:type="dxa"/>
          </w:tcPr>
          <w:p w14:paraId="58CDEF43"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Vârsta actuală</w:t>
            </w:r>
          </w:p>
        </w:tc>
        <w:tc>
          <w:tcPr>
            <w:tcW w:w="619" w:type="dxa"/>
          </w:tcPr>
          <w:p w14:paraId="6F60CC9B"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Supraf.</w:t>
            </w:r>
          </w:p>
          <w:p w14:paraId="6F964C65"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rPr>
              <w:t>[ha]</w:t>
            </w:r>
          </w:p>
        </w:tc>
        <w:tc>
          <w:tcPr>
            <w:tcW w:w="1232" w:type="dxa"/>
          </w:tcPr>
          <w:p w14:paraId="73FDA2B8" w14:textId="77777777" w:rsidR="007D5109" w:rsidRPr="00B769A1" w:rsidRDefault="007D5109" w:rsidP="00BD1FD9">
            <w:pPr>
              <w:jc w:val="center"/>
              <w:rPr>
                <w:rFonts w:ascii="Times New Roman" w:hAnsi="Times New Roman"/>
                <w:color w:val="auto"/>
                <w:sz w:val="24"/>
                <w:szCs w:val="24"/>
                <w:lang w:val="it-IT"/>
              </w:rPr>
            </w:pPr>
            <w:r w:rsidRPr="00B769A1">
              <w:rPr>
                <w:rFonts w:ascii="Times New Roman" w:eastAsia="Times New Roman" w:hAnsi="Times New Roman"/>
                <w:color w:val="auto"/>
                <w:sz w:val="24"/>
                <w:szCs w:val="24"/>
                <w:lang w:val="ro-RO"/>
              </w:rPr>
              <w:t>(P</w:t>
            </w:r>
            <w:r w:rsidRPr="00B769A1">
              <w:rPr>
                <w:rFonts w:ascii="Times New Roman" w:eastAsia="Times New Roman" w:hAnsi="Times New Roman"/>
                <w:color w:val="auto"/>
                <w:sz w:val="24"/>
                <w:szCs w:val="24"/>
                <w:vertAlign w:val="subscript"/>
                <w:lang w:val="ro-RO"/>
              </w:rPr>
              <w:t>ml1</w:t>
            </w:r>
            <w:r w:rsidRPr="00B769A1">
              <w:rPr>
                <w:rFonts w:ascii="Times New Roman" w:eastAsia="Times New Roman" w:hAnsi="Times New Roman"/>
                <w:color w:val="auto"/>
                <w:sz w:val="24"/>
                <w:szCs w:val="24"/>
                <w:lang w:val="ro-RO"/>
              </w:rPr>
              <w:t>+P</w:t>
            </w:r>
            <w:r w:rsidRPr="00B769A1">
              <w:rPr>
                <w:rFonts w:ascii="Times New Roman" w:eastAsia="Times New Roman" w:hAnsi="Times New Roman"/>
                <w:color w:val="auto"/>
                <w:sz w:val="24"/>
                <w:szCs w:val="24"/>
                <w:vertAlign w:val="subscript"/>
                <w:lang w:val="ro-RO"/>
              </w:rPr>
              <w:t>ml2</w:t>
            </w:r>
            <w:r w:rsidRPr="00B769A1">
              <w:rPr>
                <w:rFonts w:ascii="Times New Roman" w:eastAsia="Times New Roman" w:hAnsi="Times New Roman"/>
                <w:color w:val="auto"/>
                <w:sz w:val="24"/>
                <w:szCs w:val="24"/>
                <w:lang w:val="ro-RO"/>
              </w:rPr>
              <w:t>+P</w:t>
            </w:r>
            <w:r w:rsidRPr="00B769A1">
              <w:rPr>
                <w:rFonts w:ascii="Times New Roman" w:eastAsia="Times New Roman" w:hAnsi="Times New Roman"/>
                <w:color w:val="auto"/>
                <w:sz w:val="24"/>
                <w:szCs w:val="24"/>
                <w:vertAlign w:val="subscript"/>
                <w:lang w:val="ro-RO"/>
              </w:rPr>
              <w:t>ml3</w:t>
            </w:r>
            <w:r w:rsidRPr="00B769A1">
              <w:rPr>
                <w:rFonts w:ascii="Times New Roman" w:eastAsia="Times New Roman" w:hAnsi="Times New Roman"/>
                <w:color w:val="auto"/>
                <w:sz w:val="24"/>
                <w:szCs w:val="24"/>
                <w:lang w:val="ro-RO"/>
              </w:rPr>
              <w:t xml:space="preserve">)/3 </w:t>
            </w:r>
            <w:r w:rsidRPr="00B769A1">
              <w:rPr>
                <w:rFonts w:ascii="Times New Roman" w:hAnsi="Times New Roman"/>
                <w:color w:val="auto"/>
                <w:sz w:val="24"/>
                <w:szCs w:val="24"/>
                <w:lang w:val="it-IT"/>
              </w:rPr>
              <w:t>[lei/m</w:t>
            </w:r>
            <w:r w:rsidRPr="00B769A1">
              <w:rPr>
                <w:rFonts w:ascii="Times New Roman" w:hAnsi="Times New Roman"/>
                <w:color w:val="auto"/>
                <w:sz w:val="24"/>
                <w:szCs w:val="24"/>
                <w:vertAlign w:val="superscript"/>
                <w:lang w:val="it-IT"/>
              </w:rPr>
              <w:t>3</w:t>
            </w:r>
            <w:r w:rsidRPr="00B769A1">
              <w:rPr>
                <w:rFonts w:ascii="Times New Roman" w:hAnsi="Times New Roman"/>
                <w:color w:val="auto"/>
                <w:sz w:val="24"/>
                <w:szCs w:val="24"/>
                <w:lang w:val="it-IT"/>
              </w:rPr>
              <w:t>]</w:t>
            </w:r>
          </w:p>
        </w:tc>
        <w:tc>
          <w:tcPr>
            <w:tcW w:w="799" w:type="dxa"/>
          </w:tcPr>
          <w:p w14:paraId="64585990"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Cr</w:t>
            </w:r>
          </w:p>
          <w:p w14:paraId="2C70D8BB"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[m</w:t>
            </w:r>
            <w:r w:rsidRPr="00B769A1">
              <w:rPr>
                <w:rFonts w:ascii="Times New Roman" w:hAnsi="Times New Roman"/>
                <w:color w:val="auto"/>
                <w:sz w:val="24"/>
                <w:szCs w:val="24"/>
                <w:vertAlign w:val="superscript"/>
                <w:lang w:val="ro-RO"/>
              </w:rPr>
              <w:t>3</w:t>
            </w:r>
            <w:r w:rsidRPr="00B769A1">
              <w:rPr>
                <w:rFonts w:ascii="Times New Roman" w:hAnsi="Times New Roman"/>
                <w:color w:val="auto"/>
                <w:sz w:val="24"/>
                <w:szCs w:val="24"/>
                <w:lang w:val="ro-RO"/>
              </w:rPr>
              <w:t>/an/ha]</w:t>
            </w:r>
          </w:p>
        </w:tc>
        <w:tc>
          <w:tcPr>
            <w:tcW w:w="354" w:type="dxa"/>
          </w:tcPr>
          <w:p w14:paraId="00375B99"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fi</w:t>
            </w:r>
          </w:p>
        </w:tc>
        <w:tc>
          <w:tcPr>
            <w:tcW w:w="354" w:type="dxa"/>
          </w:tcPr>
          <w:p w14:paraId="66C1B201"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ki</w:t>
            </w:r>
          </w:p>
        </w:tc>
        <w:tc>
          <w:tcPr>
            <w:tcW w:w="615" w:type="dxa"/>
          </w:tcPr>
          <w:p w14:paraId="2FD6BDC3"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C</w:t>
            </w:r>
          </w:p>
          <w:p w14:paraId="5C3AAB31"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[lei/an]</w:t>
            </w:r>
          </w:p>
        </w:tc>
      </w:tr>
      <w:tr w:rsidR="007D5109" w:rsidRPr="00B769A1" w14:paraId="7A187F19" w14:textId="77777777" w:rsidTr="00BD1FD9">
        <w:tc>
          <w:tcPr>
            <w:tcW w:w="507" w:type="dxa"/>
          </w:tcPr>
          <w:p w14:paraId="44D05E8C"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0</w:t>
            </w:r>
          </w:p>
        </w:tc>
        <w:tc>
          <w:tcPr>
            <w:tcW w:w="769" w:type="dxa"/>
          </w:tcPr>
          <w:p w14:paraId="08C7E965"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w:t>
            </w:r>
          </w:p>
        </w:tc>
        <w:tc>
          <w:tcPr>
            <w:tcW w:w="627" w:type="dxa"/>
          </w:tcPr>
          <w:p w14:paraId="78517492"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2</w:t>
            </w:r>
          </w:p>
        </w:tc>
        <w:tc>
          <w:tcPr>
            <w:tcW w:w="746" w:type="dxa"/>
          </w:tcPr>
          <w:p w14:paraId="67F1FDAC"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3</w:t>
            </w:r>
          </w:p>
        </w:tc>
        <w:tc>
          <w:tcPr>
            <w:tcW w:w="815" w:type="dxa"/>
          </w:tcPr>
          <w:p w14:paraId="499D9A68"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4</w:t>
            </w:r>
          </w:p>
        </w:tc>
        <w:tc>
          <w:tcPr>
            <w:tcW w:w="907" w:type="dxa"/>
          </w:tcPr>
          <w:p w14:paraId="3E396957"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5</w:t>
            </w:r>
          </w:p>
        </w:tc>
        <w:tc>
          <w:tcPr>
            <w:tcW w:w="393" w:type="dxa"/>
          </w:tcPr>
          <w:p w14:paraId="3B8AF51D"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6</w:t>
            </w:r>
          </w:p>
        </w:tc>
        <w:tc>
          <w:tcPr>
            <w:tcW w:w="416" w:type="dxa"/>
          </w:tcPr>
          <w:p w14:paraId="5CEA3073"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7</w:t>
            </w:r>
          </w:p>
        </w:tc>
        <w:tc>
          <w:tcPr>
            <w:tcW w:w="723" w:type="dxa"/>
          </w:tcPr>
          <w:p w14:paraId="1F51A098"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8</w:t>
            </w:r>
          </w:p>
        </w:tc>
        <w:tc>
          <w:tcPr>
            <w:tcW w:w="562" w:type="dxa"/>
          </w:tcPr>
          <w:p w14:paraId="198AA184"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9</w:t>
            </w:r>
          </w:p>
        </w:tc>
        <w:tc>
          <w:tcPr>
            <w:tcW w:w="777" w:type="dxa"/>
          </w:tcPr>
          <w:p w14:paraId="76630490"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10</w:t>
            </w:r>
          </w:p>
        </w:tc>
        <w:tc>
          <w:tcPr>
            <w:tcW w:w="608" w:type="dxa"/>
          </w:tcPr>
          <w:p w14:paraId="4FB310AE"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11</w:t>
            </w:r>
          </w:p>
        </w:tc>
        <w:tc>
          <w:tcPr>
            <w:tcW w:w="642" w:type="dxa"/>
          </w:tcPr>
          <w:p w14:paraId="2393D388"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12</w:t>
            </w:r>
          </w:p>
        </w:tc>
        <w:tc>
          <w:tcPr>
            <w:tcW w:w="524" w:type="dxa"/>
          </w:tcPr>
          <w:p w14:paraId="7926C698"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13</w:t>
            </w:r>
          </w:p>
        </w:tc>
        <w:tc>
          <w:tcPr>
            <w:tcW w:w="577" w:type="dxa"/>
          </w:tcPr>
          <w:p w14:paraId="5F9DAC47"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14</w:t>
            </w:r>
          </w:p>
        </w:tc>
        <w:tc>
          <w:tcPr>
            <w:tcW w:w="608" w:type="dxa"/>
          </w:tcPr>
          <w:p w14:paraId="3EE711C2"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15</w:t>
            </w:r>
          </w:p>
        </w:tc>
        <w:tc>
          <w:tcPr>
            <w:tcW w:w="619" w:type="dxa"/>
          </w:tcPr>
          <w:p w14:paraId="41A123E1"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16</w:t>
            </w:r>
          </w:p>
        </w:tc>
        <w:tc>
          <w:tcPr>
            <w:tcW w:w="1232" w:type="dxa"/>
          </w:tcPr>
          <w:p w14:paraId="5DEA57DC"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17</w:t>
            </w:r>
          </w:p>
        </w:tc>
        <w:tc>
          <w:tcPr>
            <w:tcW w:w="799" w:type="dxa"/>
          </w:tcPr>
          <w:p w14:paraId="02398D0F"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18</w:t>
            </w:r>
          </w:p>
        </w:tc>
        <w:tc>
          <w:tcPr>
            <w:tcW w:w="354" w:type="dxa"/>
          </w:tcPr>
          <w:p w14:paraId="74E52EC5"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19</w:t>
            </w:r>
          </w:p>
        </w:tc>
        <w:tc>
          <w:tcPr>
            <w:tcW w:w="354" w:type="dxa"/>
          </w:tcPr>
          <w:p w14:paraId="17402FDC"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20</w:t>
            </w:r>
          </w:p>
        </w:tc>
        <w:tc>
          <w:tcPr>
            <w:tcW w:w="615" w:type="dxa"/>
          </w:tcPr>
          <w:p w14:paraId="1478D1E2"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21</w:t>
            </w:r>
          </w:p>
        </w:tc>
      </w:tr>
      <w:tr w:rsidR="007D5109" w:rsidRPr="00B769A1" w14:paraId="53ED2156" w14:textId="77777777" w:rsidTr="00BD1FD9">
        <w:tc>
          <w:tcPr>
            <w:tcW w:w="507" w:type="dxa"/>
          </w:tcPr>
          <w:p w14:paraId="18D0E489"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1</w:t>
            </w:r>
          </w:p>
        </w:tc>
        <w:tc>
          <w:tcPr>
            <w:tcW w:w="769" w:type="dxa"/>
          </w:tcPr>
          <w:p w14:paraId="20DC1864" w14:textId="77777777" w:rsidR="007D5109" w:rsidRPr="00B769A1" w:rsidRDefault="007D5109" w:rsidP="00BD1FD9">
            <w:pPr>
              <w:jc w:val="both"/>
              <w:rPr>
                <w:rFonts w:ascii="Times New Roman" w:hAnsi="Times New Roman"/>
                <w:color w:val="auto"/>
                <w:sz w:val="24"/>
                <w:szCs w:val="24"/>
                <w:lang w:val="ro-RO"/>
              </w:rPr>
            </w:pPr>
          </w:p>
        </w:tc>
        <w:tc>
          <w:tcPr>
            <w:tcW w:w="627" w:type="dxa"/>
          </w:tcPr>
          <w:p w14:paraId="36A065C8" w14:textId="77777777" w:rsidR="007D5109" w:rsidRPr="00B769A1" w:rsidRDefault="007D5109" w:rsidP="00BD1FD9">
            <w:pPr>
              <w:jc w:val="both"/>
              <w:rPr>
                <w:rFonts w:ascii="Times New Roman" w:hAnsi="Times New Roman"/>
                <w:color w:val="auto"/>
                <w:sz w:val="24"/>
                <w:szCs w:val="24"/>
                <w:lang w:val="ro-RO"/>
              </w:rPr>
            </w:pPr>
          </w:p>
        </w:tc>
        <w:tc>
          <w:tcPr>
            <w:tcW w:w="746" w:type="dxa"/>
          </w:tcPr>
          <w:p w14:paraId="426D7F00" w14:textId="77777777" w:rsidR="007D5109" w:rsidRPr="00B769A1" w:rsidRDefault="007D5109" w:rsidP="00BD1FD9">
            <w:pPr>
              <w:jc w:val="both"/>
              <w:rPr>
                <w:rFonts w:ascii="Times New Roman" w:hAnsi="Times New Roman"/>
                <w:color w:val="auto"/>
                <w:sz w:val="24"/>
                <w:szCs w:val="24"/>
                <w:lang w:val="ro-RO"/>
              </w:rPr>
            </w:pPr>
          </w:p>
        </w:tc>
        <w:tc>
          <w:tcPr>
            <w:tcW w:w="815" w:type="dxa"/>
          </w:tcPr>
          <w:p w14:paraId="7DADF891" w14:textId="77777777" w:rsidR="007D5109" w:rsidRPr="00B769A1" w:rsidRDefault="007D5109" w:rsidP="00BD1FD9">
            <w:pPr>
              <w:jc w:val="both"/>
              <w:rPr>
                <w:rFonts w:ascii="Times New Roman" w:hAnsi="Times New Roman"/>
                <w:color w:val="auto"/>
                <w:sz w:val="24"/>
                <w:szCs w:val="24"/>
                <w:lang w:val="ro-RO"/>
              </w:rPr>
            </w:pPr>
          </w:p>
        </w:tc>
        <w:tc>
          <w:tcPr>
            <w:tcW w:w="907" w:type="dxa"/>
          </w:tcPr>
          <w:p w14:paraId="1625BD27" w14:textId="77777777" w:rsidR="007D5109" w:rsidRPr="00B769A1" w:rsidRDefault="007D5109" w:rsidP="00BD1FD9">
            <w:pPr>
              <w:jc w:val="both"/>
              <w:rPr>
                <w:rFonts w:ascii="Times New Roman" w:hAnsi="Times New Roman"/>
                <w:color w:val="auto"/>
                <w:sz w:val="24"/>
                <w:szCs w:val="24"/>
                <w:lang w:val="ro-RO"/>
              </w:rPr>
            </w:pPr>
          </w:p>
        </w:tc>
        <w:tc>
          <w:tcPr>
            <w:tcW w:w="393" w:type="dxa"/>
          </w:tcPr>
          <w:p w14:paraId="40D638FD" w14:textId="77777777" w:rsidR="007D5109" w:rsidRPr="00B769A1" w:rsidRDefault="007D5109" w:rsidP="00BD1FD9">
            <w:pPr>
              <w:jc w:val="both"/>
              <w:rPr>
                <w:rFonts w:ascii="Times New Roman" w:hAnsi="Times New Roman"/>
                <w:color w:val="auto"/>
                <w:sz w:val="24"/>
                <w:szCs w:val="24"/>
                <w:lang w:val="ro-RO"/>
              </w:rPr>
            </w:pPr>
          </w:p>
        </w:tc>
        <w:tc>
          <w:tcPr>
            <w:tcW w:w="416" w:type="dxa"/>
          </w:tcPr>
          <w:p w14:paraId="7555281C" w14:textId="77777777" w:rsidR="007D5109" w:rsidRPr="00B769A1" w:rsidRDefault="007D5109" w:rsidP="00BD1FD9">
            <w:pPr>
              <w:jc w:val="both"/>
              <w:rPr>
                <w:rFonts w:ascii="Times New Roman" w:hAnsi="Times New Roman"/>
                <w:color w:val="auto"/>
                <w:sz w:val="24"/>
                <w:szCs w:val="24"/>
                <w:lang w:val="ro-RO"/>
              </w:rPr>
            </w:pPr>
          </w:p>
        </w:tc>
        <w:tc>
          <w:tcPr>
            <w:tcW w:w="723" w:type="dxa"/>
          </w:tcPr>
          <w:p w14:paraId="5EF0B115" w14:textId="77777777" w:rsidR="007D5109" w:rsidRPr="00B769A1" w:rsidRDefault="007D5109" w:rsidP="00BD1FD9">
            <w:pPr>
              <w:jc w:val="both"/>
              <w:rPr>
                <w:rFonts w:ascii="Times New Roman" w:hAnsi="Times New Roman"/>
                <w:color w:val="auto"/>
                <w:sz w:val="24"/>
                <w:szCs w:val="24"/>
                <w:lang w:val="ro-RO"/>
              </w:rPr>
            </w:pPr>
          </w:p>
        </w:tc>
        <w:tc>
          <w:tcPr>
            <w:tcW w:w="562" w:type="dxa"/>
          </w:tcPr>
          <w:p w14:paraId="52C656A8" w14:textId="77777777" w:rsidR="007D5109" w:rsidRPr="00B769A1" w:rsidRDefault="007D5109" w:rsidP="00BD1FD9">
            <w:pPr>
              <w:jc w:val="both"/>
              <w:rPr>
                <w:rFonts w:ascii="Times New Roman" w:hAnsi="Times New Roman"/>
                <w:color w:val="auto"/>
                <w:sz w:val="24"/>
                <w:szCs w:val="24"/>
                <w:lang w:val="ro-RO"/>
              </w:rPr>
            </w:pPr>
          </w:p>
        </w:tc>
        <w:tc>
          <w:tcPr>
            <w:tcW w:w="777" w:type="dxa"/>
          </w:tcPr>
          <w:p w14:paraId="1DF757AE" w14:textId="77777777" w:rsidR="007D5109" w:rsidRPr="00B769A1" w:rsidRDefault="007D5109" w:rsidP="00BD1FD9">
            <w:pPr>
              <w:jc w:val="both"/>
              <w:rPr>
                <w:rFonts w:ascii="Times New Roman" w:hAnsi="Times New Roman"/>
                <w:color w:val="auto"/>
                <w:sz w:val="24"/>
                <w:szCs w:val="24"/>
                <w:lang w:val="ro-RO"/>
              </w:rPr>
            </w:pPr>
          </w:p>
        </w:tc>
        <w:tc>
          <w:tcPr>
            <w:tcW w:w="608" w:type="dxa"/>
          </w:tcPr>
          <w:p w14:paraId="34EB7039" w14:textId="77777777" w:rsidR="007D5109" w:rsidRPr="00B769A1" w:rsidRDefault="007D5109" w:rsidP="00BD1FD9">
            <w:pPr>
              <w:jc w:val="both"/>
              <w:rPr>
                <w:rFonts w:ascii="Times New Roman" w:hAnsi="Times New Roman"/>
                <w:color w:val="auto"/>
                <w:sz w:val="24"/>
                <w:szCs w:val="24"/>
                <w:lang w:val="ro-RO"/>
              </w:rPr>
            </w:pPr>
          </w:p>
        </w:tc>
        <w:tc>
          <w:tcPr>
            <w:tcW w:w="642" w:type="dxa"/>
          </w:tcPr>
          <w:p w14:paraId="473D1585" w14:textId="77777777" w:rsidR="007D5109" w:rsidRPr="00B769A1" w:rsidRDefault="007D5109" w:rsidP="00BD1FD9">
            <w:pPr>
              <w:jc w:val="both"/>
              <w:rPr>
                <w:rFonts w:ascii="Times New Roman" w:hAnsi="Times New Roman"/>
                <w:color w:val="auto"/>
                <w:sz w:val="24"/>
                <w:szCs w:val="24"/>
                <w:lang w:val="ro-RO"/>
              </w:rPr>
            </w:pPr>
          </w:p>
        </w:tc>
        <w:tc>
          <w:tcPr>
            <w:tcW w:w="524" w:type="dxa"/>
          </w:tcPr>
          <w:p w14:paraId="0D6F6EDA" w14:textId="77777777" w:rsidR="007D5109" w:rsidRPr="00B769A1" w:rsidRDefault="007D5109" w:rsidP="00BD1FD9">
            <w:pPr>
              <w:jc w:val="both"/>
              <w:rPr>
                <w:rFonts w:ascii="Times New Roman" w:hAnsi="Times New Roman"/>
                <w:color w:val="auto"/>
                <w:sz w:val="24"/>
                <w:szCs w:val="24"/>
                <w:lang w:val="ro-RO"/>
              </w:rPr>
            </w:pPr>
          </w:p>
        </w:tc>
        <w:tc>
          <w:tcPr>
            <w:tcW w:w="577" w:type="dxa"/>
          </w:tcPr>
          <w:p w14:paraId="06FC6B61" w14:textId="77777777" w:rsidR="007D5109" w:rsidRPr="00B769A1" w:rsidRDefault="007D5109" w:rsidP="00BD1FD9">
            <w:pPr>
              <w:jc w:val="both"/>
              <w:rPr>
                <w:rFonts w:ascii="Times New Roman" w:hAnsi="Times New Roman"/>
                <w:color w:val="auto"/>
                <w:sz w:val="24"/>
                <w:szCs w:val="24"/>
                <w:lang w:val="ro-RO"/>
              </w:rPr>
            </w:pPr>
          </w:p>
        </w:tc>
        <w:tc>
          <w:tcPr>
            <w:tcW w:w="608" w:type="dxa"/>
          </w:tcPr>
          <w:p w14:paraId="1CB014F9" w14:textId="77777777" w:rsidR="007D5109" w:rsidRPr="00B769A1" w:rsidRDefault="007D5109" w:rsidP="00BD1FD9">
            <w:pPr>
              <w:jc w:val="both"/>
              <w:rPr>
                <w:rFonts w:ascii="Times New Roman" w:hAnsi="Times New Roman"/>
                <w:color w:val="auto"/>
                <w:sz w:val="24"/>
                <w:szCs w:val="24"/>
                <w:lang w:val="ro-RO"/>
              </w:rPr>
            </w:pPr>
          </w:p>
        </w:tc>
        <w:tc>
          <w:tcPr>
            <w:tcW w:w="619" w:type="dxa"/>
          </w:tcPr>
          <w:p w14:paraId="2A2158CB" w14:textId="77777777" w:rsidR="007D5109" w:rsidRPr="00B769A1" w:rsidRDefault="007D5109" w:rsidP="00BD1FD9">
            <w:pPr>
              <w:jc w:val="both"/>
              <w:rPr>
                <w:rFonts w:ascii="Times New Roman" w:hAnsi="Times New Roman"/>
                <w:color w:val="auto"/>
                <w:sz w:val="24"/>
                <w:szCs w:val="24"/>
                <w:lang w:val="ro-RO"/>
              </w:rPr>
            </w:pPr>
          </w:p>
        </w:tc>
        <w:tc>
          <w:tcPr>
            <w:tcW w:w="1232" w:type="dxa"/>
          </w:tcPr>
          <w:p w14:paraId="5C583065" w14:textId="77777777" w:rsidR="007D5109" w:rsidRPr="00B769A1" w:rsidRDefault="007D5109" w:rsidP="00BD1FD9">
            <w:pPr>
              <w:jc w:val="both"/>
              <w:rPr>
                <w:rFonts w:ascii="Times New Roman" w:hAnsi="Times New Roman"/>
                <w:color w:val="auto"/>
                <w:sz w:val="24"/>
                <w:szCs w:val="24"/>
                <w:lang w:val="ro-RO"/>
              </w:rPr>
            </w:pPr>
          </w:p>
        </w:tc>
        <w:tc>
          <w:tcPr>
            <w:tcW w:w="799" w:type="dxa"/>
          </w:tcPr>
          <w:p w14:paraId="3E458BED" w14:textId="77777777" w:rsidR="007D5109" w:rsidRPr="00B769A1" w:rsidRDefault="007D5109" w:rsidP="00BD1FD9">
            <w:pPr>
              <w:jc w:val="both"/>
              <w:rPr>
                <w:rFonts w:ascii="Times New Roman" w:hAnsi="Times New Roman"/>
                <w:color w:val="auto"/>
                <w:sz w:val="24"/>
                <w:szCs w:val="24"/>
                <w:lang w:val="ro-RO"/>
              </w:rPr>
            </w:pPr>
          </w:p>
        </w:tc>
        <w:tc>
          <w:tcPr>
            <w:tcW w:w="354" w:type="dxa"/>
          </w:tcPr>
          <w:p w14:paraId="0D15D8E5" w14:textId="77777777" w:rsidR="007D5109" w:rsidRPr="00B769A1" w:rsidRDefault="007D5109" w:rsidP="00BD1FD9">
            <w:pPr>
              <w:jc w:val="both"/>
              <w:rPr>
                <w:rFonts w:ascii="Times New Roman" w:hAnsi="Times New Roman"/>
                <w:color w:val="auto"/>
                <w:sz w:val="24"/>
                <w:szCs w:val="24"/>
                <w:lang w:val="ro-RO"/>
              </w:rPr>
            </w:pPr>
          </w:p>
        </w:tc>
        <w:tc>
          <w:tcPr>
            <w:tcW w:w="354" w:type="dxa"/>
          </w:tcPr>
          <w:p w14:paraId="1A2E7BD8" w14:textId="77777777" w:rsidR="007D5109" w:rsidRPr="00B769A1" w:rsidRDefault="007D5109" w:rsidP="00BD1FD9">
            <w:pPr>
              <w:jc w:val="both"/>
              <w:rPr>
                <w:rFonts w:ascii="Times New Roman" w:hAnsi="Times New Roman"/>
                <w:color w:val="auto"/>
                <w:sz w:val="24"/>
                <w:szCs w:val="24"/>
                <w:lang w:val="ro-RO"/>
              </w:rPr>
            </w:pPr>
          </w:p>
        </w:tc>
        <w:tc>
          <w:tcPr>
            <w:tcW w:w="615" w:type="dxa"/>
          </w:tcPr>
          <w:p w14:paraId="0451DF38" w14:textId="77777777" w:rsidR="007D5109" w:rsidRPr="00B769A1" w:rsidRDefault="007D5109" w:rsidP="00BD1FD9">
            <w:pPr>
              <w:jc w:val="both"/>
              <w:rPr>
                <w:rFonts w:ascii="Times New Roman" w:hAnsi="Times New Roman"/>
                <w:color w:val="auto"/>
                <w:sz w:val="24"/>
                <w:szCs w:val="24"/>
                <w:lang w:val="ro-RO"/>
              </w:rPr>
            </w:pPr>
          </w:p>
        </w:tc>
      </w:tr>
      <w:tr w:rsidR="007D5109" w:rsidRPr="00B769A1" w14:paraId="5C6A84AF" w14:textId="77777777" w:rsidTr="00BD1FD9">
        <w:tc>
          <w:tcPr>
            <w:tcW w:w="507" w:type="dxa"/>
          </w:tcPr>
          <w:p w14:paraId="4B24D0B6"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2</w:t>
            </w:r>
          </w:p>
        </w:tc>
        <w:tc>
          <w:tcPr>
            <w:tcW w:w="769" w:type="dxa"/>
          </w:tcPr>
          <w:p w14:paraId="5E67A23E" w14:textId="77777777" w:rsidR="007D5109" w:rsidRPr="00B769A1" w:rsidRDefault="007D5109" w:rsidP="00BD1FD9">
            <w:pPr>
              <w:jc w:val="both"/>
              <w:rPr>
                <w:rFonts w:ascii="Times New Roman" w:hAnsi="Times New Roman"/>
                <w:color w:val="auto"/>
                <w:sz w:val="24"/>
                <w:szCs w:val="24"/>
                <w:lang w:val="ro-RO"/>
              </w:rPr>
            </w:pPr>
          </w:p>
        </w:tc>
        <w:tc>
          <w:tcPr>
            <w:tcW w:w="627" w:type="dxa"/>
          </w:tcPr>
          <w:p w14:paraId="48C81358" w14:textId="77777777" w:rsidR="007D5109" w:rsidRPr="00B769A1" w:rsidRDefault="007D5109" w:rsidP="00BD1FD9">
            <w:pPr>
              <w:jc w:val="both"/>
              <w:rPr>
                <w:rFonts w:ascii="Times New Roman" w:hAnsi="Times New Roman"/>
                <w:color w:val="auto"/>
                <w:sz w:val="24"/>
                <w:szCs w:val="24"/>
                <w:lang w:val="ro-RO"/>
              </w:rPr>
            </w:pPr>
          </w:p>
        </w:tc>
        <w:tc>
          <w:tcPr>
            <w:tcW w:w="746" w:type="dxa"/>
          </w:tcPr>
          <w:p w14:paraId="3E9AE33F" w14:textId="77777777" w:rsidR="007D5109" w:rsidRPr="00B769A1" w:rsidRDefault="007D5109" w:rsidP="00BD1FD9">
            <w:pPr>
              <w:jc w:val="both"/>
              <w:rPr>
                <w:rFonts w:ascii="Times New Roman" w:hAnsi="Times New Roman"/>
                <w:color w:val="auto"/>
                <w:sz w:val="24"/>
                <w:szCs w:val="24"/>
                <w:lang w:val="ro-RO"/>
              </w:rPr>
            </w:pPr>
          </w:p>
        </w:tc>
        <w:tc>
          <w:tcPr>
            <w:tcW w:w="815" w:type="dxa"/>
          </w:tcPr>
          <w:p w14:paraId="570CBE47" w14:textId="77777777" w:rsidR="007D5109" w:rsidRPr="00B769A1" w:rsidRDefault="007D5109" w:rsidP="00BD1FD9">
            <w:pPr>
              <w:jc w:val="both"/>
              <w:rPr>
                <w:rFonts w:ascii="Times New Roman" w:hAnsi="Times New Roman"/>
                <w:color w:val="auto"/>
                <w:sz w:val="24"/>
                <w:szCs w:val="24"/>
                <w:lang w:val="ro-RO"/>
              </w:rPr>
            </w:pPr>
          </w:p>
        </w:tc>
        <w:tc>
          <w:tcPr>
            <w:tcW w:w="907" w:type="dxa"/>
          </w:tcPr>
          <w:p w14:paraId="1EEC9432" w14:textId="77777777" w:rsidR="007D5109" w:rsidRPr="00B769A1" w:rsidRDefault="007D5109" w:rsidP="00BD1FD9">
            <w:pPr>
              <w:jc w:val="both"/>
              <w:rPr>
                <w:rFonts w:ascii="Times New Roman" w:hAnsi="Times New Roman"/>
                <w:color w:val="auto"/>
                <w:sz w:val="24"/>
                <w:szCs w:val="24"/>
                <w:lang w:val="ro-RO"/>
              </w:rPr>
            </w:pPr>
          </w:p>
        </w:tc>
        <w:tc>
          <w:tcPr>
            <w:tcW w:w="393" w:type="dxa"/>
          </w:tcPr>
          <w:p w14:paraId="74FDF2F1" w14:textId="77777777" w:rsidR="007D5109" w:rsidRPr="00B769A1" w:rsidRDefault="007D5109" w:rsidP="00BD1FD9">
            <w:pPr>
              <w:jc w:val="both"/>
              <w:rPr>
                <w:rFonts w:ascii="Times New Roman" w:hAnsi="Times New Roman"/>
                <w:color w:val="auto"/>
                <w:sz w:val="24"/>
                <w:szCs w:val="24"/>
                <w:lang w:val="ro-RO"/>
              </w:rPr>
            </w:pPr>
          </w:p>
        </w:tc>
        <w:tc>
          <w:tcPr>
            <w:tcW w:w="416" w:type="dxa"/>
          </w:tcPr>
          <w:p w14:paraId="4D5DEAE8" w14:textId="77777777" w:rsidR="007D5109" w:rsidRPr="00B769A1" w:rsidRDefault="007D5109" w:rsidP="00BD1FD9">
            <w:pPr>
              <w:jc w:val="both"/>
              <w:rPr>
                <w:rFonts w:ascii="Times New Roman" w:hAnsi="Times New Roman"/>
                <w:color w:val="auto"/>
                <w:sz w:val="24"/>
                <w:szCs w:val="24"/>
                <w:lang w:val="ro-RO"/>
              </w:rPr>
            </w:pPr>
          </w:p>
        </w:tc>
        <w:tc>
          <w:tcPr>
            <w:tcW w:w="723" w:type="dxa"/>
          </w:tcPr>
          <w:p w14:paraId="27099ABA" w14:textId="77777777" w:rsidR="007D5109" w:rsidRPr="00B769A1" w:rsidRDefault="007D5109" w:rsidP="00BD1FD9">
            <w:pPr>
              <w:jc w:val="both"/>
              <w:rPr>
                <w:rFonts w:ascii="Times New Roman" w:hAnsi="Times New Roman"/>
                <w:color w:val="auto"/>
                <w:sz w:val="24"/>
                <w:szCs w:val="24"/>
                <w:lang w:val="ro-RO"/>
              </w:rPr>
            </w:pPr>
          </w:p>
        </w:tc>
        <w:tc>
          <w:tcPr>
            <w:tcW w:w="562" w:type="dxa"/>
          </w:tcPr>
          <w:p w14:paraId="3681A03F" w14:textId="77777777" w:rsidR="007D5109" w:rsidRPr="00B769A1" w:rsidRDefault="007D5109" w:rsidP="00BD1FD9">
            <w:pPr>
              <w:jc w:val="both"/>
              <w:rPr>
                <w:rFonts w:ascii="Times New Roman" w:hAnsi="Times New Roman"/>
                <w:color w:val="auto"/>
                <w:sz w:val="24"/>
                <w:szCs w:val="24"/>
                <w:lang w:val="ro-RO"/>
              </w:rPr>
            </w:pPr>
          </w:p>
        </w:tc>
        <w:tc>
          <w:tcPr>
            <w:tcW w:w="777" w:type="dxa"/>
          </w:tcPr>
          <w:p w14:paraId="25ED6016" w14:textId="77777777" w:rsidR="007D5109" w:rsidRPr="00B769A1" w:rsidRDefault="007D5109" w:rsidP="00BD1FD9">
            <w:pPr>
              <w:jc w:val="both"/>
              <w:rPr>
                <w:rFonts w:ascii="Times New Roman" w:hAnsi="Times New Roman"/>
                <w:color w:val="auto"/>
                <w:sz w:val="24"/>
                <w:szCs w:val="24"/>
                <w:lang w:val="ro-RO"/>
              </w:rPr>
            </w:pPr>
          </w:p>
        </w:tc>
        <w:tc>
          <w:tcPr>
            <w:tcW w:w="608" w:type="dxa"/>
          </w:tcPr>
          <w:p w14:paraId="1E8C059C" w14:textId="77777777" w:rsidR="007D5109" w:rsidRPr="00B769A1" w:rsidRDefault="007D5109" w:rsidP="00BD1FD9">
            <w:pPr>
              <w:jc w:val="both"/>
              <w:rPr>
                <w:rFonts w:ascii="Times New Roman" w:hAnsi="Times New Roman"/>
                <w:color w:val="auto"/>
                <w:sz w:val="24"/>
                <w:szCs w:val="24"/>
                <w:lang w:val="ro-RO"/>
              </w:rPr>
            </w:pPr>
          </w:p>
        </w:tc>
        <w:tc>
          <w:tcPr>
            <w:tcW w:w="642" w:type="dxa"/>
          </w:tcPr>
          <w:p w14:paraId="7CBFEE6F" w14:textId="77777777" w:rsidR="007D5109" w:rsidRPr="00B769A1" w:rsidRDefault="007D5109" w:rsidP="00BD1FD9">
            <w:pPr>
              <w:jc w:val="both"/>
              <w:rPr>
                <w:rFonts w:ascii="Times New Roman" w:hAnsi="Times New Roman"/>
                <w:color w:val="auto"/>
                <w:sz w:val="24"/>
                <w:szCs w:val="24"/>
                <w:lang w:val="ro-RO"/>
              </w:rPr>
            </w:pPr>
          </w:p>
        </w:tc>
        <w:tc>
          <w:tcPr>
            <w:tcW w:w="524" w:type="dxa"/>
          </w:tcPr>
          <w:p w14:paraId="6A2B2470" w14:textId="77777777" w:rsidR="007D5109" w:rsidRPr="00B769A1" w:rsidRDefault="007D5109" w:rsidP="00BD1FD9">
            <w:pPr>
              <w:jc w:val="both"/>
              <w:rPr>
                <w:rFonts w:ascii="Times New Roman" w:hAnsi="Times New Roman"/>
                <w:color w:val="auto"/>
                <w:sz w:val="24"/>
                <w:szCs w:val="24"/>
                <w:lang w:val="ro-RO"/>
              </w:rPr>
            </w:pPr>
          </w:p>
        </w:tc>
        <w:tc>
          <w:tcPr>
            <w:tcW w:w="577" w:type="dxa"/>
          </w:tcPr>
          <w:p w14:paraId="1421D04E" w14:textId="77777777" w:rsidR="007D5109" w:rsidRPr="00B769A1" w:rsidRDefault="007D5109" w:rsidP="00BD1FD9">
            <w:pPr>
              <w:jc w:val="both"/>
              <w:rPr>
                <w:rFonts w:ascii="Times New Roman" w:hAnsi="Times New Roman"/>
                <w:color w:val="auto"/>
                <w:sz w:val="24"/>
                <w:szCs w:val="24"/>
                <w:lang w:val="ro-RO"/>
              </w:rPr>
            </w:pPr>
          </w:p>
        </w:tc>
        <w:tc>
          <w:tcPr>
            <w:tcW w:w="608" w:type="dxa"/>
          </w:tcPr>
          <w:p w14:paraId="7040FE39" w14:textId="77777777" w:rsidR="007D5109" w:rsidRPr="00B769A1" w:rsidRDefault="007D5109" w:rsidP="00BD1FD9">
            <w:pPr>
              <w:jc w:val="both"/>
              <w:rPr>
                <w:rFonts w:ascii="Times New Roman" w:hAnsi="Times New Roman"/>
                <w:color w:val="auto"/>
                <w:sz w:val="24"/>
                <w:szCs w:val="24"/>
                <w:lang w:val="ro-RO"/>
              </w:rPr>
            </w:pPr>
          </w:p>
        </w:tc>
        <w:tc>
          <w:tcPr>
            <w:tcW w:w="619" w:type="dxa"/>
          </w:tcPr>
          <w:p w14:paraId="0865D243" w14:textId="77777777" w:rsidR="007D5109" w:rsidRPr="00B769A1" w:rsidRDefault="007D5109" w:rsidP="00BD1FD9">
            <w:pPr>
              <w:jc w:val="both"/>
              <w:rPr>
                <w:rFonts w:ascii="Times New Roman" w:hAnsi="Times New Roman"/>
                <w:color w:val="auto"/>
                <w:sz w:val="24"/>
                <w:szCs w:val="24"/>
                <w:lang w:val="ro-RO"/>
              </w:rPr>
            </w:pPr>
          </w:p>
        </w:tc>
        <w:tc>
          <w:tcPr>
            <w:tcW w:w="1232" w:type="dxa"/>
          </w:tcPr>
          <w:p w14:paraId="45400A10" w14:textId="77777777" w:rsidR="007D5109" w:rsidRPr="00B769A1" w:rsidRDefault="007D5109" w:rsidP="00BD1FD9">
            <w:pPr>
              <w:jc w:val="both"/>
              <w:rPr>
                <w:rFonts w:ascii="Times New Roman" w:hAnsi="Times New Roman"/>
                <w:color w:val="auto"/>
                <w:sz w:val="24"/>
                <w:szCs w:val="24"/>
                <w:lang w:val="ro-RO"/>
              </w:rPr>
            </w:pPr>
          </w:p>
        </w:tc>
        <w:tc>
          <w:tcPr>
            <w:tcW w:w="799" w:type="dxa"/>
          </w:tcPr>
          <w:p w14:paraId="44CEEAB8" w14:textId="77777777" w:rsidR="007D5109" w:rsidRPr="00B769A1" w:rsidRDefault="007D5109" w:rsidP="00BD1FD9">
            <w:pPr>
              <w:jc w:val="both"/>
              <w:rPr>
                <w:rFonts w:ascii="Times New Roman" w:hAnsi="Times New Roman"/>
                <w:color w:val="auto"/>
                <w:sz w:val="24"/>
                <w:szCs w:val="24"/>
                <w:lang w:val="ro-RO"/>
              </w:rPr>
            </w:pPr>
          </w:p>
        </w:tc>
        <w:tc>
          <w:tcPr>
            <w:tcW w:w="354" w:type="dxa"/>
          </w:tcPr>
          <w:p w14:paraId="510F65B1" w14:textId="77777777" w:rsidR="007D5109" w:rsidRPr="00B769A1" w:rsidRDefault="007D5109" w:rsidP="00BD1FD9">
            <w:pPr>
              <w:jc w:val="both"/>
              <w:rPr>
                <w:rFonts w:ascii="Times New Roman" w:hAnsi="Times New Roman"/>
                <w:color w:val="auto"/>
                <w:sz w:val="24"/>
                <w:szCs w:val="24"/>
                <w:lang w:val="ro-RO"/>
              </w:rPr>
            </w:pPr>
          </w:p>
        </w:tc>
        <w:tc>
          <w:tcPr>
            <w:tcW w:w="354" w:type="dxa"/>
          </w:tcPr>
          <w:p w14:paraId="56BD10C4" w14:textId="77777777" w:rsidR="007D5109" w:rsidRPr="00B769A1" w:rsidRDefault="007D5109" w:rsidP="00BD1FD9">
            <w:pPr>
              <w:jc w:val="both"/>
              <w:rPr>
                <w:rFonts w:ascii="Times New Roman" w:hAnsi="Times New Roman"/>
                <w:color w:val="auto"/>
                <w:sz w:val="24"/>
                <w:szCs w:val="24"/>
                <w:lang w:val="ro-RO"/>
              </w:rPr>
            </w:pPr>
          </w:p>
        </w:tc>
        <w:tc>
          <w:tcPr>
            <w:tcW w:w="615" w:type="dxa"/>
          </w:tcPr>
          <w:p w14:paraId="2E390466" w14:textId="77777777" w:rsidR="007D5109" w:rsidRPr="00B769A1" w:rsidRDefault="007D5109" w:rsidP="00BD1FD9">
            <w:pPr>
              <w:jc w:val="both"/>
              <w:rPr>
                <w:rFonts w:ascii="Times New Roman" w:hAnsi="Times New Roman"/>
                <w:color w:val="auto"/>
                <w:sz w:val="24"/>
                <w:szCs w:val="24"/>
                <w:lang w:val="ro-RO"/>
              </w:rPr>
            </w:pPr>
          </w:p>
        </w:tc>
      </w:tr>
      <w:tr w:rsidR="007D5109" w:rsidRPr="00B769A1" w14:paraId="7452581B" w14:textId="77777777" w:rsidTr="00BD1FD9">
        <w:tc>
          <w:tcPr>
            <w:tcW w:w="507" w:type="dxa"/>
          </w:tcPr>
          <w:p w14:paraId="7D712049"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w:t>
            </w:r>
          </w:p>
        </w:tc>
        <w:tc>
          <w:tcPr>
            <w:tcW w:w="769" w:type="dxa"/>
          </w:tcPr>
          <w:p w14:paraId="77F0943E" w14:textId="77777777" w:rsidR="007D5109" w:rsidRPr="00B769A1" w:rsidRDefault="007D5109" w:rsidP="00BD1FD9">
            <w:pPr>
              <w:jc w:val="both"/>
              <w:rPr>
                <w:rFonts w:ascii="Times New Roman" w:hAnsi="Times New Roman"/>
                <w:color w:val="auto"/>
                <w:sz w:val="24"/>
                <w:szCs w:val="24"/>
                <w:lang w:val="ro-RO"/>
              </w:rPr>
            </w:pPr>
          </w:p>
        </w:tc>
        <w:tc>
          <w:tcPr>
            <w:tcW w:w="627" w:type="dxa"/>
          </w:tcPr>
          <w:p w14:paraId="6373F4F3" w14:textId="77777777" w:rsidR="007D5109" w:rsidRPr="00B769A1" w:rsidRDefault="007D5109" w:rsidP="00BD1FD9">
            <w:pPr>
              <w:jc w:val="both"/>
              <w:rPr>
                <w:rFonts w:ascii="Times New Roman" w:hAnsi="Times New Roman"/>
                <w:color w:val="auto"/>
                <w:sz w:val="24"/>
                <w:szCs w:val="24"/>
                <w:lang w:val="ro-RO"/>
              </w:rPr>
            </w:pPr>
          </w:p>
        </w:tc>
        <w:tc>
          <w:tcPr>
            <w:tcW w:w="746" w:type="dxa"/>
          </w:tcPr>
          <w:p w14:paraId="7288F3CD" w14:textId="77777777" w:rsidR="007D5109" w:rsidRPr="00B769A1" w:rsidRDefault="007D5109" w:rsidP="00BD1FD9">
            <w:pPr>
              <w:jc w:val="both"/>
              <w:rPr>
                <w:rFonts w:ascii="Times New Roman" w:hAnsi="Times New Roman"/>
                <w:color w:val="auto"/>
                <w:sz w:val="24"/>
                <w:szCs w:val="24"/>
                <w:lang w:val="ro-RO"/>
              </w:rPr>
            </w:pPr>
          </w:p>
        </w:tc>
        <w:tc>
          <w:tcPr>
            <w:tcW w:w="815" w:type="dxa"/>
          </w:tcPr>
          <w:p w14:paraId="0AFE0466" w14:textId="77777777" w:rsidR="007D5109" w:rsidRPr="00B769A1" w:rsidRDefault="007D5109" w:rsidP="00BD1FD9">
            <w:pPr>
              <w:jc w:val="both"/>
              <w:rPr>
                <w:rFonts w:ascii="Times New Roman" w:hAnsi="Times New Roman"/>
                <w:color w:val="auto"/>
                <w:sz w:val="24"/>
                <w:szCs w:val="24"/>
                <w:lang w:val="ro-RO"/>
              </w:rPr>
            </w:pPr>
          </w:p>
        </w:tc>
        <w:tc>
          <w:tcPr>
            <w:tcW w:w="907" w:type="dxa"/>
          </w:tcPr>
          <w:p w14:paraId="4DFB7985" w14:textId="77777777" w:rsidR="007D5109" w:rsidRPr="00B769A1" w:rsidRDefault="007D5109" w:rsidP="00BD1FD9">
            <w:pPr>
              <w:jc w:val="both"/>
              <w:rPr>
                <w:rFonts w:ascii="Times New Roman" w:hAnsi="Times New Roman"/>
                <w:color w:val="auto"/>
                <w:sz w:val="24"/>
                <w:szCs w:val="24"/>
                <w:lang w:val="ro-RO"/>
              </w:rPr>
            </w:pPr>
          </w:p>
        </w:tc>
        <w:tc>
          <w:tcPr>
            <w:tcW w:w="393" w:type="dxa"/>
          </w:tcPr>
          <w:p w14:paraId="4371D38F" w14:textId="77777777" w:rsidR="007D5109" w:rsidRPr="00B769A1" w:rsidRDefault="007D5109" w:rsidP="00BD1FD9">
            <w:pPr>
              <w:jc w:val="both"/>
              <w:rPr>
                <w:rFonts w:ascii="Times New Roman" w:hAnsi="Times New Roman"/>
                <w:color w:val="auto"/>
                <w:sz w:val="24"/>
                <w:szCs w:val="24"/>
                <w:lang w:val="ro-RO"/>
              </w:rPr>
            </w:pPr>
          </w:p>
        </w:tc>
        <w:tc>
          <w:tcPr>
            <w:tcW w:w="416" w:type="dxa"/>
          </w:tcPr>
          <w:p w14:paraId="00CDF28A" w14:textId="77777777" w:rsidR="007D5109" w:rsidRPr="00B769A1" w:rsidRDefault="007D5109" w:rsidP="00BD1FD9">
            <w:pPr>
              <w:jc w:val="both"/>
              <w:rPr>
                <w:rFonts w:ascii="Times New Roman" w:hAnsi="Times New Roman"/>
                <w:color w:val="auto"/>
                <w:sz w:val="24"/>
                <w:szCs w:val="24"/>
                <w:lang w:val="ro-RO"/>
              </w:rPr>
            </w:pPr>
          </w:p>
        </w:tc>
        <w:tc>
          <w:tcPr>
            <w:tcW w:w="723" w:type="dxa"/>
          </w:tcPr>
          <w:p w14:paraId="77DE4696" w14:textId="77777777" w:rsidR="007D5109" w:rsidRPr="00B769A1" w:rsidRDefault="007D5109" w:rsidP="00BD1FD9">
            <w:pPr>
              <w:jc w:val="both"/>
              <w:rPr>
                <w:rFonts w:ascii="Times New Roman" w:hAnsi="Times New Roman"/>
                <w:color w:val="auto"/>
                <w:sz w:val="24"/>
                <w:szCs w:val="24"/>
                <w:lang w:val="ro-RO"/>
              </w:rPr>
            </w:pPr>
          </w:p>
        </w:tc>
        <w:tc>
          <w:tcPr>
            <w:tcW w:w="562" w:type="dxa"/>
          </w:tcPr>
          <w:p w14:paraId="2546DA03" w14:textId="77777777" w:rsidR="007D5109" w:rsidRPr="00B769A1" w:rsidRDefault="007D5109" w:rsidP="00BD1FD9">
            <w:pPr>
              <w:jc w:val="both"/>
              <w:rPr>
                <w:rFonts w:ascii="Times New Roman" w:hAnsi="Times New Roman"/>
                <w:color w:val="auto"/>
                <w:sz w:val="24"/>
                <w:szCs w:val="24"/>
                <w:lang w:val="ro-RO"/>
              </w:rPr>
            </w:pPr>
          </w:p>
        </w:tc>
        <w:tc>
          <w:tcPr>
            <w:tcW w:w="777" w:type="dxa"/>
          </w:tcPr>
          <w:p w14:paraId="2A266B4D" w14:textId="77777777" w:rsidR="007D5109" w:rsidRPr="00B769A1" w:rsidRDefault="007D5109" w:rsidP="00BD1FD9">
            <w:pPr>
              <w:jc w:val="both"/>
              <w:rPr>
                <w:rFonts w:ascii="Times New Roman" w:hAnsi="Times New Roman"/>
                <w:color w:val="auto"/>
                <w:sz w:val="24"/>
                <w:szCs w:val="24"/>
                <w:lang w:val="ro-RO"/>
              </w:rPr>
            </w:pPr>
          </w:p>
        </w:tc>
        <w:tc>
          <w:tcPr>
            <w:tcW w:w="608" w:type="dxa"/>
          </w:tcPr>
          <w:p w14:paraId="1EEF2405" w14:textId="77777777" w:rsidR="007D5109" w:rsidRPr="00B769A1" w:rsidRDefault="007D5109" w:rsidP="00BD1FD9">
            <w:pPr>
              <w:jc w:val="both"/>
              <w:rPr>
                <w:rFonts w:ascii="Times New Roman" w:hAnsi="Times New Roman"/>
                <w:color w:val="auto"/>
                <w:sz w:val="24"/>
                <w:szCs w:val="24"/>
                <w:lang w:val="ro-RO"/>
              </w:rPr>
            </w:pPr>
          </w:p>
        </w:tc>
        <w:tc>
          <w:tcPr>
            <w:tcW w:w="642" w:type="dxa"/>
          </w:tcPr>
          <w:p w14:paraId="57458C63" w14:textId="77777777" w:rsidR="007D5109" w:rsidRPr="00B769A1" w:rsidRDefault="007D5109" w:rsidP="00BD1FD9">
            <w:pPr>
              <w:jc w:val="both"/>
              <w:rPr>
                <w:rFonts w:ascii="Times New Roman" w:hAnsi="Times New Roman"/>
                <w:color w:val="auto"/>
                <w:sz w:val="24"/>
                <w:szCs w:val="24"/>
                <w:lang w:val="ro-RO"/>
              </w:rPr>
            </w:pPr>
          </w:p>
        </w:tc>
        <w:tc>
          <w:tcPr>
            <w:tcW w:w="524" w:type="dxa"/>
          </w:tcPr>
          <w:p w14:paraId="22279120" w14:textId="77777777" w:rsidR="007D5109" w:rsidRPr="00B769A1" w:rsidRDefault="007D5109" w:rsidP="00BD1FD9">
            <w:pPr>
              <w:jc w:val="both"/>
              <w:rPr>
                <w:rFonts w:ascii="Times New Roman" w:hAnsi="Times New Roman"/>
                <w:color w:val="auto"/>
                <w:sz w:val="24"/>
                <w:szCs w:val="24"/>
                <w:lang w:val="ro-RO"/>
              </w:rPr>
            </w:pPr>
          </w:p>
        </w:tc>
        <w:tc>
          <w:tcPr>
            <w:tcW w:w="577" w:type="dxa"/>
          </w:tcPr>
          <w:p w14:paraId="62F74653" w14:textId="77777777" w:rsidR="007D5109" w:rsidRPr="00B769A1" w:rsidRDefault="007D5109" w:rsidP="00BD1FD9">
            <w:pPr>
              <w:jc w:val="both"/>
              <w:rPr>
                <w:rFonts w:ascii="Times New Roman" w:hAnsi="Times New Roman"/>
                <w:color w:val="auto"/>
                <w:sz w:val="24"/>
                <w:szCs w:val="24"/>
                <w:lang w:val="ro-RO"/>
              </w:rPr>
            </w:pPr>
          </w:p>
        </w:tc>
        <w:tc>
          <w:tcPr>
            <w:tcW w:w="608" w:type="dxa"/>
          </w:tcPr>
          <w:p w14:paraId="4351C5DA" w14:textId="77777777" w:rsidR="007D5109" w:rsidRPr="00B769A1" w:rsidRDefault="007D5109" w:rsidP="00BD1FD9">
            <w:pPr>
              <w:jc w:val="both"/>
              <w:rPr>
                <w:rFonts w:ascii="Times New Roman" w:hAnsi="Times New Roman"/>
                <w:color w:val="auto"/>
                <w:sz w:val="24"/>
                <w:szCs w:val="24"/>
                <w:lang w:val="ro-RO"/>
              </w:rPr>
            </w:pPr>
          </w:p>
        </w:tc>
        <w:tc>
          <w:tcPr>
            <w:tcW w:w="619" w:type="dxa"/>
          </w:tcPr>
          <w:p w14:paraId="33202505" w14:textId="77777777" w:rsidR="007D5109" w:rsidRPr="00B769A1" w:rsidRDefault="007D5109" w:rsidP="00BD1FD9">
            <w:pPr>
              <w:jc w:val="both"/>
              <w:rPr>
                <w:rFonts w:ascii="Times New Roman" w:hAnsi="Times New Roman"/>
                <w:color w:val="auto"/>
                <w:sz w:val="24"/>
                <w:szCs w:val="24"/>
                <w:lang w:val="ro-RO"/>
              </w:rPr>
            </w:pPr>
          </w:p>
        </w:tc>
        <w:tc>
          <w:tcPr>
            <w:tcW w:w="1232" w:type="dxa"/>
          </w:tcPr>
          <w:p w14:paraId="73390F13" w14:textId="77777777" w:rsidR="007D5109" w:rsidRPr="00B769A1" w:rsidRDefault="007D5109" w:rsidP="00BD1FD9">
            <w:pPr>
              <w:jc w:val="both"/>
              <w:rPr>
                <w:rFonts w:ascii="Times New Roman" w:hAnsi="Times New Roman"/>
                <w:color w:val="auto"/>
                <w:sz w:val="24"/>
                <w:szCs w:val="24"/>
                <w:lang w:val="ro-RO"/>
              </w:rPr>
            </w:pPr>
          </w:p>
        </w:tc>
        <w:tc>
          <w:tcPr>
            <w:tcW w:w="799" w:type="dxa"/>
          </w:tcPr>
          <w:p w14:paraId="6F043912" w14:textId="77777777" w:rsidR="007D5109" w:rsidRPr="00B769A1" w:rsidRDefault="007D5109" w:rsidP="00BD1FD9">
            <w:pPr>
              <w:jc w:val="both"/>
              <w:rPr>
                <w:rFonts w:ascii="Times New Roman" w:hAnsi="Times New Roman"/>
                <w:color w:val="auto"/>
                <w:sz w:val="24"/>
                <w:szCs w:val="24"/>
                <w:lang w:val="ro-RO"/>
              </w:rPr>
            </w:pPr>
          </w:p>
        </w:tc>
        <w:tc>
          <w:tcPr>
            <w:tcW w:w="354" w:type="dxa"/>
          </w:tcPr>
          <w:p w14:paraId="100E5A68" w14:textId="77777777" w:rsidR="007D5109" w:rsidRPr="00B769A1" w:rsidRDefault="007D5109" w:rsidP="00BD1FD9">
            <w:pPr>
              <w:jc w:val="both"/>
              <w:rPr>
                <w:rFonts w:ascii="Times New Roman" w:hAnsi="Times New Roman"/>
                <w:color w:val="auto"/>
                <w:sz w:val="24"/>
                <w:szCs w:val="24"/>
                <w:lang w:val="ro-RO"/>
              </w:rPr>
            </w:pPr>
          </w:p>
        </w:tc>
        <w:tc>
          <w:tcPr>
            <w:tcW w:w="354" w:type="dxa"/>
          </w:tcPr>
          <w:p w14:paraId="11AF0CCB" w14:textId="77777777" w:rsidR="007D5109" w:rsidRPr="00B769A1" w:rsidRDefault="007D5109" w:rsidP="00BD1FD9">
            <w:pPr>
              <w:jc w:val="both"/>
              <w:rPr>
                <w:rFonts w:ascii="Times New Roman" w:hAnsi="Times New Roman"/>
                <w:color w:val="auto"/>
                <w:sz w:val="24"/>
                <w:szCs w:val="24"/>
                <w:lang w:val="ro-RO"/>
              </w:rPr>
            </w:pPr>
          </w:p>
        </w:tc>
        <w:tc>
          <w:tcPr>
            <w:tcW w:w="615" w:type="dxa"/>
          </w:tcPr>
          <w:p w14:paraId="038A8664" w14:textId="77777777" w:rsidR="007D5109" w:rsidRPr="00B769A1" w:rsidRDefault="007D5109" w:rsidP="00BD1FD9">
            <w:pPr>
              <w:jc w:val="both"/>
              <w:rPr>
                <w:rFonts w:ascii="Times New Roman" w:hAnsi="Times New Roman"/>
                <w:color w:val="auto"/>
                <w:sz w:val="24"/>
                <w:szCs w:val="24"/>
                <w:lang w:val="ro-RO"/>
              </w:rPr>
            </w:pPr>
          </w:p>
        </w:tc>
      </w:tr>
      <w:tr w:rsidR="007D5109" w:rsidRPr="00B769A1" w14:paraId="3AA91919" w14:textId="77777777" w:rsidTr="00BD1FD9">
        <w:tc>
          <w:tcPr>
            <w:tcW w:w="507" w:type="dxa"/>
          </w:tcPr>
          <w:p w14:paraId="160B0357" w14:textId="77777777" w:rsidR="007D5109" w:rsidRPr="00B769A1" w:rsidRDefault="007D5109" w:rsidP="00BD1FD9">
            <w:pPr>
              <w:jc w:val="center"/>
              <w:rPr>
                <w:rFonts w:ascii="Times New Roman" w:hAnsi="Times New Roman"/>
                <w:color w:val="auto"/>
                <w:sz w:val="24"/>
                <w:szCs w:val="24"/>
                <w:lang w:val="ro-RO"/>
              </w:rPr>
            </w:pPr>
            <w:r w:rsidRPr="00B769A1">
              <w:rPr>
                <w:rFonts w:ascii="Times New Roman" w:hAnsi="Times New Roman"/>
                <w:color w:val="auto"/>
                <w:sz w:val="24"/>
                <w:szCs w:val="24"/>
                <w:lang w:val="ro-RO"/>
              </w:rPr>
              <w:t>Total</w:t>
            </w:r>
          </w:p>
        </w:tc>
        <w:tc>
          <w:tcPr>
            <w:tcW w:w="769" w:type="dxa"/>
          </w:tcPr>
          <w:p w14:paraId="3F8BDA13" w14:textId="77777777" w:rsidR="007D5109" w:rsidRPr="00B769A1" w:rsidRDefault="007D5109" w:rsidP="00BD1FD9">
            <w:pPr>
              <w:jc w:val="both"/>
              <w:rPr>
                <w:rFonts w:ascii="Times New Roman" w:hAnsi="Times New Roman"/>
                <w:color w:val="auto"/>
                <w:sz w:val="24"/>
                <w:szCs w:val="24"/>
                <w:lang w:val="ro-RO"/>
              </w:rPr>
            </w:pPr>
          </w:p>
        </w:tc>
        <w:tc>
          <w:tcPr>
            <w:tcW w:w="627" w:type="dxa"/>
          </w:tcPr>
          <w:p w14:paraId="7339F0F4" w14:textId="77777777" w:rsidR="007D5109" w:rsidRPr="00B769A1" w:rsidRDefault="007D5109" w:rsidP="00BD1FD9">
            <w:pPr>
              <w:jc w:val="both"/>
              <w:rPr>
                <w:rFonts w:ascii="Times New Roman" w:hAnsi="Times New Roman"/>
                <w:color w:val="auto"/>
                <w:sz w:val="24"/>
                <w:szCs w:val="24"/>
                <w:lang w:val="ro-RO"/>
              </w:rPr>
            </w:pPr>
          </w:p>
        </w:tc>
        <w:tc>
          <w:tcPr>
            <w:tcW w:w="746" w:type="dxa"/>
          </w:tcPr>
          <w:p w14:paraId="10DDA99E" w14:textId="77777777" w:rsidR="007D5109" w:rsidRPr="00B769A1" w:rsidRDefault="007D5109" w:rsidP="00BD1FD9">
            <w:pPr>
              <w:jc w:val="both"/>
              <w:rPr>
                <w:rFonts w:ascii="Times New Roman" w:hAnsi="Times New Roman"/>
                <w:color w:val="auto"/>
                <w:sz w:val="24"/>
                <w:szCs w:val="24"/>
                <w:lang w:val="ro-RO"/>
              </w:rPr>
            </w:pPr>
          </w:p>
        </w:tc>
        <w:tc>
          <w:tcPr>
            <w:tcW w:w="815" w:type="dxa"/>
          </w:tcPr>
          <w:p w14:paraId="22C0D84F" w14:textId="77777777" w:rsidR="007D5109" w:rsidRPr="00B769A1" w:rsidRDefault="007D5109" w:rsidP="00BD1FD9">
            <w:pPr>
              <w:jc w:val="both"/>
              <w:rPr>
                <w:rFonts w:ascii="Times New Roman" w:hAnsi="Times New Roman"/>
                <w:color w:val="auto"/>
                <w:sz w:val="24"/>
                <w:szCs w:val="24"/>
                <w:lang w:val="ro-RO"/>
              </w:rPr>
            </w:pPr>
          </w:p>
        </w:tc>
        <w:tc>
          <w:tcPr>
            <w:tcW w:w="907" w:type="dxa"/>
          </w:tcPr>
          <w:p w14:paraId="5B37143B" w14:textId="77777777" w:rsidR="007D5109" w:rsidRPr="00B769A1" w:rsidRDefault="007D5109" w:rsidP="00BD1FD9">
            <w:pPr>
              <w:jc w:val="both"/>
              <w:rPr>
                <w:rFonts w:ascii="Times New Roman" w:hAnsi="Times New Roman"/>
                <w:color w:val="auto"/>
                <w:sz w:val="24"/>
                <w:szCs w:val="24"/>
                <w:lang w:val="ro-RO"/>
              </w:rPr>
            </w:pPr>
          </w:p>
        </w:tc>
        <w:tc>
          <w:tcPr>
            <w:tcW w:w="393" w:type="dxa"/>
          </w:tcPr>
          <w:p w14:paraId="6B100ADA" w14:textId="77777777" w:rsidR="007D5109" w:rsidRPr="00B769A1" w:rsidRDefault="007D5109" w:rsidP="00BD1FD9">
            <w:pPr>
              <w:jc w:val="both"/>
              <w:rPr>
                <w:rFonts w:ascii="Times New Roman" w:hAnsi="Times New Roman"/>
                <w:color w:val="auto"/>
                <w:sz w:val="24"/>
                <w:szCs w:val="24"/>
                <w:lang w:val="ro-RO"/>
              </w:rPr>
            </w:pPr>
          </w:p>
        </w:tc>
        <w:tc>
          <w:tcPr>
            <w:tcW w:w="416" w:type="dxa"/>
          </w:tcPr>
          <w:p w14:paraId="617D2ADB" w14:textId="77777777" w:rsidR="007D5109" w:rsidRPr="00B769A1" w:rsidRDefault="007D5109" w:rsidP="00BD1FD9">
            <w:pPr>
              <w:jc w:val="both"/>
              <w:rPr>
                <w:rFonts w:ascii="Times New Roman" w:hAnsi="Times New Roman"/>
                <w:color w:val="auto"/>
                <w:sz w:val="24"/>
                <w:szCs w:val="24"/>
                <w:lang w:val="ro-RO"/>
              </w:rPr>
            </w:pPr>
          </w:p>
        </w:tc>
        <w:tc>
          <w:tcPr>
            <w:tcW w:w="723" w:type="dxa"/>
          </w:tcPr>
          <w:p w14:paraId="19E1EF80" w14:textId="77777777" w:rsidR="007D5109" w:rsidRPr="00B769A1" w:rsidRDefault="007D5109" w:rsidP="00BD1FD9">
            <w:pPr>
              <w:jc w:val="both"/>
              <w:rPr>
                <w:rFonts w:ascii="Times New Roman" w:hAnsi="Times New Roman"/>
                <w:color w:val="auto"/>
                <w:sz w:val="24"/>
                <w:szCs w:val="24"/>
                <w:lang w:val="ro-RO"/>
              </w:rPr>
            </w:pPr>
          </w:p>
        </w:tc>
        <w:tc>
          <w:tcPr>
            <w:tcW w:w="562" w:type="dxa"/>
          </w:tcPr>
          <w:p w14:paraId="0BADB01C" w14:textId="77777777" w:rsidR="007D5109" w:rsidRPr="00B769A1" w:rsidRDefault="007D5109" w:rsidP="00BD1FD9">
            <w:pPr>
              <w:jc w:val="both"/>
              <w:rPr>
                <w:rFonts w:ascii="Times New Roman" w:hAnsi="Times New Roman"/>
                <w:color w:val="auto"/>
                <w:sz w:val="24"/>
                <w:szCs w:val="24"/>
                <w:lang w:val="ro-RO"/>
              </w:rPr>
            </w:pPr>
          </w:p>
        </w:tc>
        <w:tc>
          <w:tcPr>
            <w:tcW w:w="777" w:type="dxa"/>
          </w:tcPr>
          <w:p w14:paraId="2149D4E7" w14:textId="77777777" w:rsidR="007D5109" w:rsidRPr="00B769A1" w:rsidRDefault="007D5109" w:rsidP="00BD1FD9">
            <w:pPr>
              <w:jc w:val="both"/>
              <w:rPr>
                <w:rFonts w:ascii="Times New Roman" w:hAnsi="Times New Roman"/>
                <w:color w:val="auto"/>
                <w:sz w:val="24"/>
                <w:szCs w:val="24"/>
                <w:lang w:val="ro-RO"/>
              </w:rPr>
            </w:pPr>
          </w:p>
        </w:tc>
        <w:tc>
          <w:tcPr>
            <w:tcW w:w="608" w:type="dxa"/>
          </w:tcPr>
          <w:p w14:paraId="28795446" w14:textId="77777777" w:rsidR="007D5109" w:rsidRPr="00B769A1" w:rsidRDefault="007D5109" w:rsidP="00BD1FD9">
            <w:pPr>
              <w:jc w:val="both"/>
              <w:rPr>
                <w:rFonts w:ascii="Times New Roman" w:hAnsi="Times New Roman"/>
                <w:color w:val="auto"/>
                <w:sz w:val="24"/>
                <w:szCs w:val="24"/>
                <w:lang w:val="ro-RO"/>
              </w:rPr>
            </w:pPr>
          </w:p>
        </w:tc>
        <w:tc>
          <w:tcPr>
            <w:tcW w:w="642" w:type="dxa"/>
          </w:tcPr>
          <w:p w14:paraId="51A2B74D" w14:textId="77777777" w:rsidR="007D5109" w:rsidRPr="00B769A1" w:rsidRDefault="007D5109" w:rsidP="00BD1FD9">
            <w:pPr>
              <w:jc w:val="both"/>
              <w:rPr>
                <w:rFonts w:ascii="Times New Roman" w:hAnsi="Times New Roman"/>
                <w:color w:val="auto"/>
                <w:sz w:val="24"/>
                <w:szCs w:val="24"/>
                <w:lang w:val="ro-RO"/>
              </w:rPr>
            </w:pPr>
          </w:p>
        </w:tc>
        <w:tc>
          <w:tcPr>
            <w:tcW w:w="524" w:type="dxa"/>
          </w:tcPr>
          <w:p w14:paraId="6A5EF5D0" w14:textId="77777777" w:rsidR="007D5109" w:rsidRPr="00B769A1" w:rsidRDefault="007D5109" w:rsidP="00BD1FD9">
            <w:pPr>
              <w:jc w:val="both"/>
              <w:rPr>
                <w:rFonts w:ascii="Times New Roman" w:hAnsi="Times New Roman"/>
                <w:color w:val="auto"/>
                <w:sz w:val="24"/>
                <w:szCs w:val="24"/>
                <w:lang w:val="ro-RO"/>
              </w:rPr>
            </w:pPr>
          </w:p>
        </w:tc>
        <w:tc>
          <w:tcPr>
            <w:tcW w:w="577" w:type="dxa"/>
          </w:tcPr>
          <w:p w14:paraId="58091B88" w14:textId="77777777" w:rsidR="007D5109" w:rsidRPr="00B769A1" w:rsidRDefault="007D5109" w:rsidP="00BD1FD9">
            <w:pPr>
              <w:jc w:val="both"/>
              <w:rPr>
                <w:rFonts w:ascii="Times New Roman" w:hAnsi="Times New Roman"/>
                <w:color w:val="auto"/>
                <w:sz w:val="24"/>
                <w:szCs w:val="24"/>
                <w:lang w:val="ro-RO"/>
              </w:rPr>
            </w:pPr>
          </w:p>
        </w:tc>
        <w:tc>
          <w:tcPr>
            <w:tcW w:w="608" w:type="dxa"/>
          </w:tcPr>
          <w:p w14:paraId="70720A9E" w14:textId="77777777" w:rsidR="007D5109" w:rsidRPr="00B769A1" w:rsidRDefault="007D5109" w:rsidP="00BD1FD9">
            <w:pPr>
              <w:jc w:val="both"/>
              <w:rPr>
                <w:rFonts w:ascii="Times New Roman" w:hAnsi="Times New Roman"/>
                <w:color w:val="auto"/>
                <w:sz w:val="24"/>
                <w:szCs w:val="24"/>
                <w:lang w:val="ro-RO"/>
              </w:rPr>
            </w:pPr>
          </w:p>
        </w:tc>
        <w:tc>
          <w:tcPr>
            <w:tcW w:w="619" w:type="dxa"/>
          </w:tcPr>
          <w:p w14:paraId="620E43E9" w14:textId="77777777" w:rsidR="007D5109" w:rsidRPr="00B769A1" w:rsidRDefault="007D5109" w:rsidP="00BD1FD9">
            <w:pPr>
              <w:jc w:val="both"/>
              <w:rPr>
                <w:rFonts w:ascii="Times New Roman" w:hAnsi="Times New Roman"/>
                <w:color w:val="auto"/>
                <w:sz w:val="24"/>
                <w:szCs w:val="24"/>
                <w:lang w:val="ro-RO"/>
              </w:rPr>
            </w:pPr>
          </w:p>
        </w:tc>
        <w:tc>
          <w:tcPr>
            <w:tcW w:w="1232" w:type="dxa"/>
          </w:tcPr>
          <w:p w14:paraId="58502CDE" w14:textId="77777777" w:rsidR="007D5109" w:rsidRPr="00B769A1" w:rsidRDefault="007D5109" w:rsidP="00BD1FD9">
            <w:pPr>
              <w:jc w:val="both"/>
              <w:rPr>
                <w:rFonts w:ascii="Times New Roman" w:hAnsi="Times New Roman"/>
                <w:color w:val="auto"/>
                <w:sz w:val="24"/>
                <w:szCs w:val="24"/>
                <w:lang w:val="ro-RO"/>
              </w:rPr>
            </w:pPr>
          </w:p>
        </w:tc>
        <w:tc>
          <w:tcPr>
            <w:tcW w:w="799" w:type="dxa"/>
          </w:tcPr>
          <w:p w14:paraId="16D617B8" w14:textId="77777777" w:rsidR="007D5109" w:rsidRPr="00B769A1" w:rsidRDefault="007D5109" w:rsidP="00BD1FD9">
            <w:pPr>
              <w:jc w:val="both"/>
              <w:rPr>
                <w:rFonts w:ascii="Times New Roman" w:hAnsi="Times New Roman"/>
                <w:color w:val="auto"/>
                <w:sz w:val="24"/>
                <w:szCs w:val="24"/>
                <w:lang w:val="ro-RO"/>
              </w:rPr>
            </w:pPr>
          </w:p>
        </w:tc>
        <w:tc>
          <w:tcPr>
            <w:tcW w:w="354" w:type="dxa"/>
          </w:tcPr>
          <w:p w14:paraId="2E58A3DE" w14:textId="77777777" w:rsidR="007D5109" w:rsidRPr="00B769A1" w:rsidRDefault="007D5109" w:rsidP="00BD1FD9">
            <w:pPr>
              <w:jc w:val="both"/>
              <w:rPr>
                <w:rFonts w:ascii="Times New Roman" w:hAnsi="Times New Roman"/>
                <w:color w:val="auto"/>
                <w:sz w:val="24"/>
                <w:szCs w:val="24"/>
                <w:lang w:val="ro-RO"/>
              </w:rPr>
            </w:pPr>
          </w:p>
        </w:tc>
        <w:tc>
          <w:tcPr>
            <w:tcW w:w="354" w:type="dxa"/>
          </w:tcPr>
          <w:p w14:paraId="19935411" w14:textId="77777777" w:rsidR="007D5109" w:rsidRPr="00B769A1" w:rsidRDefault="007D5109" w:rsidP="00BD1FD9">
            <w:pPr>
              <w:jc w:val="both"/>
              <w:rPr>
                <w:rFonts w:ascii="Times New Roman" w:hAnsi="Times New Roman"/>
                <w:color w:val="auto"/>
                <w:sz w:val="24"/>
                <w:szCs w:val="24"/>
                <w:lang w:val="ro-RO"/>
              </w:rPr>
            </w:pPr>
          </w:p>
        </w:tc>
        <w:tc>
          <w:tcPr>
            <w:tcW w:w="615" w:type="dxa"/>
          </w:tcPr>
          <w:p w14:paraId="440CD08A" w14:textId="77777777" w:rsidR="007D5109" w:rsidRPr="00B769A1" w:rsidRDefault="007D5109" w:rsidP="00BD1FD9">
            <w:pPr>
              <w:jc w:val="both"/>
              <w:rPr>
                <w:rFonts w:ascii="Times New Roman" w:hAnsi="Times New Roman"/>
                <w:color w:val="auto"/>
                <w:sz w:val="24"/>
                <w:szCs w:val="24"/>
                <w:lang w:val="ro-RO"/>
              </w:rPr>
            </w:pPr>
          </w:p>
        </w:tc>
      </w:tr>
    </w:tbl>
    <w:p w14:paraId="04349B31" w14:textId="77777777" w:rsidR="007D5109" w:rsidRDefault="007D5109" w:rsidP="007D5109">
      <w:pPr>
        <w:shd w:val="clear" w:color="auto" w:fill="FFFFFF"/>
        <w:jc w:val="both"/>
        <w:rPr>
          <w:rFonts w:ascii="Times New Roman" w:hAnsi="Times New Roman"/>
          <w:color w:val="auto"/>
          <w:sz w:val="24"/>
          <w:szCs w:val="24"/>
          <w:lang w:val="ro-RO"/>
        </w:rPr>
      </w:pPr>
    </w:p>
    <w:p w14:paraId="713268BC" w14:textId="77777777" w:rsidR="007D5109" w:rsidRDefault="007D5109" w:rsidP="007D5109">
      <w:pPr>
        <w:shd w:val="clear" w:color="auto" w:fill="FFFFFF"/>
        <w:jc w:val="both"/>
        <w:rPr>
          <w:rFonts w:ascii="Times New Roman" w:hAnsi="Times New Roman"/>
          <w:color w:val="auto"/>
          <w:sz w:val="24"/>
          <w:szCs w:val="24"/>
          <w:lang w:val="ro-RO"/>
        </w:rPr>
      </w:pPr>
    </w:p>
    <w:p w14:paraId="35E8EE82" w14:textId="77777777" w:rsidR="007D5109" w:rsidRPr="00B769A1" w:rsidRDefault="007D5109" w:rsidP="007D5109">
      <w:pPr>
        <w:shd w:val="clear" w:color="auto" w:fill="FFFFFF"/>
        <w:jc w:val="both"/>
        <w:rPr>
          <w:rFonts w:ascii="Times New Roman" w:hAnsi="Times New Roman"/>
          <w:color w:val="auto"/>
          <w:sz w:val="24"/>
          <w:szCs w:val="24"/>
          <w:lang w:val="ro-RO"/>
        </w:rPr>
      </w:pPr>
      <w:r w:rsidRPr="003E1CD4">
        <w:rPr>
          <w:rFonts w:ascii="Times New Roman" w:hAnsi="Times New Roman"/>
          <w:color w:val="auto"/>
          <w:sz w:val="24"/>
          <w:szCs w:val="24"/>
          <w:lang w:val="ro-RO"/>
        </w:rPr>
        <w:t>Valoarea compensației aferentă perioadei 15 februarie 2014 – 30 iunie 2014</w:t>
      </w:r>
      <w:r>
        <w:rPr>
          <w:rFonts w:ascii="Times New Roman" w:hAnsi="Times New Roman"/>
          <w:color w:val="auto"/>
          <w:sz w:val="24"/>
          <w:szCs w:val="24"/>
          <w:lang w:val="ro-RO"/>
        </w:rPr>
        <w:t xml:space="preserve"> este : ...............................................lei</w:t>
      </w:r>
    </w:p>
    <w:p w14:paraId="4412AE98" w14:textId="77777777" w:rsidR="007D5109" w:rsidRPr="00B769A1" w:rsidRDefault="007D5109" w:rsidP="007D5109">
      <w:pPr>
        <w:shd w:val="clear" w:color="auto" w:fill="FFFFFF"/>
        <w:ind w:left="5040" w:hanging="5040"/>
        <w:jc w:val="both"/>
        <w:rPr>
          <w:rFonts w:ascii="Times New Roman" w:eastAsia="Times New Roman" w:hAnsi="Times New Roman"/>
          <w:color w:val="auto"/>
          <w:sz w:val="24"/>
          <w:szCs w:val="24"/>
          <w:lang w:val="ro-RO"/>
        </w:rPr>
      </w:pPr>
    </w:p>
    <w:p w14:paraId="1BC0CDFE" w14:textId="77777777" w:rsidR="007D5109" w:rsidRPr="00B769A1" w:rsidRDefault="007D5109" w:rsidP="007D5109">
      <w:pPr>
        <w:shd w:val="clear" w:color="auto" w:fill="FFFFFF"/>
        <w:ind w:left="6480" w:firstLine="720"/>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Întocmit</w:t>
      </w:r>
    </w:p>
    <w:p w14:paraId="4EAB5BC5"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                                                                                      .................... (numele şi prenumele) /S.S</w:t>
      </w:r>
    </w:p>
    <w:p w14:paraId="1EEC6DE2" w14:textId="77777777" w:rsidR="007D5109" w:rsidRPr="00B769A1" w:rsidRDefault="007D5109" w:rsidP="007D5109">
      <w:pPr>
        <w:shd w:val="clear" w:color="auto" w:fill="FFFFFF"/>
        <w:jc w:val="both"/>
        <w:rPr>
          <w:rFonts w:ascii="Times New Roman" w:hAnsi="Times New Roman"/>
          <w:color w:val="auto"/>
          <w:sz w:val="24"/>
          <w:szCs w:val="24"/>
          <w:lang w:val="ro-RO"/>
        </w:rPr>
      </w:pPr>
    </w:p>
    <w:p w14:paraId="6F403E5B" w14:textId="77777777" w:rsidR="007D5109" w:rsidRPr="00B769A1" w:rsidRDefault="007D5109" w:rsidP="007D5109">
      <w:pPr>
        <w:shd w:val="clear" w:color="auto" w:fill="FFFFFF"/>
        <w:ind w:left="5040" w:hanging="5040"/>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Şef ocol silvic ..................... (numele şi prenumele) L.S./S.S. </w:t>
      </w:r>
      <w:r w:rsidRPr="00B769A1">
        <w:rPr>
          <w:rFonts w:ascii="Times New Roman" w:eastAsia="Times New Roman" w:hAnsi="Times New Roman"/>
          <w:color w:val="auto"/>
          <w:sz w:val="24"/>
          <w:szCs w:val="24"/>
          <w:lang w:val="ro-RO"/>
        </w:rPr>
        <w:tab/>
      </w:r>
      <w:r w:rsidRPr="00B769A1">
        <w:rPr>
          <w:rFonts w:ascii="Times New Roman" w:eastAsia="Times New Roman" w:hAnsi="Times New Roman"/>
          <w:color w:val="auto"/>
          <w:sz w:val="24"/>
          <w:szCs w:val="24"/>
          <w:lang w:val="ro-RO"/>
        </w:rPr>
        <w:tab/>
      </w:r>
      <w:r w:rsidRPr="00B769A1">
        <w:rPr>
          <w:rFonts w:ascii="Times New Roman" w:eastAsia="Times New Roman" w:hAnsi="Times New Roman"/>
          <w:color w:val="auto"/>
          <w:sz w:val="24"/>
          <w:szCs w:val="24"/>
          <w:lang w:val="ro-RO"/>
        </w:rPr>
        <w:tab/>
      </w:r>
    </w:p>
    <w:p w14:paraId="0EA51F4C" w14:textId="77777777" w:rsidR="007D5109" w:rsidRPr="00B769A1" w:rsidRDefault="007D5109" w:rsidP="007D5109">
      <w:pPr>
        <w:shd w:val="clear" w:color="auto" w:fill="FFFFFF"/>
        <w:jc w:val="both"/>
        <w:rPr>
          <w:rFonts w:ascii="Times New Roman" w:hAnsi="Times New Roman"/>
          <w:color w:val="auto"/>
          <w:sz w:val="24"/>
          <w:szCs w:val="24"/>
          <w:lang w:val="ro-RO"/>
        </w:rPr>
      </w:pPr>
    </w:p>
    <w:p w14:paraId="6FAE725C" w14:textId="77777777" w:rsidR="007D5109" w:rsidRDefault="007D5109" w:rsidP="007D5109">
      <w:pPr>
        <w:shd w:val="clear" w:color="auto" w:fill="FFFFFF"/>
        <w:jc w:val="both"/>
        <w:rPr>
          <w:rFonts w:ascii="Times New Roman" w:hAnsi="Times New Roman"/>
          <w:color w:val="auto"/>
          <w:sz w:val="24"/>
          <w:szCs w:val="24"/>
          <w:lang w:val="ro-RO"/>
        </w:rPr>
      </w:pPr>
    </w:p>
    <w:p w14:paraId="126625C4" w14:textId="77777777" w:rsidR="007D5109" w:rsidRDefault="007D5109" w:rsidP="007D5109">
      <w:pPr>
        <w:shd w:val="clear" w:color="auto" w:fill="FFFFFF"/>
        <w:jc w:val="both"/>
        <w:rPr>
          <w:rFonts w:ascii="Times New Roman" w:hAnsi="Times New Roman"/>
          <w:color w:val="auto"/>
          <w:sz w:val="24"/>
          <w:szCs w:val="24"/>
          <w:lang w:val="ro-RO"/>
        </w:rPr>
      </w:pPr>
    </w:p>
    <w:p w14:paraId="73C38ADF" w14:textId="77777777" w:rsidR="007D5109" w:rsidRPr="00B769A1" w:rsidRDefault="007D5109" w:rsidP="007D5109">
      <w:pPr>
        <w:shd w:val="clear" w:color="auto" w:fill="FFFFFF"/>
        <w:jc w:val="both"/>
        <w:rPr>
          <w:rFonts w:ascii="Times New Roman" w:hAnsi="Times New Roman"/>
          <w:color w:val="auto"/>
          <w:sz w:val="24"/>
          <w:szCs w:val="24"/>
          <w:lang w:val="ro-RO"/>
        </w:rPr>
      </w:pPr>
    </w:p>
    <w:p w14:paraId="2FB36F78" w14:textId="77777777" w:rsidR="007D5109" w:rsidRDefault="007D5109" w:rsidP="007D5109">
      <w:pPr>
        <w:shd w:val="clear" w:color="auto" w:fill="FFFFFF"/>
        <w:rPr>
          <w:rFonts w:ascii="Times New Roman" w:hAnsi="Times New Roman"/>
          <w:color w:val="auto"/>
          <w:sz w:val="24"/>
          <w:szCs w:val="24"/>
          <w:lang w:val="ro-RO"/>
        </w:rPr>
      </w:pPr>
      <w:r w:rsidRPr="00B769A1">
        <w:rPr>
          <w:rFonts w:ascii="Times New Roman" w:hAnsi="Times New Roman"/>
          <w:color w:val="auto"/>
          <w:sz w:val="24"/>
          <w:szCs w:val="24"/>
          <w:lang w:val="ro-RO"/>
        </w:rPr>
        <w:t xml:space="preserve">*) Fişa de calcul se întocmeşte la nivel de beneficiar (titlu de proprietate), liniile din table corepunzând unităţilor amenajistice funcţie de parametrii cărora se stabileşte valoarea compensaţiei </w:t>
      </w:r>
    </w:p>
    <w:p w14:paraId="11C81C26" w14:textId="77777777" w:rsidR="007D5109" w:rsidRDefault="007D5109" w:rsidP="007D5109">
      <w:pPr>
        <w:shd w:val="clear" w:color="auto" w:fill="FFFFFF"/>
        <w:rPr>
          <w:rFonts w:ascii="Times New Roman" w:hAnsi="Times New Roman"/>
          <w:color w:val="auto"/>
          <w:sz w:val="24"/>
          <w:szCs w:val="24"/>
          <w:lang w:val="ro-RO"/>
        </w:rPr>
      </w:pPr>
    </w:p>
    <w:p w14:paraId="44EC9135" w14:textId="77777777" w:rsidR="007D5109" w:rsidRDefault="007D5109" w:rsidP="007D5109">
      <w:pPr>
        <w:shd w:val="clear" w:color="auto" w:fill="FFFFFF"/>
        <w:rPr>
          <w:rFonts w:ascii="Times New Roman" w:hAnsi="Times New Roman"/>
          <w:color w:val="auto"/>
          <w:sz w:val="24"/>
          <w:szCs w:val="24"/>
          <w:lang w:val="ro-RO"/>
        </w:rPr>
      </w:pPr>
    </w:p>
    <w:p w14:paraId="428B68F5" w14:textId="77777777" w:rsidR="007D5109" w:rsidRDefault="007D5109" w:rsidP="007D5109">
      <w:pPr>
        <w:shd w:val="clear" w:color="auto" w:fill="FFFFFF"/>
        <w:rPr>
          <w:rFonts w:ascii="Times New Roman" w:hAnsi="Times New Roman"/>
          <w:color w:val="auto"/>
          <w:sz w:val="24"/>
          <w:szCs w:val="24"/>
          <w:lang w:val="ro-RO"/>
        </w:rPr>
        <w:sectPr w:rsidR="007D5109" w:rsidSect="00ED4825">
          <w:pgSz w:w="16838" w:h="11906" w:orient="landscape"/>
          <w:pgMar w:top="1440" w:right="1440" w:bottom="1440" w:left="1440" w:header="706" w:footer="706" w:gutter="0"/>
          <w:cols w:space="708"/>
          <w:docGrid w:linePitch="360"/>
        </w:sectPr>
      </w:pPr>
    </w:p>
    <w:p w14:paraId="79465C83" w14:textId="77777777" w:rsidR="007D5109" w:rsidRPr="00A8314F" w:rsidRDefault="007D5109" w:rsidP="007D5109">
      <w:pPr>
        <w:shd w:val="clear" w:color="auto" w:fill="FFFFFF"/>
        <w:ind w:left="7200"/>
        <w:jc w:val="both"/>
        <w:outlineLvl w:val="0"/>
        <w:rPr>
          <w:rFonts w:ascii="Times New Roman" w:eastAsia="Times New Roman" w:hAnsi="Times New Roman"/>
          <w:bCs/>
          <w:color w:val="auto"/>
          <w:sz w:val="24"/>
          <w:szCs w:val="24"/>
          <w:lang w:val="ro-RO"/>
        </w:rPr>
      </w:pPr>
      <w:r w:rsidRPr="00A8314F">
        <w:rPr>
          <w:rFonts w:ascii="Times New Roman" w:eastAsia="Times New Roman" w:hAnsi="Times New Roman"/>
          <w:bCs/>
          <w:color w:val="auto"/>
          <w:sz w:val="24"/>
          <w:szCs w:val="24"/>
          <w:lang w:val="ro-RO"/>
        </w:rPr>
        <w:lastRenderedPageBreak/>
        <w:t xml:space="preserve">Anexa nr. </w:t>
      </w:r>
      <w:r>
        <w:rPr>
          <w:rFonts w:ascii="Times New Roman" w:eastAsia="Times New Roman" w:hAnsi="Times New Roman"/>
          <w:b/>
          <w:bCs/>
          <w:color w:val="auto"/>
          <w:sz w:val="24"/>
          <w:szCs w:val="24"/>
          <w:lang w:val="ro-RO"/>
        </w:rPr>
        <w:t>4</w:t>
      </w:r>
    </w:p>
    <w:p w14:paraId="1B5801CE" w14:textId="77777777" w:rsidR="007D5109" w:rsidRPr="00B769A1" w:rsidRDefault="007D5109" w:rsidP="007D5109">
      <w:pPr>
        <w:jc w:val="both"/>
        <w:rPr>
          <w:rFonts w:ascii="Times New Roman" w:hAnsi="Times New Roman"/>
          <w:i/>
          <w:color w:val="auto"/>
          <w:sz w:val="24"/>
          <w:szCs w:val="24"/>
          <w:lang w:val="ro-RO"/>
        </w:rPr>
      </w:pPr>
      <w:r w:rsidRPr="00A8314F">
        <w:rPr>
          <w:rFonts w:ascii="Times New Roman" w:eastAsia="Times New Roman" w:hAnsi="Times New Roman"/>
          <w:bCs/>
          <w:color w:val="auto"/>
          <w:sz w:val="24"/>
          <w:szCs w:val="24"/>
          <w:lang w:val="ro-RO"/>
        </w:rPr>
        <w:t xml:space="preserve">                                                                                                           la normele metodologice</w:t>
      </w:r>
      <w:r w:rsidRPr="00B769A1">
        <w:rPr>
          <w:rFonts w:ascii="Times New Roman" w:eastAsia="Times New Roman" w:hAnsi="Times New Roman"/>
          <w:bCs/>
          <w:i/>
          <w:color w:val="auto"/>
          <w:sz w:val="24"/>
          <w:szCs w:val="24"/>
          <w:lang w:val="ro-RO"/>
        </w:rPr>
        <w:t xml:space="preserve"> </w:t>
      </w:r>
      <w:r w:rsidRPr="00B769A1">
        <w:rPr>
          <w:rFonts w:ascii="Times New Roman" w:hAnsi="Times New Roman"/>
          <w:color w:val="auto"/>
          <w:sz w:val="24"/>
          <w:szCs w:val="24"/>
          <w:lang w:val="ro-RO"/>
        </w:rPr>
        <w:t>”</w:t>
      </w:r>
    </w:p>
    <w:p w14:paraId="1A4A0B30" w14:textId="77777777" w:rsidR="007D5109" w:rsidRDefault="007D5109" w:rsidP="007D5109">
      <w:pPr>
        <w:shd w:val="clear" w:color="auto" w:fill="FFFFFF"/>
        <w:jc w:val="both"/>
        <w:rPr>
          <w:rFonts w:ascii="Times New Roman" w:eastAsia="Times New Roman" w:hAnsi="Times New Roman"/>
          <w:b/>
          <w:bCs/>
          <w:color w:val="auto"/>
          <w:sz w:val="24"/>
          <w:szCs w:val="24"/>
          <w:lang w:val="ro-RO"/>
        </w:rPr>
      </w:pPr>
    </w:p>
    <w:p w14:paraId="259BF1A1" w14:textId="77777777" w:rsidR="007D5109" w:rsidRPr="00B769A1" w:rsidRDefault="007D5109" w:rsidP="007D5109">
      <w:pPr>
        <w:shd w:val="clear" w:color="auto" w:fill="FFFFFF"/>
        <w:jc w:val="right"/>
        <w:outlineLvl w:val="0"/>
        <w:rPr>
          <w:rFonts w:ascii="Times New Roman" w:eastAsia="Times New Roman" w:hAnsi="Times New Roman"/>
          <w:b/>
          <w:color w:val="auto"/>
          <w:sz w:val="24"/>
          <w:szCs w:val="24"/>
          <w:lang w:val="ro-RO"/>
        </w:rPr>
      </w:pPr>
    </w:p>
    <w:p w14:paraId="6A916203"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MINISTERUL MEDIULUI </w:t>
      </w:r>
      <w:r>
        <w:rPr>
          <w:rFonts w:ascii="Times New Roman" w:eastAsia="Times New Roman" w:hAnsi="Times New Roman"/>
          <w:color w:val="auto"/>
          <w:sz w:val="24"/>
          <w:szCs w:val="24"/>
          <w:lang w:val="ro-RO"/>
        </w:rPr>
        <w:t>APELOR ȘI PĂDURILOR</w:t>
      </w:r>
    </w:p>
    <w:p w14:paraId="6669F397"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Structura silvică teritorială de specialitate ............................</w:t>
      </w:r>
    </w:p>
    <w:p w14:paraId="09B2D448" w14:textId="77777777" w:rsidR="007D5109" w:rsidRPr="00B769A1" w:rsidRDefault="007D5109" w:rsidP="007D5109">
      <w:pPr>
        <w:shd w:val="clear" w:color="auto" w:fill="FFFFFF"/>
        <w:jc w:val="both"/>
        <w:rPr>
          <w:rFonts w:ascii="Times New Roman" w:eastAsia="Times New Roman" w:hAnsi="Times New Roman"/>
          <w:b/>
          <w:color w:val="auto"/>
          <w:sz w:val="24"/>
          <w:szCs w:val="24"/>
          <w:lang w:val="ro-RO"/>
        </w:rPr>
      </w:pPr>
    </w:p>
    <w:p w14:paraId="2C867B44" w14:textId="77777777" w:rsidR="007D5109" w:rsidRPr="00B769A1" w:rsidRDefault="007D5109" w:rsidP="007D5109">
      <w:pPr>
        <w:jc w:val="center"/>
        <w:outlineLvl w:val="0"/>
        <w:rPr>
          <w:rFonts w:ascii="Times New Roman" w:eastAsia="Times New Roman" w:hAnsi="Times New Roman"/>
          <w:b/>
          <w:color w:val="auto"/>
          <w:sz w:val="24"/>
          <w:szCs w:val="24"/>
          <w:lang w:val="ro-RO"/>
        </w:rPr>
      </w:pPr>
    </w:p>
    <w:p w14:paraId="3E33A084" w14:textId="77777777" w:rsidR="007D5109" w:rsidRPr="00B769A1" w:rsidRDefault="007D5109" w:rsidP="007D5109">
      <w:pPr>
        <w:jc w:val="center"/>
        <w:outlineLvl w:val="0"/>
        <w:rPr>
          <w:rFonts w:ascii="Times New Roman" w:eastAsia="Times New Roman" w:hAnsi="Times New Roman"/>
          <w:b/>
          <w:bCs/>
          <w:color w:val="auto"/>
          <w:sz w:val="24"/>
          <w:szCs w:val="24"/>
          <w:lang w:val="ro-RO"/>
        </w:rPr>
      </w:pPr>
      <w:r w:rsidRPr="00B769A1">
        <w:rPr>
          <w:rFonts w:ascii="Times New Roman" w:eastAsia="Times New Roman" w:hAnsi="Times New Roman"/>
          <w:b/>
          <w:color w:val="auto"/>
          <w:sz w:val="24"/>
          <w:szCs w:val="24"/>
          <w:lang w:val="ro-RO"/>
        </w:rPr>
        <w:t>D</w:t>
      </w:r>
      <w:r w:rsidRPr="00B769A1">
        <w:rPr>
          <w:rFonts w:ascii="Times New Roman" w:eastAsia="Times New Roman" w:hAnsi="Times New Roman"/>
          <w:b/>
          <w:bCs/>
          <w:color w:val="auto"/>
          <w:sz w:val="24"/>
          <w:szCs w:val="24"/>
          <w:lang w:val="ro-RO"/>
        </w:rPr>
        <w:t xml:space="preserve">ECONT JUSTIFICATIV </w:t>
      </w:r>
    </w:p>
    <w:p w14:paraId="5DA1C65C" w14:textId="77777777" w:rsidR="007D5109" w:rsidRPr="00B769A1" w:rsidRDefault="007D5109" w:rsidP="007D5109">
      <w:pPr>
        <w:jc w:val="center"/>
        <w:rPr>
          <w:rFonts w:ascii="Times New Roman" w:hAnsi="Times New Roman"/>
          <w:color w:val="auto"/>
          <w:sz w:val="24"/>
          <w:szCs w:val="24"/>
          <w:lang w:val="ro-RO"/>
        </w:rPr>
      </w:pPr>
      <w:r w:rsidRPr="00B769A1">
        <w:rPr>
          <w:rFonts w:ascii="Times New Roman" w:eastAsia="Times New Roman" w:hAnsi="Times New Roman"/>
          <w:bCs/>
          <w:color w:val="auto"/>
          <w:sz w:val="24"/>
          <w:szCs w:val="24"/>
          <w:lang w:val="ro-RO"/>
        </w:rPr>
        <w:t xml:space="preserve">pentru acordarea ajutorului de stat privind </w:t>
      </w:r>
      <w:r w:rsidRPr="00B769A1">
        <w:rPr>
          <w:rFonts w:ascii="Times New Roman" w:hAnsi="Times New Roman"/>
          <w:i/>
          <w:color w:val="auto"/>
          <w:sz w:val="24"/>
          <w:szCs w:val="24"/>
          <w:lang w:val="ro-RO"/>
        </w:rPr>
        <w:t xml:space="preserve">compensaţiile reprezentând contravaloarea masei lemnoase pe care proprietarii nu o recoltează datorită funcţiilor de protecţie stabilite prin amenajamente silvice, necesare acoperirii costurilor reclamate de gestionarea durabilă a pădurilor situate în </w:t>
      </w:r>
      <w:r w:rsidRPr="00B769A1">
        <w:rPr>
          <w:rFonts w:ascii="Times New Roman" w:eastAsia="Times New Roman" w:hAnsi="Times New Roman"/>
          <w:i/>
          <w:color w:val="auto"/>
          <w:sz w:val="24"/>
          <w:szCs w:val="24"/>
          <w:lang w:val="ro-RO"/>
        </w:rPr>
        <w:t>siturile de importanţă comunitară Natura 2000</w:t>
      </w:r>
      <w:r w:rsidRPr="00B769A1">
        <w:rPr>
          <w:rFonts w:ascii="Times New Roman" w:hAnsi="Times New Roman"/>
          <w:color w:val="auto"/>
          <w:sz w:val="24"/>
          <w:szCs w:val="24"/>
          <w:lang w:val="ro-RO"/>
        </w:rPr>
        <w:t xml:space="preserve">, </w:t>
      </w:r>
    </w:p>
    <w:p w14:paraId="2243B288" w14:textId="77777777" w:rsidR="007D5109" w:rsidRPr="00B769A1" w:rsidRDefault="007D5109" w:rsidP="007D5109">
      <w:pPr>
        <w:jc w:val="center"/>
        <w:rPr>
          <w:rFonts w:ascii="Times New Roman" w:hAnsi="Times New Roman"/>
          <w:color w:val="auto"/>
          <w:sz w:val="24"/>
          <w:szCs w:val="24"/>
          <w:lang w:val="ro-RO"/>
        </w:rPr>
      </w:pPr>
      <w:r w:rsidRPr="00B769A1">
        <w:rPr>
          <w:rFonts w:ascii="Times New Roman" w:eastAsia="Times New Roman" w:hAnsi="Times New Roman"/>
          <w:bCs/>
          <w:color w:val="auto"/>
          <w:sz w:val="24"/>
          <w:szCs w:val="24"/>
          <w:lang w:val="ro-RO"/>
        </w:rPr>
        <w:t xml:space="preserve">pentru </w:t>
      </w:r>
      <w:r>
        <w:rPr>
          <w:rFonts w:ascii="Times New Roman" w:eastAsia="Times New Roman" w:hAnsi="Times New Roman"/>
          <w:bCs/>
          <w:color w:val="auto"/>
          <w:sz w:val="24"/>
          <w:szCs w:val="24"/>
          <w:lang w:val="ro-RO"/>
        </w:rPr>
        <w:t>perioada 15 februarie 2014 – 30 iunie 2014</w:t>
      </w:r>
    </w:p>
    <w:p w14:paraId="1A24CF98"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113CB8F0"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 Amplasamentul suprafeţei pentru care se acordă compensaţii: judeţul ........................., localitatea ........................, Ocolul Silvic ...............................</w:t>
      </w:r>
    </w:p>
    <w:p w14:paraId="618F83EF"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59C5633B"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bCs/>
          <w:color w:val="auto"/>
          <w:sz w:val="24"/>
          <w:szCs w:val="24"/>
          <w:lang w:val="ro-RO"/>
        </w:rPr>
        <w:t xml:space="preserve">2. </w:t>
      </w:r>
      <w:r w:rsidRPr="00B769A1">
        <w:rPr>
          <w:rFonts w:ascii="Times New Roman" w:eastAsia="Times New Roman" w:hAnsi="Times New Roman"/>
          <w:color w:val="auto"/>
          <w:sz w:val="24"/>
          <w:szCs w:val="24"/>
          <w:lang w:val="ro-RO"/>
        </w:rPr>
        <w:t>Beneficiarii*):</w:t>
      </w:r>
    </w:p>
    <w:tbl>
      <w:tblPr>
        <w:tblW w:w="9373"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1127"/>
        <w:gridCol w:w="774"/>
        <w:gridCol w:w="1792"/>
        <w:gridCol w:w="1100"/>
        <w:gridCol w:w="1260"/>
        <w:gridCol w:w="367"/>
        <w:gridCol w:w="287"/>
        <w:gridCol w:w="980"/>
        <w:gridCol w:w="941"/>
        <w:gridCol w:w="927"/>
      </w:tblGrid>
      <w:tr w:rsidR="007D5109" w:rsidRPr="00B769A1" w14:paraId="5FE57C66" w14:textId="77777777" w:rsidTr="00BD1FD9">
        <w:trPr>
          <w:tblCellSpacing w:w="0" w:type="dxa"/>
        </w:trPr>
        <w:tc>
          <w:tcPr>
            <w:tcW w:w="180" w:type="pct"/>
            <w:tcBorders>
              <w:top w:val="outset" w:sz="6" w:space="0" w:color="auto"/>
              <w:left w:val="outset" w:sz="6" w:space="0" w:color="auto"/>
              <w:bottom w:val="outset" w:sz="6" w:space="0" w:color="auto"/>
              <w:right w:val="outset" w:sz="6" w:space="0" w:color="auto"/>
            </w:tcBorders>
          </w:tcPr>
          <w:p w14:paraId="047CAE7F"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Nr. crt.</w:t>
            </w:r>
          </w:p>
        </w:tc>
        <w:tc>
          <w:tcPr>
            <w:tcW w:w="994" w:type="pct"/>
            <w:tcBorders>
              <w:top w:val="outset" w:sz="6" w:space="0" w:color="auto"/>
              <w:left w:val="outset" w:sz="6" w:space="0" w:color="auto"/>
              <w:bottom w:val="outset" w:sz="6" w:space="0" w:color="auto"/>
              <w:right w:val="outset" w:sz="6" w:space="0" w:color="auto"/>
            </w:tcBorders>
          </w:tcPr>
          <w:p w14:paraId="3E3EEC5E"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Numele şi prenumele / denumirea persoanei juridice detinatoare a titlului de proprietate</w:t>
            </w:r>
          </w:p>
        </w:tc>
        <w:tc>
          <w:tcPr>
            <w:tcW w:w="410" w:type="pct"/>
            <w:tcBorders>
              <w:top w:val="outset" w:sz="6" w:space="0" w:color="auto"/>
              <w:left w:val="outset" w:sz="6" w:space="0" w:color="auto"/>
              <w:bottom w:val="outset" w:sz="6" w:space="0" w:color="auto"/>
              <w:right w:val="outset" w:sz="6" w:space="0" w:color="auto"/>
            </w:tcBorders>
          </w:tcPr>
          <w:p w14:paraId="0EFEAEC3"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C.N.P./ C.U.I.</w:t>
            </w:r>
          </w:p>
        </w:tc>
        <w:tc>
          <w:tcPr>
            <w:tcW w:w="505" w:type="pct"/>
            <w:tcBorders>
              <w:top w:val="outset" w:sz="6" w:space="0" w:color="auto"/>
              <w:left w:val="outset" w:sz="6" w:space="0" w:color="auto"/>
              <w:bottom w:val="outset" w:sz="6" w:space="0" w:color="auto"/>
              <w:right w:val="outset" w:sz="6" w:space="0" w:color="auto"/>
            </w:tcBorders>
          </w:tcPr>
          <w:p w14:paraId="5B8335CC"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Cont instituţie financiar – bancară/trezorerie</w:t>
            </w:r>
          </w:p>
        </w:tc>
        <w:tc>
          <w:tcPr>
            <w:tcW w:w="565" w:type="pct"/>
            <w:tcBorders>
              <w:top w:val="outset" w:sz="6" w:space="0" w:color="auto"/>
              <w:left w:val="outset" w:sz="6" w:space="0" w:color="auto"/>
              <w:bottom w:val="outset" w:sz="6" w:space="0" w:color="auto"/>
              <w:right w:val="outset" w:sz="6" w:space="0" w:color="auto"/>
            </w:tcBorders>
          </w:tcPr>
          <w:p w14:paraId="53B3AD79"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xml:space="preserve">Nr. şi data actului de proprietate </w:t>
            </w:r>
          </w:p>
        </w:tc>
        <w:tc>
          <w:tcPr>
            <w:tcW w:w="652" w:type="pct"/>
            <w:tcBorders>
              <w:top w:val="outset" w:sz="6" w:space="0" w:color="auto"/>
              <w:left w:val="outset" w:sz="6" w:space="0" w:color="auto"/>
              <w:bottom w:val="outset" w:sz="6" w:space="0" w:color="auto"/>
              <w:right w:val="outset" w:sz="6" w:space="0" w:color="auto"/>
            </w:tcBorders>
          </w:tcPr>
          <w:p w14:paraId="2F12D70C"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Nr. şi data contractului de administrare / de servicii silvice</w:t>
            </w:r>
          </w:p>
        </w:tc>
        <w:tc>
          <w:tcPr>
            <w:tcW w:w="347" w:type="pct"/>
            <w:tcBorders>
              <w:top w:val="outset" w:sz="6" w:space="0" w:color="auto"/>
              <w:left w:val="outset" w:sz="6" w:space="0" w:color="auto"/>
              <w:bottom w:val="outset" w:sz="6" w:space="0" w:color="auto"/>
              <w:right w:val="outset" w:sz="6" w:space="0" w:color="auto"/>
            </w:tcBorders>
          </w:tcPr>
          <w:p w14:paraId="00D0A3E8"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UP</w:t>
            </w:r>
          </w:p>
        </w:tc>
        <w:tc>
          <w:tcPr>
            <w:tcW w:w="262" w:type="pct"/>
            <w:tcBorders>
              <w:top w:val="outset" w:sz="6" w:space="0" w:color="auto"/>
              <w:left w:val="outset" w:sz="6" w:space="0" w:color="auto"/>
              <w:bottom w:val="outset" w:sz="6" w:space="0" w:color="auto"/>
              <w:right w:val="outset" w:sz="6" w:space="0" w:color="auto"/>
            </w:tcBorders>
          </w:tcPr>
          <w:p w14:paraId="5F2CA5C4"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ua</w:t>
            </w:r>
          </w:p>
        </w:tc>
        <w:tc>
          <w:tcPr>
            <w:tcW w:w="392" w:type="pct"/>
            <w:tcBorders>
              <w:top w:val="outset" w:sz="6" w:space="0" w:color="auto"/>
              <w:left w:val="outset" w:sz="6" w:space="0" w:color="auto"/>
              <w:bottom w:val="outset" w:sz="6" w:space="0" w:color="auto"/>
              <w:right w:val="outset" w:sz="6" w:space="0" w:color="auto"/>
            </w:tcBorders>
          </w:tcPr>
          <w:p w14:paraId="4EE029AB"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Suprafaţa</w:t>
            </w:r>
          </w:p>
          <w:p w14:paraId="08AB65C8"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ha -</w:t>
            </w:r>
          </w:p>
        </w:tc>
        <w:tc>
          <w:tcPr>
            <w:tcW w:w="347" w:type="pct"/>
            <w:tcBorders>
              <w:top w:val="outset" w:sz="6" w:space="0" w:color="auto"/>
              <w:left w:val="outset" w:sz="6" w:space="0" w:color="auto"/>
              <w:bottom w:val="outset" w:sz="6" w:space="0" w:color="auto"/>
              <w:right w:val="outset" w:sz="6" w:space="0" w:color="auto"/>
            </w:tcBorders>
          </w:tcPr>
          <w:p w14:paraId="326C6946"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Cod SCI/SAP</w:t>
            </w:r>
          </w:p>
          <w:p w14:paraId="040F5E14"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(Natura 2000)</w:t>
            </w:r>
          </w:p>
        </w:tc>
        <w:tc>
          <w:tcPr>
            <w:tcW w:w="347" w:type="pct"/>
            <w:tcBorders>
              <w:top w:val="outset" w:sz="6" w:space="0" w:color="auto"/>
              <w:left w:val="outset" w:sz="6" w:space="0" w:color="auto"/>
              <w:bottom w:val="outset" w:sz="6" w:space="0" w:color="auto"/>
              <w:right w:val="outset" w:sz="6" w:space="0" w:color="auto"/>
            </w:tcBorders>
          </w:tcPr>
          <w:p w14:paraId="5C98C8DB"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Valoarea</w:t>
            </w:r>
          </w:p>
          <w:p w14:paraId="6C5E5E1C"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lei –</w:t>
            </w:r>
          </w:p>
          <w:p w14:paraId="7B4D4F3B" w14:textId="77777777" w:rsidR="007D5109" w:rsidRPr="00B769A1" w:rsidRDefault="007D5109" w:rsidP="00BD1FD9">
            <w:pPr>
              <w:jc w:val="center"/>
              <w:rPr>
                <w:rFonts w:ascii="Times New Roman" w:eastAsia="Times New Roman" w:hAnsi="Times New Roman"/>
                <w:color w:val="auto"/>
                <w:sz w:val="24"/>
                <w:szCs w:val="24"/>
                <w:lang w:val="ro-RO"/>
              </w:rPr>
            </w:pPr>
          </w:p>
        </w:tc>
      </w:tr>
      <w:tr w:rsidR="007D5109" w:rsidRPr="00B769A1" w14:paraId="4A50255B" w14:textId="77777777" w:rsidTr="00BD1FD9">
        <w:trPr>
          <w:tblCellSpacing w:w="0" w:type="dxa"/>
        </w:trPr>
        <w:tc>
          <w:tcPr>
            <w:tcW w:w="180" w:type="pct"/>
            <w:tcBorders>
              <w:top w:val="outset" w:sz="6" w:space="0" w:color="auto"/>
              <w:left w:val="outset" w:sz="6" w:space="0" w:color="auto"/>
              <w:bottom w:val="outset" w:sz="6" w:space="0" w:color="auto"/>
              <w:right w:val="outset" w:sz="6" w:space="0" w:color="auto"/>
            </w:tcBorders>
          </w:tcPr>
          <w:p w14:paraId="01E2398A"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0</w:t>
            </w:r>
          </w:p>
        </w:tc>
        <w:tc>
          <w:tcPr>
            <w:tcW w:w="994" w:type="pct"/>
            <w:tcBorders>
              <w:top w:val="outset" w:sz="6" w:space="0" w:color="auto"/>
              <w:left w:val="outset" w:sz="6" w:space="0" w:color="auto"/>
              <w:bottom w:val="outset" w:sz="6" w:space="0" w:color="auto"/>
              <w:right w:val="outset" w:sz="6" w:space="0" w:color="auto"/>
            </w:tcBorders>
          </w:tcPr>
          <w:p w14:paraId="5EC6067F"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w:t>
            </w:r>
          </w:p>
        </w:tc>
        <w:tc>
          <w:tcPr>
            <w:tcW w:w="410" w:type="pct"/>
            <w:tcBorders>
              <w:top w:val="outset" w:sz="6" w:space="0" w:color="auto"/>
              <w:left w:val="outset" w:sz="6" w:space="0" w:color="auto"/>
              <w:bottom w:val="outset" w:sz="6" w:space="0" w:color="auto"/>
              <w:right w:val="outset" w:sz="6" w:space="0" w:color="auto"/>
            </w:tcBorders>
          </w:tcPr>
          <w:p w14:paraId="6DF42C26"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2</w:t>
            </w:r>
          </w:p>
        </w:tc>
        <w:tc>
          <w:tcPr>
            <w:tcW w:w="505" w:type="pct"/>
            <w:tcBorders>
              <w:top w:val="outset" w:sz="6" w:space="0" w:color="auto"/>
              <w:left w:val="outset" w:sz="6" w:space="0" w:color="auto"/>
              <w:bottom w:val="outset" w:sz="6" w:space="0" w:color="auto"/>
              <w:right w:val="outset" w:sz="6" w:space="0" w:color="auto"/>
            </w:tcBorders>
          </w:tcPr>
          <w:p w14:paraId="4B4EA1DE"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3</w:t>
            </w:r>
          </w:p>
        </w:tc>
        <w:tc>
          <w:tcPr>
            <w:tcW w:w="565" w:type="pct"/>
            <w:tcBorders>
              <w:top w:val="outset" w:sz="6" w:space="0" w:color="auto"/>
              <w:left w:val="outset" w:sz="6" w:space="0" w:color="auto"/>
              <w:bottom w:val="outset" w:sz="6" w:space="0" w:color="auto"/>
              <w:right w:val="outset" w:sz="6" w:space="0" w:color="auto"/>
            </w:tcBorders>
          </w:tcPr>
          <w:p w14:paraId="22A4A96D"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4</w:t>
            </w:r>
          </w:p>
        </w:tc>
        <w:tc>
          <w:tcPr>
            <w:tcW w:w="652" w:type="pct"/>
            <w:tcBorders>
              <w:top w:val="outset" w:sz="6" w:space="0" w:color="auto"/>
              <w:left w:val="outset" w:sz="6" w:space="0" w:color="auto"/>
              <w:bottom w:val="outset" w:sz="6" w:space="0" w:color="auto"/>
              <w:right w:val="outset" w:sz="6" w:space="0" w:color="auto"/>
            </w:tcBorders>
          </w:tcPr>
          <w:p w14:paraId="22048408"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5</w:t>
            </w:r>
          </w:p>
        </w:tc>
        <w:tc>
          <w:tcPr>
            <w:tcW w:w="347" w:type="pct"/>
            <w:tcBorders>
              <w:top w:val="outset" w:sz="6" w:space="0" w:color="auto"/>
              <w:left w:val="outset" w:sz="6" w:space="0" w:color="auto"/>
              <w:bottom w:val="outset" w:sz="6" w:space="0" w:color="auto"/>
              <w:right w:val="outset" w:sz="6" w:space="0" w:color="auto"/>
            </w:tcBorders>
          </w:tcPr>
          <w:p w14:paraId="2249DAAF"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6</w:t>
            </w:r>
          </w:p>
        </w:tc>
        <w:tc>
          <w:tcPr>
            <w:tcW w:w="262" w:type="pct"/>
            <w:tcBorders>
              <w:top w:val="outset" w:sz="6" w:space="0" w:color="auto"/>
              <w:left w:val="outset" w:sz="6" w:space="0" w:color="auto"/>
              <w:bottom w:val="outset" w:sz="6" w:space="0" w:color="auto"/>
              <w:right w:val="outset" w:sz="6" w:space="0" w:color="auto"/>
            </w:tcBorders>
          </w:tcPr>
          <w:p w14:paraId="065732C3"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7</w:t>
            </w:r>
          </w:p>
        </w:tc>
        <w:tc>
          <w:tcPr>
            <w:tcW w:w="392" w:type="pct"/>
            <w:tcBorders>
              <w:top w:val="outset" w:sz="6" w:space="0" w:color="auto"/>
              <w:left w:val="outset" w:sz="6" w:space="0" w:color="auto"/>
              <w:bottom w:val="outset" w:sz="6" w:space="0" w:color="auto"/>
              <w:right w:val="outset" w:sz="6" w:space="0" w:color="auto"/>
            </w:tcBorders>
          </w:tcPr>
          <w:p w14:paraId="5A430561"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8</w:t>
            </w:r>
          </w:p>
        </w:tc>
        <w:tc>
          <w:tcPr>
            <w:tcW w:w="347" w:type="pct"/>
            <w:tcBorders>
              <w:top w:val="outset" w:sz="6" w:space="0" w:color="auto"/>
              <w:left w:val="outset" w:sz="6" w:space="0" w:color="auto"/>
              <w:bottom w:val="outset" w:sz="6" w:space="0" w:color="auto"/>
              <w:right w:val="outset" w:sz="6" w:space="0" w:color="auto"/>
            </w:tcBorders>
          </w:tcPr>
          <w:p w14:paraId="58325053"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9</w:t>
            </w:r>
          </w:p>
        </w:tc>
        <w:tc>
          <w:tcPr>
            <w:tcW w:w="347" w:type="pct"/>
            <w:tcBorders>
              <w:top w:val="outset" w:sz="6" w:space="0" w:color="auto"/>
              <w:left w:val="outset" w:sz="6" w:space="0" w:color="auto"/>
              <w:bottom w:val="outset" w:sz="6" w:space="0" w:color="auto"/>
              <w:right w:val="outset" w:sz="6" w:space="0" w:color="auto"/>
            </w:tcBorders>
          </w:tcPr>
          <w:p w14:paraId="1D40642F" w14:textId="77777777" w:rsidR="007D5109" w:rsidRPr="00B769A1" w:rsidRDefault="007D5109" w:rsidP="00BD1FD9">
            <w:pPr>
              <w:jc w:val="cente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10</w:t>
            </w:r>
          </w:p>
        </w:tc>
      </w:tr>
      <w:tr w:rsidR="007D5109" w:rsidRPr="00B769A1" w14:paraId="1A8360FE" w14:textId="77777777" w:rsidTr="00BD1FD9">
        <w:trPr>
          <w:tblCellSpacing w:w="0" w:type="dxa"/>
        </w:trPr>
        <w:tc>
          <w:tcPr>
            <w:tcW w:w="180" w:type="pct"/>
            <w:tcBorders>
              <w:top w:val="outset" w:sz="6" w:space="0" w:color="auto"/>
              <w:left w:val="outset" w:sz="6" w:space="0" w:color="auto"/>
              <w:bottom w:val="outset" w:sz="6" w:space="0" w:color="auto"/>
              <w:right w:val="outset" w:sz="6" w:space="0" w:color="auto"/>
            </w:tcBorders>
          </w:tcPr>
          <w:p w14:paraId="7FB5FC6E"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994" w:type="pct"/>
            <w:tcBorders>
              <w:top w:val="outset" w:sz="6" w:space="0" w:color="auto"/>
              <w:left w:val="outset" w:sz="6" w:space="0" w:color="auto"/>
              <w:bottom w:val="outset" w:sz="6" w:space="0" w:color="auto"/>
              <w:right w:val="outset" w:sz="6" w:space="0" w:color="auto"/>
            </w:tcBorders>
          </w:tcPr>
          <w:p w14:paraId="03A20924"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410" w:type="pct"/>
            <w:tcBorders>
              <w:top w:val="outset" w:sz="6" w:space="0" w:color="auto"/>
              <w:left w:val="outset" w:sz="6" w:space="0" w:color="auto"/>
              <w:bottom w:val="outset" w:sz="6" w:space="0" w:color="auto"/>
              <w:right w:val="outset" w:sz="6" w:space="0" w:color="auto"/>
            </w:tcBorders>
          </w:tcPr>
          <w:p w14:paraId="7A45633F"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505" w:type="pct"/>
            <w:tcBorders>
              <w:top w:val="outset" w:sz="6" w:space="0" w:color="auto"/>
              <w:left w:val="outset" w:sz="6" w:space="0" w:color="auto"/>
              <w:bottom w:val="outset" w:sz="6" w:space="0" w:color="auto"/>
              <w:right w:val="outset" w:sz="6" w:space="0" w:color="auto"/>
            </w:tcBorders>
          </w:tcPr>
          <w:p w14:paraId="52FD586E" w14:textId="77777777" w:rsidR="007D5109" w:rsidRPr="00B769A1" w:rsidRDefault="007D5109" w:rsidP="00BD1FD9">
            <w:pPr>
              <w:rPr>
                <w:rFonts w:ascii="Times New Roman" w:eastAsia="Times New Roman" w:hAnsi="Times New Roman"/>
                <w:color w:val="auto"/>
                <w:sz w:val="24"/>
                <w:szCs w:val="24"/>
                <w:lang w:val="ro-RO"/>
              </w:rPr>
            </w:pPr>
          </w:p>
        </w:tc>
        <w:tc>
          <w:tcPr>
            <w:tcW w:w="565" w:type="pct"/>
            <w:tcBorders>
              <w:top w:val="outset" w:sz="6" w:space="0" w:color="auto"/>
              <w:left w:val="outset" w:sz="6" w:space="0" w:color="auto"/>
              <w:bottom w:val="outset" w:sz="6" w:space="0" w:color="auto"/>
              <w:right w:val="outset" w:sz="6" w:space="0" w:color="auto"/>
            </w:tcBorders>
          </w:tcPr>
          <w:p w14:paraId="5C364734"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652" w:type="pct"/>
            <w:tcBorders>
              <w:top w:val="outset" w:sz="6" w:space="0" w:color="auto"/>
              <w:left w:val="outset" w:sz="6" w:space="0" w:color="auto"/>
              <w:bottom w:val="outset" w:sz="6" w:space="0" w:color="auto"/>
              <w:right w:val="outset" w:sz="6" w:space="0" w:color="auto"/>
            </w:tcBorders>
          </w:tcPr>
          <w:p w14:paraId="29568E87" w14:textId="77777777" w:rsidR="007D5109" w:rsidRPr="00B769A1" w:rsidRDefault="007D5109" w:rsidP="00BD1FD9">
            <w:pPr>
              <w:rPr>
                <w:rFonts w:ascii="Times New Roman" w:eastAsia="Times New Roman" w:hAnsi="Times New Roman"/>
                <w:color w:val="auto"/>
                <w:sz w:val="24"/>
                <w:szCs w:val="24"/>
                <w:lang w:val="ro-RO"/>
              </w:rPr>
            </w:pPr>
          </w:p>
        </w:tc>
        <w:tc>
          <w:tcPr>
            <w:tcW w:w="347" w:type="pct"/>
            <w:tcBorders>
              <w:top w:val="outset" w:sz="6" w:space="0" w:color="auto"/>
              <w:left w:val="outset" w:sz="6" w:space="0" w:color="auto"/>
              <w:bottom w:val="outset" w:sz="6" w:space="0" w:color="auto"/>
              <w:right w:val="outset" w:sz="6" w:space="0" w:color="auto"/>
            </w:tcBorders>
          </w:tcPr>
          <w:p w14:paraId="78A69573"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262" w:type="pct"/>
            <w:tcBorders>
              <w:top w:val="outset" w:sz="6" w:space="0" w:color="auto"/>
              <w:left w:val="outset" w:sz="6" w:space="0" w:color="auto"/>
              <w:bottom w:val="outset" w:sz="6" w:space="0" w:color="auto"/>
              <w:right w:val="outset" w:sz="6" w:space="0" w:color="auto"/>
            </w:tcBorders>
          </w:tcPr>
          <w:p w14:paraId="29C056C3"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392" w:type="pct"/>
            <w:tcBorders>
              <w:top w:val="outset" w:sz="6" w:space="0" w:color="auto"/>
              <w:left w:val="outset" w:sz="6" w:space="0" w:color="auto"/>
              <w:bottom w:val="outset" w:sz="6" w:space="0" w:color="auto"/>
              <w:right w:val="outset" w:sz="6" w:space="0" w:color="auto"/>
            </w:tcBorders>
          </w:tcPr>
          <w:p w14:paraId="52CD4597"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347" w:type="pct"/>
            <w:tcBorders>
              <w:top w:val="outset" w:sz="6" w:space="0" w:color="auto"/>
              <w:left w:val="outset" w:sz="6" w:space="0" w:color="auto"/>
              <w:bottom w:val="outset" w:sz="6" w:space="0" w:color="auto"/>
              <w:right w:val="outset" w:sz="6" w:space="0" w:color="auto"/>
            </w:tcBorders>
          </w:tcPr>
          <w:p w14:paraId="27F38806" w14:textId="77777777" w:rsidR="007D5109" w:rsidRPr="00B769A1" w:rsidRDefault="007D5109" w:rsidP="00BD1FD9">
            <w:pPr>
              <w:rPr>
                <w:rFonts w:ascii="Times New Roman" w:eastAsia="Times New Roman" w:hAnsi="Times New Roman"/>
                <w:color w:val="auto"/>
                <w:sz w:val="24"/>
                <w:szCs w:val="24"/>
                <w:lang w:val="ro-RO"/>
              </w:rPr>
            </w:pPr>
          </w:p>
        </w:tc>
        <w:tc>
          <w:tcPr>
            <w:tcW w:w="347" w:type="pct"/>
            <w:tcBorders>
              <w:top w:val="outset" w:sz="6" w:space="0" w:color="auto"/>
              <w:left w:val="outset" w:sz="6" w:space="0" w:color="auto"/>
              <w:bottom w:val="outset" w:sz="6" w:space="0" w:color="auto"/>
              <w:right w:val="outset" w:sz="6" w:space="0" w:color="auto"/>
            </w:tcBorders>
          </w:tcPr>
          <w:p w14:paraId="44B623AC"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r>
      <w:tr w:rsidR="007D5109" w:rsidRPr="00B769A1" w14:paraId="4356BBBA" w14:textId="77777777" w:rsidTr="00BD1FD9">
        <w:trPr>
          <w:tblCellSpacing w:w="0" w:type="dxa"/>
        </w:trPr>
        <w:tc>
          <w:tcPr>
            <w:tcW w:w="180" w:type="pct"/>
            <w:tcBorders>
              <w:top w:val="outset" w:sz="6" w:space="0" w:color="auto"/>
              <w:left w:val="outset" w:sz="6" w:space="0" w:color="auto"/>
              <w:bottom w:val="outset" w:sz="6" w:space="0" w:color="auto"/>
              <w:right w:val="outset" w:sz="6" w:space="0" w:color="auto"/>
            </w:tcBorders>
          </w:tcPr>
          <w:p w14:paraId="3D2CAC24"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994" w:type="pct"/>
            <w:tcBorders>
              <w:top w:val="outset" w:sz="6" w:space="0" w:color="auto"/>
              <w:left w:val="outset" w:sz="6" w:space="0" w:color="auto"/>
              <w:bottom w:val="outset" w:sz="6" w:space="0" w:color="auto"/>
              <w:right w:val="outset" w:sz="6" w:space="0" w:color="auto"/>
            </w:tcBorders>
          </w:tcPr>
          <w:p w14:paraId="75D4BFEF"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410" w:type="pct"/>
            <w:tcBorders>
              <w:top w:val="outset" w:sz="6" w:space="0" w:color="auto"/>
              <w:left w:val="outset" w:sz="6" w:space="0" w:color="auto"/>
              <w:bottom w:val="outset" w:sz="6" w:space="0" w:color="auto"/>
              <w:right w:val="outset" w:sz="6" w:space="0" w:color="auto"/>
            </w:tcBorders>
          </w:tcPr>
          <w:p w14:paraId="7DD43260"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505" w:type="pct"/>
            <w:tcBorders>
              <w:top w:val="outset" w:sz="6" w:space="0" w:color="auto"/>
              <w:left w:val="outset" w:sz="6" w:space="0" w:color="auto"/>
              <w:bottom w:val="outset" w:sz="6" w:space="0" w:color="auto"/>
              <w:right w:val="outset" w:sz="6" w:space="0" w:color="auto"/>
            </w:tcBorders>
          </w:tcPr>
          <w:p w14:paraId="509D8522" w14:textId="77777777" w:rsidR="007D5109" w:rsidRPr="00B769A1" w:rsidRDefault="007D5109" w:rsidP="00BD1FD9">
            <w:pPr>
              <w:rPr>
                <w:rFonts w:ascii="Times New Roman" w:eastAsia="Times New Roman" w:hAnsi="Times New Roman"/>
                <w:color w:val="auto"/>
                <w:sz w:val="24"/>
                <w:szCs w:val="24"/>
                <w:lang w:val="ro-RO"/>
              </w:rPr>
            </w:pPr>
          </w:p>
        </w:tc>
        <w:tc>
          <w:tcPr>
            <w:tcW w:w="565" w:type="pct"/>
            <w:tcBorders>
              <w:top w:val="outset" w:sz="6" w:space="0" w:color="auto"/>
              <w:left w:val="outset" w:sz="6" w:space="0" w:color="auto"/>
              <w:bottom w:val="outset" w:sz="6" w:space="0" w:color="auto"/>
              <w:right w:val="outset" w:sz="6" w:space="0" w:color="auto"/>
            </w:tcBorders>
          </w:tcPr>
          <w:p w14:paraId="460957B9"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652" w:type="pct"/>
            <w:tcBorders>
              <w:top w:val="outset" w:sz="6" w:space="0" w:color="auto"/>
              <w:left w:val="outset" w:sz="6" w:space="0" w:color="auto"/>
              <w:bottom w:val="outset" w:sz="6" w:space="0" w:color="auto"/>
              <w:right w:val="outset" w:sz="6" w:space="0" w:color="auto"/>
            </w:tcBorders>
          </w:tcPr>
          <w:p w14:paraId="6F771D09" w14:textId="77777777" w:rsidR="007D5109" w:rsidRPr="00B769A1" w:rsidRDefault="007D5109" w:rsidP="00BD1FD9">
            <w:pPr>
              <w:rPr>
                <w:rFonts w:ascii="Times New Roman" w:eastAsia="Times New Roman" w:hAnsi="Times New Roman"/>
                <w:color w:val="auto"/>
                <w:sz w:val="24"/>
                <w:szCs w:val="24"/>
                <w:lang w:val="ro-RO"/>
              </w:rPr>
            </w:pPr>
          </w:p>
        </w:tc>
        <w:tc>
          <w:tcPr>
            <w:tcW w:w="347" w:type="pct"/>
            <w:tcBorders>
              <w:top w:val="outset" w:sz="6" w:space="0" w:color="auto"/>
              <w:left w:val="outset" w:sz="6" w:space="0" w:color="auto"/>
              <w:bottom w:val="outset" w:sz="6" w:space="0" w:color="auto"/>
              <w:right w:val="outset" w:sz="6" w:space="0" w:color="auto"/>
            </w:tcBorders>
          </w:tcPr>
          <w:p w14:paraId="47A1D163"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262" w:type="pct"/>
            <w:tcBorders>
              <w:top w:val="outset" w:sz="6" w:space="0" w:color="auto"/>
              <w:left w:val="outset" w:sz="6" w:space="0" w:color="auto"/>
              <w:bottom w:val="outset" w:sz="6" w:space="0" w:color="auto"/>
              <w:right w:val="outset" w:sz="6" w:space="0" w:color="auto"/>
            </w:tcBorders>
          </w:tcPr>
          <w:p w14:paraId="25EAAB31"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392" w:type="pct"/>
            <w:tcBorders>
              <w:top w:val="outset" w:sz="6" w:space="0" w:color="auto"/>
              <w:left w:val="outset" w:sz="6" w:space="0" w:color="auto"/>
              <w:bottom w:val="outset" w:sz="6" w:space="0" w:color="auto"/>
              <w:right w:val="outset" w:sz="6" w:space="0" w:color="auto"/>
            </w:tcBorders>
          </w:tcPr>
          <w:p w14:paraId="36B643AE"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c>
          <w:tcPr>
            <w:tcW w:w="347" w:type="pct"/>
            <w:tcBorders>
              <w:top w:val="outset" w:sz="6" w:space="0" w:color="auto"/>
              <w:left w:val="outset" w:sz="6" w:space="0" w:color="auto"/>
              <w:bottom w:val="outset" w:sz="6" w:space="0" w:color="auto"/>
              <w:right w:val="outset" w:sz="6" w:space="0" w:color="auto"/>
            </w:tcBorders>
          </w:tcPr>
          <w:p w14:paraId="094F2BA1" w14:textId="77777777" w:rsidR="007D5109" w:rsidRPr="00B769A1" w:rsidRDefault="007D5109" w:rsidP="00BD1FD9">
            <w:pPr>
              <w:rPr>
                <w:rFonts w:ascii="Times New Roman" w:eastAsia="Times New Roman" w:hAnsi="Times New Roman"/>
                <w:color w:val="auto"/>
                <w:sz w:val="24"/>
                <w:szCs w:val="24"/>
                <w:lang w:val="ro-RO"/>
              </w:rPr>
            </w:pPr>
          </w:p>
        </w:tc>
        <w:tc>
          <w:tcPr>
            <w:tcW w:w="347" w:type="pct"/>
            <w:tcBorders>
              <w:top w:val="outset" w:sz="6" w:space="0" w:color="auto"/>
              <w:left w:val="outset" w:sz="6" w:space="0" w:color="auto"/>
              <w:bottom w:val="outset" w:sz="6" w:space="0" w:color="auto"/>
              <w:right w:val="outset" w:sz="6" w:space="0" w:color="auto"/>
            </w:tcBorders>
          </w:tcPr>
          <w:p w14:paraId="3D49628E" w14:textId="77777777" w:rsidR="007D5109" w:rsidRPr="00B769A1" w:rsidRDefault="007D5109" w:rsidP="00BD1FD9">
            <w:pPr>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w:t>
            </w:r>
          </w:p>
        </w:tc>
      </w:tr>
    </w:tbl>
    <w:p w14:paraId="716C95C0" w14:textId="77777777" w:rsidR="007D5109" w:rsidRPr="00B769A1" w:rsidRDefault="007D5109" w:rsidP="007D5109">
      <w:pPr>
        <w:shd w:val="clear" w:color="auto" w:fill="FFFFFF"/>
        <w:jc w:val="both"/>
        <w:rPr>
          <w:rFonts w:ascii="Times New Roman" w:eastAsia="Times New Roman" w:hAnsi="Times New Roman"/>
          <w:b/>
          <w:bCs/>
          <w:color w:val="auto"/>
          <w:sz w:val="24"/>
          <w:szCs w:val="24"/>
          <w:lang w:val="ro-RO"/>
        </w:rPr>
      </w:pPr>
    </w:p>
    <w:p w14:paraId="6DB9D604"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bCs/>
          <w:color w:val="auto"/>
          <w:sz w:val="24"/>
          <w:szCs w:val="24"/>
          <w:lang w:val="ro-RO"/>
        </w:rPr>
        <w:t xml:space="preserve">3. </w:t>
      </w:r>
      <w:r w:rsidRPr="00B769A1">
        <w:rPr>
          <w:rFonts w:ascii="Times New Roman" w:eastAsia="Times New Roman" w:hAnsi="Times New Roman"/>
          <w:color w:val="auto"/>
          <w:sz w:val="24"/>
          <w:szCs w:val="24"/>
          <w:lang w:val="ro-RO"/>
        </w:rPr>
        <w:t>Funcţia pentru care se acordă compensaţii: .............................................................................</w:t>
      </w:r>
    </w:p>
    <w:p w14:paraId="0D544D9E"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bCs/>
          <w:color w:val="auto"/>
          <w:sz w:val="24"/>
          <w:szCs w:val="24"/>
          <w:lang w:val="ro-RO"/>
        </w:rPr>
        <w:t>4.</w:t>
      </w:r>
      <w:r w:rsidRPr="00B769A1">
        <w:rPr>
          <w:rFonts w:ascii="Times New Roman" w:eastAsia="Times New Roman" w:hAnsi="Times New Roman"/>
          <w:color w:val="auto"/>
          <w:sz w:val="24"/>
          <w:szCs w:val="24"/>
          <w:lang w:val="ro-RO"/>
        </w:rPr>
        <w:t>Valoarea totală: ............. lei</w:t>
      </w:r>
    </w:p>
    <w:p w14:paraId="76326B1B"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0743DA4E" w14:textId="77777777" w:rsidR="007D5109" w:rsidRPr="00B769A1" w:rsidRDefault="007D5109" w:rsidP="007D5109">
      <w:pPr>
        <w:shd w:val="clear" w:color="auto" w:fill="FFFFFF"/>
        <w:jc w:val="both"/>
        <w:outlineLvl w:val="0"/>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Conducătorul structurii silvice teritoriale de specialitate</w:t>
      </w:r>
    </w:p>
    <w:p w14:paraId="511AA09A"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(numele şi prenumele) L.S./S.S.</w:t>
      </w:r>
    </w:p>
    <w:p w14:paraId="05900B9E"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021A4D72" w14:textId="77777777" w:rsidR="007D5109" w:rsidRPr="00B769A1" w:rsidRDefault="007D5109" w:rsidP="007D5109">
      <w:pPr>
        <w:shd w:val="clear" w:color="auto" w:fill="FFFFFF"/>
        <w:jc w:val="both"/>
        <w:outlineLvl w:val="0"/>
        <w:rPr>
          <w:rFonts w:ascii="Times New Roman" w:eastAsia="Times New Roman" w:hAnsi="Times New Roman"/>
          <w:color w:val="auto"/>
          <w:sz w:val="24"/>
          <w:szCs w:val="24"/>
          <w:lang w:val="ro-RO"/>
        </w:rPr>
      </w:pPr>
      <w:r>
        <w:rPr>
          <w:rFonts w:ascii="Times New Roman" w:eastAsia="Times New Roman" w:hAnsi="Times New Roman"/>
          <w:color w:val="auto"/>
          <w:sz w:val="24"/>
          <w:szCs w:val="24"/>
          <w:lang w:val="ro-RO"/>
        </w:rPr>
        <w:t xml:space="preserve">Șef serviciu financiar – contabil </w:t>
      </w:r>
      <w:r w:rsidRPr="00B769A1">
        <w:rPr>
          <w:rFonts w:ascii="Times New Roman" w:eastAsia="Times New Roman" w:hAnsi="Times New Roman"/>
          <w:color w:val="auto"/>
          <w:sz w:val="24"/>
          <w:szCs w:val="24"/>
          <w:lang w:val="ro-RO"/>
        </w:rPr>
        <w:t>al structurii silvice teritoriale de specialitate</w:t>
      </w:r>
    </w:p>
    <w:p w14:paraId="4619C5DC"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 (numele şi prenumele) /S.S</w:t>
      </w:r>
    </w:p>
    <w:p w14:paraId="65C872A5"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13"/>
      </w:tblGrid>
      <w:tr w:rsidR="007D5109" w:rsidRPr="00DB4EC5" w14:paraId="69381784" w14:textId="77777777" w:rsidTr="00BD1FD9">
        <w:tc>
          <w:tcPr>
            <w:tcW w:w="4621" w:type="dxa"/>
            <w:shd w:val="clear" w:color="auto" w:fill="auto"/>
          </w:tcPr>
          <w:p w14:paraId="55E32019" w14:textId="77777777" w:rsidR="007D5109" w:rsidRPr="00DB4EC5" w:rsidRDefault="007D5109" w:rsidP="00BD1FD9">
            <w:pPr>
              <w:jc w:val="center"/>
              <w:rPr>
                <w:rFonts w:ascii="Times New Roman" w:eastAsia="Times New Roman" w:hAnsi="Times New Roman"/>
                <w:color w:val="auto"/>
                <w:sz w:val="16"/>
                <w:szCs w:val="16"/>
                <w:lang w:val="ro-RO"/>
              </w:rPr>
            </w:pPr>
            <w:r w:rsidRPr="00DB4EC5">
              <w:rPr>
                <w:rFonts w:ascii="Times New Roman" w:eastAsia="Times New Roman" w:hAnsi="Times New Roman"/>
                <w:color w:val="auto"/>
                <w:sz w:val="16"/>
                <w:szCs w:val="16"/>
                <w:lang w:val="ro-RO"/>
              </w:rPr>
              <w:t>Bun de plată</w:t>
            </w:r>
          </w:p>
          <w:p w14:paraId="0553381A" w14:textId="77777777" w:rsidR="007D5109" w:rsidRPr="00DB4EC5" w:rsidRDefault="007D5109" w:rsidP="00BD1FD9">
            <w:pPr>
              <w:jc w:val="center"/>
              <w:rPr>
                <w:rFonts w:ascii="Times New Roman" w:eastAsia="Times New Roman" w:hAnsi="Times New Roman"/>
                <w:color w:val="auto"/>
                <w:sz w:val="16"/>
                <w:szCs w:val="16"/>
                <w:lang w:val="ro-RO"/>
              </w:rPr>
            </w:pPr>
            <w:r w:rsidRPr="00DB4EC5">
              <w:rPr>
                <w:rFonts w:ascii="Times New Roman" w:eastAsia="Times New Roman" w:hAnsi="Times New Roman"/>
                <w:color w:val="auto"/>
                <w:sz w:val="16"/>
                <w:szCs w:val="16"/>
                <w:lang w:val="ro-RO"/>
              </w:rPr>
              <w:t>Pentru suma ............................</w:t>
            </w:r>
          </w:p>
          <w:p w14:paraId="649BE8D4" w14:textId="77777777" w:rsidR="007D5109" w:rsidRPr="00DB4EC5" w:rsidRDefault="007D5109" w:rsidP="00BD1FD9">
            <w:pPr>
              <w:jc w:val="center"/>
              <w:rPr>
                <w:rFonts w:ascii="Times New Roman" w:eastAsia="Times New Roman" w:hAnsi="Times New Roman"/>
                <w:color w:val="auto"/>
                <w:sz w:val="16"/>
                <w:szCs w:val="16"/>
                <w:lang w:val="ro-RO"/>
              </w:rPr>
            </w:pPr>
            <w:r w:rsidRPr="00DB4EC5">
              <w:rPr>
                <w:rFonts w:ascii="Times New Roman" w:eastAsia="Times New Roman" w:hAnsi="Times New Roman"/>
                <w:color w:val="auto"/>
                <w:sz w:val="16"/>
                <w:szCs w:val="16"/>
                <w:lang w:val="ro-RO"/>
              </w:rPr>
              <w:t>Data .............................Semnătura</w:t>
            </w:r>
          </w:p>
        </w:tc>
        <w:tc>
          <w:tcPr>
            <w:tcW w:w="4621" w:type="dxa"/>
            <w:shd w:val="clear" w:color="auto" w:fill="auto"/>
          </w:tcPr>
          <w:p w14:paraId="4C3FED5F" w14:textId="77777777" w:rsidR="007D5109" w:rsidRPr="00DB4EC5" w:rsidRDefault="007D5109" w:rsidP="00BD1FD9">
            <w:pPr>
              <w:jc w:val="center"/>
              <w:rPr>
                <w:rFonts w:ascii="Times New Roman" w:eastAsia="Times New Roman" w:hAnsi="Times New Roman"/>
                <w:color w:val="auto"/>
                <w:sz w:val="16"/>
                <w:szCs w:val="16"/>
                <w:lang w:val="ro-RO"/>
              </w:rPr>
            </w:pPr>
            <w:r w:rsidRPr="00DB4EC5">
              <w:rPr>
                <w:rFonts w:ascii="Times New Roman" w:eastAsia="Times New Roman" w:hAnsi="Times New Roman"/>
                <w:color w:val="auto"/>
                <w:sz w:val="16"/>
                <w:szCs w:val="16"/>
                <w:lang w:val="ro-RO"/>
              </w:rPr>
              <w:t>Certific în privința  realității, regularității și legalității</w:t>
            </w:r>
          </w:p>
          <w:p w14:paraId="4B8245FB" w14:textId="77777777" w:rsidR="007D5109" w:rsidRPr="00DB4EC5" w:rsidRDefault="007D5109" w:rsidP="00BD1FD9">
            <w:pPr>
              <w:jc w:val="center"/>
              <w:rPr>
                <w:rFonts w:ascii="Times New Roman" w:eastAsia="Times New Roman" w:hAnsi="Times New Roman"/>
                <w:color w:val="auto"/>
                <w:sz w:val="16"/>
                <w:szCs w:val="16"/>
                <w:lang w:val="ro-RO"/>
              </w:rPr>
            </w:pPr>
          </w:p>
          <w:p w14:paraId="5FC37A4F" w14:textId="77777777" w:rsidR="007D5109" w:rsidRPr="00DB4EC5" w:rsidRDefault="007D5109" w:rsidP="00BD1FD9">
            <w:pPr>
              <w:jc w:val="center"/>
              <w:rPr>
                <w:rFonts w:ascii="Times New Roman" w:eastAsia="Times New Roman" w:hAnsi="Times New Roman"/>
                <w:color w:val="auto"/>
                <w:sz w:val="16"/>
                <w:szCs w:val="16"/>
                <w:lang w:val="ro-RO"/>
              </w:rPr>
            </w:pPr>
            <w:r w:rsidRPr="00DB4EC5">
              <w:rPr>
                <w:rFonts w:ascii="Times New Roman" w:eastAsia="Times New Roman" w:hAnsi="Times New Roman"/>
                <w:color w:val="auto"/>
                <w:sz w:val="16"/>
                <w:szCs w:val="16"/>
                <w:lang w:val="ro-RO"/>
              </w:rPr>
              <w:t>Data ..................................Semnătura</w:t>
            </w:r>
          </w:p>
        </w:tc>
      </w:tr>
    </w:tbl>
    <w:p w14:paraId="27EB1598"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p>
    <w:p w14:paraId="00A83E9E" w14:textId="77777777" w:rsidR="007D5109" w:rsidRPr="00B769A1" w:rsidRDefault="007D5109" w:rsidP="007D5109">
      <w:pPr>
        <w:shd w:val="clear" w:color="auto" w:fill="FFFFFF"/>
        <w:jc w:val="both"/>
        <w:rPr>
          <w:rFonts w:ascii="Times New Roman" w:eastAsia="Times New Roman" w:hAnsi="Times New Roman"/>
          <w:color w:val="auto"/>
          <w:sz w:val="24"/>
          <w:szCs w:val="24"/>
          <w:lang w:val="ro-RO"/>
        </w:rPr>
      </w:pPr>
      <w:r w:rsidRPr="00B769A1">
        <w:rPr>
          <w:rFonts w:ascii="Times New Roman" w:eastAsia="Times New Roman" w:hAnsi="Times New Roman"/>
          <w:color w:val="auto"/>
          <w:sz w:val="24"/>
          <w:szCs w:val="24"/>
          <w:lang w:val="ro-RO"/>
        </w:rPr>
        <w:t>___</w:t>
      </w:r>
    </w:p>
    <w:p w14:paraId="55A3A508" w14:textId="1303CD3E" w:rsidR="001078F6" w:rsidRDefault="007D5109" w:rsidP="007D5109">
      <w:pPr>
        <w:shd w:val="clear" w:color="auto" w:fill="FFFFFF"/>
        <w:jc w:val="both"/>
        <w:rPr>
          <w:color w:val="auto"/>
          <w:lang w:val="ro-RO"/>
        </w:rPr>
      </w:pPr>
      <w:r w:rsidRPr="00B769A1">
        <w:rPr>
          <w:rFonts w:ascii="Times New Roman" w:eastAsia="Times New Roman" w:hAnsi="Times New Roman"/>
          <w:color w:val="auto"/>
          <w:sz w:val="24"/>
          <w:szCs w:val="24"/>
          <w:lang w:val="ro-RO"/>
        </w:rPr>
        <w:t xml:space="preserve">*) Se vor înscrie toţi beneficiarii, centralizat pe ocol silvic, localitate şi judeţ, pentru perioada pentru care se întocmeşte decontul. Valoarea compensaţiilor se calculează la nivel de </w:t>
      </w:r>
      <w:r>
        <w:rPr>
          <w:rFonts w:ascii="Times New Roman" w:eastAsia="Times New Roman" w:hAnsi="Times New Roman"/>
          <w:color w:val="auto"/>
          <w:sz w:val="24"/>
          <w:szCs w:val="24"/>
          <w:lang w:val="ro-RO"/>
        </w:rPr>
        <w:t xml:space="preserve">document </w:t>
      </w:r>
      <w:r w:rsidRPr="00B769A1">
        <w:rPr>
          <w:rFonts w:ascii="Times New Roman" w:eastAsia="Times New Roman" w:hAnsi="Times New Roman"/>
          <w:color w:val="auto"/>
          <w:sz w:val="24"/>
          <w:szCs w:val="24"/>
          <w:lang w:val="ro-RO"/>
        </w:rPr>
        <w:t>de proprietate</w:t>
      </w:r>
      <w:r>
        <w:rPr>
          <w:rFonts w:ascii="Times New Roman" w:eastAsia="Times New Roman" w:hAnsi="Times New Roman"/>
          <w:color w:val="auto"/>
          <w:sz w:val="24"/>
          <w:szCs w:val="24"/>
          <w:lang w:val="ro-RO"/>
        </w:rPr>
        <w:t>, doar pentru perioada 15 februarie 2014 – 30 iunie 2014</w:t>
      </w:r>
    </w:p>
    <w:p w14:paraId="13E5828B" w14:textId="77777777" w:rsidR="007D5109" w:rsidRPr="007D5109" w:rsidRDefault="007D5109" w:rsidP="007D5109">
      <w:pPr>
        <w:shd w:val="clear" w:color="auto" w:fill="FFFFFF"/>
        <w:jc w:val="both"/>
        <w:rPr>
          <w:color w:val="auto"/>
          <w:lang w:val="ro-RO"/>
        </w:rPr>
      </w:pPr>
    </w:p>
    <w:sectPr w:rsidR="007D5109" w:rsidRPr="007D5109" w:rsidSect="00ED482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8B016" w14:textId="77777777" w:rsidR="002B7ED7" w:rsidRDefault="002B7ED7">
      <w:r>
        <w:separator/>
      </w:r>
    </w:p>
  </w:endnote>
  <w:endnote w:type="continuationSeparator" w:id="0">
    <w:p w14:paraId="4D82D227" w14:textId="77777777" w:rsidR="002B7ED7" w:rsidRDefault="002B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76AE" w14:textId="77777777" w:rsidR="000C0E76" w:rsidRDefault="007D5109" w:rsidP="00783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8E007" w14:textId="77777777" w:rsidR="000C0E76" w:rsidRDefault="002B7ED7" w:rsidP="007838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6478" w14:textId="77777777" w:rsidR="000C0E76" w:rsidRDefault="002B7ED7" w:rsidP="00783858">
    <w:pPr>
      <w:pStyle w:val="Footer"/>
      <w:framePr w:wrap="around" w:vAnchor="text" w:hAnchor="margin" w:xAlign="right" w:y="1"/>
      <w:rPr>
        <w:rStyle w:val="PageNumber"/>
      </w:rPr>
    </w:pPr>
  </w:p>
  <w:p w14:paraId="129A13A2" w14:textId="77777777" w:rsidR="000C0E76" w:rsidRDefault="002B7ED7" w:rsidP="007838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4260" w14:textId="77777777" w:rsidR="002B7ED7" w:rsidRDefault="002B7ED7">
      <w:r>
        <w:separator/>
      </w:r>
    </w:p>
  </w:footnote>
  <w:footnote w:type="continuationSeparator" w:id="0">
    <w:p w14:paraId="27D3E99B" w14:textId="77777777" w:rsidR="002B7ED7" w:rsidRDefault="002B7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35F"/>
    <w:multiLevelType w:val="hybridMultilevel"/>
    <w:tmpl w:val="4AAE55BE"/>
    <w:lvl w:ilvl="0" w:tplc="927C2520">
      <w:start w:val="2"/>
      <w:numFmt w:val="decimal"/>
      <w:lvlText w:val="(%1)"/>
      <w:lvlJc w:val="left"/>
      <w:pPr>
        <w:tabs>
          <w:tab w:val="num" w:pos="601"/>
        </w:tabs>
        <w:ind w:left="1669" w:hanging="360"/>
      </w:pPr>
      <w:rPr>
        <w:rFonts w:ascii="Times New Roman" w:eastAsia="Calibri" w:hAnsi="Times New Roman" w:cs="Times New Roman"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0E038F6"/>
    <w:multiLevelType w:val="hybridMultilevel"/>
    <w:tmpl w:val="541C2B82"/>
    <w:lvl w:ilvl="0" w:tplc="4CD61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25636"/>
    <w:multiLevelType w:val="hybridMultilevel"/>
    <w:tmpl w:val="235CF310"/>
    <w:lvl w:ilvl="0" w:tplc="9F146D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A0C8D"/>
    <w:multiLevelType w:val="hybridMultilevel"/>
    <w:tmpl w:val="27508CCE"/>
    <w:lvl w:ilvl="0" w:tplc="C344A598">
      <w:start w:val="3"/>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BD6A4E"/>
    <w:multiLevelType w:val="multilevel"/>
    <w:tmpl w:val="F7A4F4EE"/>
    <w:lvl w:ilvl="0">
      <w:start w:val="1"/>
      <w:numFmt w:val="decimal"/>
      <w:lvlText w:val="(%1)"/>
      <w:lvlJc w:val="left"/>
      <w:pPr>
        <w:ind w:left="1068" w:hanging="360"/>
      </w:pPr>
      <w:rPr>
        <w:rFonts w:ascii="Times New Roman" w:eastAsia="Calibri"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C2B0DB8"/>
    <w:multiLevelType w:val="hybridMultilevel"/>
    <w:tmpl w:val="95C0789C"/>
    <w:lvl w:ilvl="0" w:tplc="8C263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AC059A"/>
    <w:multiLevelType w:val="hybridMultilevel"/>
    <w:tmpl w:val="31363362"/>
    <w:lvl w:ilvl="0" w:tplc="139A641A">
      <w:start w:val="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D28E5"/>
    <w:multiLevelType w:val="hybridMultilevel"/>
    <w:tmpl w:val="9A843A18"/>
    <w:lvl w:ilvl="0" w:tplc="04070015">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1E1514"/>
    <w:multiLevelType w:val="hybridMultilevel"/>
    <w:tmpl w:val="1ADA6180"/>
    <w:lvl w:ilvl="0" w:tplc="B3BE2E0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D25A0"/>
    <w:multiLevelType w:val="hybridMultilevel"/>
    <w:tmpl w:val="2A7637A6"/>
    <w:lvl w:ilvl="0" w:tplc="517A4D68">
      <w:start w:val="1"/>
      <w:numFmt w:val="decimal"/>
      <w:lvlText w:val="(%1)"/>
      <w:lvlJc w:val="left"/>
      <w:pPr>
        <w:ind w:left="1080"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7A34D4"/>
    <w:multiLevelType w:val="hybridMultilevel"/>
    <w:tmpl w:val="D924B342"/>
    <w:lvl w:ilvl="0" w:tplc="B3BE2E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271E3"/>
    <w:multiLevelType w:val="multilevel"/>
    <w:tmpl w:val="C7021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730A93"/>
    <w:multiLevelType w:val="hybridMultilevel"/>
    <w:tmpl w:val="DCAC747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6F77C98"/>
    <w:multiLevelType w:val="hybridMultilevel"/>
    <w:tmpl w:val="6ED432E2"/>
    <w:lvl w:ilvl="0" w:tplc="0ABA0454">
      <w:start w:val="1"/>
      <w:numFmt w:val="decimal"/>
      <w:lvlText w:val="(%1)"/>
      <w:lvlJc w:val="left"/>
      <w:pPr>
        <w:tabs>
          <w:tab w:val="num" w:pos="1158"/>
        </w:tabs>
        <w:ind w:left="1158" w:hanging="45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15:restartNumberingAfterBreak="0">
    <w:nsid w:val="2786026E"/>
    <w:multiLevelType w:val="hybridMultilevel"/>
    <w:tmpl w:val="944E00C4"/>
    <w:lvl w:ilvl="0" w:tplc="333C0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A0D00"/>
    <w:multiLevelType w:val="hybridMultilevel"/>
    <w:tmpl w:val="C8F61B64"/>
    <w:lvl w:ilvl="0" w:tplc="517A4D68">
      <w:start w:val="1"/>
      <w:numFmt w:val="decimal"/>
      <w:lvlText w:val="(%1)"/>
      <w:lvlJc w:val="left"/>
      <w:pPr>
        <w:ind w:left="1080"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615D6E"/>
    <w:multiLevelType w:val="hybridMultilevel"/>
    <w:tmpl w:val="F31AD192"/>
    <w:lvl w:ilvl="0" w:tplc="9BC68B5E">
      <w:start w:val="1"/>
      <w:numFmt w:val="lowerLetter"/>
      <w:lvlText w:val="%1)"/>
      <w:lvlJc w:val="left"/>
      <w:pPr>
        <w:ind w:left="1080" w:hanging="360"/>
      </w:pPr>
      <w:rPr>
        <w:rFonts w:ascii="Times New Roman" w:eastAsia="Times New Roman" w:hAnsi="Times New Roman"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164AEE"/>
    <w:multiLevelType w:val="hybridMultilevel"/>
    <w:tmpl w:val="E95862FC"/>
    <w:lvl w:ilvl="0" w:tplc="E344699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536F78"/>
    <w:multiLevelType w:val="hybridMultilevel"/>
    <w:tmpl w:val="8806D12E"/>
    <w:lvl w:ilvl="0" w:tplc="78F27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E3176D"/>
    <w:multiLevelType w:val="hybridMultilevel"/>
    <w:tmpl w:val="4CBC4A9C"/>
    <w:lvl w:ilvl="0" w:tplc="2E025B92">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B61A6C"/>
    <w:multiLevelType w:val="hybridMultilevel"/>
    <w:tmpl w:val="6A6409A8"/>
    <w:lvl w:ilvl="0" w:tplc="9A424BF6">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37B3DCF"/>
    <w:multiLevelType w:val="hybridMultilevel"/>
    <w:tmpl w:val="3AA2C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E95F40"/>
    <w:multiLevelType w:val="hybridMultilevel"/>
    <w:tmpl w:val="A536B312"/>
    <w:lvl w:ilvl="0" w:tplc="182EFF74">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DE20DA"/>
    <w:multiLevelType w:val="hybridMultilevel"/>
    <w:tmpl w:val="7144B6E8"/>
    <w:lvl w:ilvl="0" w:tplc="58AAD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D351C"/>
    <w:multiLevelType w:val="hybridMultilevel"/>
    <w:tmpl w:val="6CAA391E"/>
    <w:lvl w:ilvl="0" w:tplc="633A4834">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436C22"/>
    <w:multiLevelType w:val="hybridMultilevel"/>
    <w:tmpl w:val="160C2C32"/>
    <w:lvl w:ilvl="0" w:tplc="BBB8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FB3081"/>
    <w:multiLevelType w:val="hybridMultilevel"/>
    <w:tmpl w:val="C78011AA"/>
    <w:lvl w:ilvl="0" w:tplc="4F7A517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F83DE4"/>
    <w:multiLevelType w:val="hybridMultilevel"/>
    <w:tmpl w:val="113C8DEE"/>
    <w:lvl w:ilvl="0" w:tplc="517A4D68">
      <w:start w:val="1"/>
      <w:numFmt w:val="decimal"/>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4C30251E"/>
    <w:multiLevelType w:val="hybridMultilevel"/>
    <w:tmpl w:val="22FEE1C6"/>
    <w:lvl w:ilvl="0" w:tplc="104C8D10">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15:restartNumberingAfterBreak="0">
    <w:nsid w:val="4CCA19E1"/>
    <w:multiLevelType w:val="hybridMultilevel"/>
    <w:tmpl w:val="B2389B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F7D2960"/>
    <w:multiLevelType w:val="hybridMultilevel"/>
    <w:tmpl w:val="E81AF2E0"/>
    <w:lvl w:ilvl="0" w:tplc="99FCE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897678"/>
    <w:multiLevelType w:val="multilevel"/>
    <w:tmpl w:val="DD2EE40C"/>
    <w:lvl w:ilvl="0">
      <w:start w:val="1"/>
      <w:numFmt w:val="decimal"/>
      <w:lvlText w:val="(%1)"/>
      <w:lvlJc w:val="left"/>
      <w:pPr>
        <w:ind w:left="1068" w:hanging="360"/>
      </w:pPr>
      <w:rPr>
        <w:rFonts w:ascii="Times New Roman" w:eastAsia="Calibri"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502B50EF"/>
    <w:multiLevelType w:val="hybridMultilevel"/>
    <w:tmpl w:val="8118FFD8"/>
    <w:lvl w:ilvl="0" w:tplc="DD48C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C422B3"/>
    <w:multiLevelType w:val="hybridMultilevel"/>
    <w:tmpl w:val="EF6A56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6E02289"/>
    <w:multiLevelType w:val="hybridMultilevel"/>
    <w:tmpl w:val="AF1EA20C"/>
    <w:lvl w:ilvl="0" w:tplc="EABAA224">
      <w:start w:val="1"/>
      <w:numFmt w:val="decimal"/>
      <w:lvlText w:val="(%1)"/>
      <w:lvlJc w:val="left"/>
      <w:pPr>
        <w:ind w:left="720" w:hanging="360"/>
      </w:pPr>
      <w:rPr>
        <w:rFonts w:hint="default"/>
      </w:rPr>
    </w:lvl>
    <w:lvl w:ilvl="1" w:tplc="2674964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901BEB"/>
    <w:multiLevelType w:val="hybridMultilevel"/>
    <w:tmpl w:val="B754AC3A"/>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3" w15:restartNumberingAfterBreak="0">
    <w:nsid w:val="61122962"/>
    <w:multiLevelType w:val="hybridMultilevel"/>
    <w:tmpl w:val="181EA032"/>
    <w:lvl w:ilvl="0" w:tplc="139A641A">
      <w:start w:val="1"/>
      <w:numFmt w:val="decimal"/>
      <w:lvlText w:val="(%1)"/>
      <w:lvlJc w:val="left"/>
      <w:pPr>
        <w:ind w:left="928"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4" w15:restartNumberingAfterBreak="0">
    <w:nsid w:val="62DF3E85"/>
    <w:multiLevelType w:val="hybridMultilevel"/>
    <w:tmpl w:val="AE847188"/>
    <w:lvl w:ilvl="0" w:tplc="E6EA3F8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3121C"/>
    <w:multiLevelType w:val="hybridMultilevel"/>
    <w:tmpl w:val="4B042A56"/>
    <w:lvl w:ilvl="0" w:tplc="07A0C06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C46D1"/>
    <w:multiLevelType w:val="hybridMultilevel"/>
    <w:tmpl w:val="29D2C23C"/>
    <w:lvl w:ilvl="0" w:tplc="B822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A3623"/>
    <w:multiLevelType w:val="hybridMultilevel"/>
    <w:tmpl w:val="DF206498"/>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749D73A3"/>
    <w:multiLevelType w:val="hybridMultilevel"/>
    <w:tmpl w:val="7DA6B7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8"/>
  </w:num>
  <w:num w:numId="2">
    <w:abstractNumId w:val="25"/>
  </w:num>
  <w:num w:numId="3">
    <w:abstractNumId w:val="36"/>
  </w:num>
  <w:num w:numId="4">
    <w:abstractNumId w:val="40"/>
  </w:num>
  <w:num w:numId="5">
    <w:abstractNumId w:val="48"/>
  </w:num>
  <w:num w:numId="6">
    <w:abstractNumId w:val="15"/>
  </w:num>
  <w:num w:numId="7">
    <w:abstractNumId w:val="42"/>
  </w:num>
  <w:num w:numId="8">
    <w:abstractNumId w:val="1"/>
  </w:num>
  <w:num w:numId="9">
    <w:abstractNumId w:val="28"/>
  </w:num>
  <w:num w:numId="10">
    <w:abstractNumId w:val="10"/>
  </w:num>
  <w:num w:numId="11">
    <w:abstractNumId w:val="32"/>
  </w:num>
  <w:num w:numId="12">
    <w:abstractNumId w:val="13"/>
  </w:num>
  <w:num w:numId="13">
    <w:abstractNumId w:val="2"/>
  </w:num>
  <w:num w:numId="14">
    <w:abstractNumId w:val="6"/>
  </w:num>
  <w:num w:numId="15">
    <w:abstractNumId w:val="23"/>
  </w:num>
  <w:num w:numId="16">
    <w:abstractNumId w:val="20"/>
  </w:num>
  <w:num w:numId="17">
    <w:abstractNumId w:val="47"/>
  </w:num>
  <w:num w:numId="18">
    <w:abstractNumId w:val="44"/>
  </w:num>
  <w:num w:numId="19">
    <w:abstractNumId w:val="22"/>
  </w:num>
  <w:num w:numId="20">
    <w:abstractNumId w:val="18"/>
  </w:num>
  <w:num w:numId="21">
    <w:abstractNumId w:val="29"/>
  </w:num>
  <w:num w:numId="22">
    <w:abstractNumId w:val="26"/>
  </w:num>
  <w:num w:numId="23">
    <w:abstractNumId w:val="0"/>
  </w:num>
  <w:num w:numId="24">
    <w:abstractNumId w:val="43"/>
  </w:num>
  <w:num w:numId="25">
    <w:abstractNumId w:val="3"/>
  </w:num>
  <w:num w:numId="26">
    <w:abstractNumId w:val="7"/>
  </w:num>
  <w:num w:numId="27">
    <w:abstractNumId w:val="34"/>
  </w:num>
  <w:num w:numId="28">
    <w:abstractNumId w:val="19"/>
  </w:num>
  <w:num w:numId="29">
    <w:abstractNumId w:val="11"/>
  </w:num>
  <w:num w:numId="30">
    <w:abstractNumId w:val="41"/>
  </w:num>
  <w:num w:numId="31">
    <w:abstractNumId w:val="27"/>
  </w:num>
  <w:num w:numId="32">
    <w:abstractNumId w:val="39"/>
  </w:num>
  <w:num w:numId="33">
    <w:abstractNumId w:val="37"/>
  </w:num>
  <w:num w:numId="34">
    <w:abstractNumId w:val="46"/>
  </w:num>
  <w:num w:numId="35">
    <w:abstractNumId w:val="30"/>
  </w:num>
  <w:num w:numId="36">
    <w:abstractNumId w:val="45"/>
  </w:num>
  <w:num w:numId="37">
    <w:abstractNumId w:val="17"/>
  </w:num>
  <w:num w:numId="38">
    <w:abstractNumId w:val="35"/>
  </w:num>
  <w:num w:numId="39">
    <w:abstractNumId w:val="14"/>
  </w:num>
  <w:num w:numId="40">
    <w:abstractNumId w:val="5"/>
  </w:num>
  <w:num w:numId="41">
    <w:abstractNumId w:val="38"/>
  </w:num>
  <w:num w:numId="42">
    <w:abstractNumId w:val="9"/>
  </w:num>
  <w:num w:numId="43">
    <w:abstractNumId w:val="33"/>
  </w:num>
  <w:num w:numId="44">
    <w:abstractNumId w:val="21"/>
  </w:num>
  <w:num w:numId="45">
    <w:abstractNumId w:val="12"/>
  </w:num>
  <w:num w:numId="46">
    <w:abstractNumId w:val="31"/>
  </w:num>
  <w:num w:numId="47">
    <w:abstractNumId w:val="4"/>
  </w:num>
  <w:num w:numId="48">
    <w:abstractNumId w:val="16"/>
  </w:num>
  <w:num w:numId="49">
    <w:abstractNumId w:val="4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09"/>
    <w:rsid w:val="001078F6"/>
    <w:rsid w:val="002B7ED7"/>
    <w:rsid w:val="007D5109"/>
    <w:rsid w:val="008F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128F"/>
  <w15:chartTrackingRefBased/>
  <w15:docId w15:val="{D12D9FAC-0CDC-43B6-B30C-3337230E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09"/>
    <w:pPr>
      <w:spacing w:after="0" w:line="240" w:lineRule="auto"/>
    </w:pPr>
    <w:rPr>
      <w:rFonts w:ascii="Calibri" w:eastAsia="Calibri" w:hAnsi="Calibri" w:cs="Times New Roman"/>
      <w:color w:val="000000"/>
      <w:szCs w:val="20"/>
      <w:lang w:bidi="en-US"/>
    </w:rPr>
  </w:style>
  <w:style w:type="paragraph" w:styleId="Heading2">
    <w:name w:val="heading 2"/>
    <w:basedOn w:val="Normal"/>
    <w:next w:val="Normal"/>
    <w:link w:val="Heading2Char"/>
    <w:qFormat/>
    <w:rsid w:val="007D5109"/>
    <w:pPr>
      <w:keepNext/>
      <w:spacing w:before="240" w:after="60"/>
      <w:outlineLvl w:val="1"/>
    </w:pPr>
    <w:rPr>
      <w:rFonts w:ascii="Cambria" w:eastAsia="Times New Roman" w:hAnsi="Cambria"/>
      <w:b/>
      <w:bCs/>
      <w:i/>
      <w:iCs/>
      <w:color w:val="auto"/>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5109"/>
    <w:rPr>
      <w:rFonts w:ascii="Cambria" w:eastAsia="Times New Roman" w:hAnsi="Cambria" w:cs="Times New Roman"/>
      <w:b/>
      <w:bCs/>
      <w:i/>
      <w:iCs/>
      <w:sz w:val="28"/>
      <w:szCs w:val="28"/>
    </w:rPr>
  </w:style>
  <w:style w:type="character" w:styleId="Strong">
    <w:name w:val="Strong"/>
    <w:qFormat/>
    <w:rsid w:val="007D5109"/>
    <w:rPr>
      <w:b/>
      <w:bCs/>
    </w:rPr>
  </w:style>
  <w:style w:type="paragraph" w:customStyle="1" w:styleId="Frspaiere1">
    <w:name w:val="Fără spațiere1"/>
    <w:qFormat/>
    <w:rsid w:val="007D5109"/>
    <w:pPr>
      <w:spacing w:after="0" w:line="240" w:lineRule="auto"/>
    </w:pPr>
    <w:rPr>
      <w:rFonts w:ascii="Calibri" w:eastAsia="Calibri" w:hAnsi="Calibri" w:cs="Times New Roman"/>
      <w:lang w:val="cs-CZ"/>
    </w:rPr>
  </w:style>
  <w:style w:type="paragraph" w:customStyle="1" w:styleId="SemEspaamento">
    <w:name w:val="Sem Espaçamento"/>
    <w:qFormat/>
    <w:rsid w:val="007D5109"/>
    <w:pPr>
      <w:spacing w:after="0" w:line="240" w:lineRule="auto"/>
    </w:pPr>
    <w:rPr>
      <w:rFonts w:ascii="Calibri" w:eastAsia="Calibri" w:hAnsi="Calibri" w:cs="Times New Roman"/>
      <w:szCs w:val="20"/>
      <w:lang w:val="cs-CZ" w:eastAsia="en-GB"/>
    </w:rPr>
  </w:style>
  <w:style w:type="paragraph" w:customStyle="1" w:styleId="Listparagraf1">
    <w:name w:val="Listă paragraf1"/>
    <w:basedOn w:val="Normal"/>
    <w:qFormat/>
    <w:rsid w:val="007D5109"/>
    <w:pPr>
      <w:ind w:left="708"/>
    </w:pPr>
  </w:style>
  <w:style w:type="character" w:customStyle="1" w:styleId="do1">
    <w:name w:val="do1"/>
    <w:rsid w:val="007D5109"/>
    <w:rPr>
      <w:b/>
      <w:bCs/>
      <w:sz w:val="26"/>
      <w:szCs w:val="26"/>
    </w:rPr>
  </w:style>
  <w:style w:type="paragraph" w:styleId="FootnoteText">
    <w:name w:val="footnote text"/>
    <w:basedOn w:val="Normal"/>
    <w:link w:val="FootnoteTextChar"/>
    <w:semiHidden/>
    <w:unhideWhenUsed/>
    <w:rsid w:val="007D5109"/>
    <w:rPr>
      <w:sz w:val="20"/>
    </w:rPr>
  </w:style>
  <w:style w:type="character" w:customStyle="1" w:styleId="FootnoteTextChar">
    <w:name w:val="Footnote Text Char"/>
    <w:basedOn w:val="DefaultParagraphFont"/>
    <w:link w:val="FootnoteText"/>
    <w:semiHidden/>
    <w:rsid w:val="007D5109"/>
    <w:rPr>
      <w:rFonts w:ascii="Calibri" w:eastAsia="Calibri" w:hAnsi="Calibri" w:cs="Times New Roman"/>
      <w:color w:val="000000"/>
      <w:sz w:val="20"/>
      <w:szCs w:val="20"/>
      <w:lang w:bidi="en-US"/>
    </w:rPr>
  </w:style>
  <w:style w:type="character" w:styleId="FootnoteReference">
    <w:name w:val="footnote reference"/>
    <w:unhideWhenUsed/>
    <w:rsid w:val="007D5109"/>
    <w:rPr>
      <w:vertAlign w:val="superscript"/>
    </w:rPr>
  </w:style>
  <w:style w:type="paragraph" w:styleId="BalloonText">
    <w:name w:val="Balloon Text"/>
    <w:basedOn w:val="Normal"/>
    <w:link w:val="BalloonTextChar"/>
    <w:semiHidden/>
    <w:unhideWhenUsed/>
    <w:rsid w:val="007D5109"/>
    <w:rPr>
      <w:rFonts w:ascii="Tahoma" w:hAnsi="Tahoma" w:cs="Tahoma"/>
      <w:sz w:val="16"/>
      <w:szCs w:val="16"/>
    </w:rPr>
  </w:style>
  <w:style w:type="character" w:customStyle="1" w:styleId="BalloonTextChar">
    <w:name w:val="Balloon Text Char"/>
    <w:basedOn w:val="DefaultParagraphFont"/>
    <w:link w:val="BalloonText"/>
    <w:semiHidden/>
    <w:rsid w:val="007D5109"/>
    <w:rPr>
      <w:rFonts w:ascii="Tahoma" w:eastAsia="Calibri" w:hAnsi="Tahoma" w:cs="Tahoma"/>
      <w:color w:val="000000"/>
      <w:sz w:val="16"/>
      <w:szCs w:val="16"/>
      <w:lang w:bidi="en-US"/>
    </w:rPr>
  </w:style>
  <w:style w:type="character" w:styleId="Hyperlink">
    <w:name w:val="Hyperlink"/>
    <w:unhideWhenUsed/>
    <w:rsid w:val="007D5109"/>
    <w:rPr>
      <w:color w:val="0000FF"/>
      <w:u w:val="single"/>
    </w:rPr>
  </w:style>
  <w:style w:type="paragraph" w:styleId="Footer">
    <w:name w:val="footer"/>
    <w:basedOn w:val="Normal"/>
    <w:link w:val="FooterChar"/>
    <w:rsid w:val="007D5109"/>
    <w:pPr>
      <w:tabs>
        <w:tab w:val="center" w:pos="4320"/>
        <w:tab w:val="right" w:pos="8640"/>
      </w:tabs>
    </w:pPr>
  </w:style>
  <w:style w:type="character" w:customStyle="1" w:styleId="FooterChar">
    <w:name w:val="Footer Char"/>
    <w:basedOn w:val="DefaultParagraphFont"/>
    <w:link w:val="Footer"/>
    <w:rsid w:val="007D5109"/>
    <w:rPr>
      <w:rFonts w:ascii="Calibri" w:eastAsia="Calibri" w:hAnsi="Calibri" w:cs="Times New Roman"/>
      <w:color w:val="000000"/>
      <w:szCs w:val="20"/>
      <w:lang w:bidi="en-US"/>
    </w:rPr>
  </w:style>
  <w:style w:type="character" w:styleId="PageNumber">
    <w:name w:val="page number"/>
    <w:basedOn w:val="DefaultParagraphFont"/>
    <w:rsid w:val="007D5109"/>
  </w:style>
  <w:style w:type="paragraph" w:styleId="Header">
    <w:name w:val="header"/>
    <w:basedOn w:val="Normal"/>
    <w:link w:val="HeaderChar"/>
    <w:rsid w:val="007D5109"/>
    <w:pPr>
      <w:tabs>
        <w:tab w:val="center" w:pos="4320"/>
        <w:tab w:val="right" w:pos="8640"/>
      </w:tabs>
    </w:pPr>
  </w:style>
  <w:style w:type="character" w:customStyle="1" w:styleId="HeaderChar">
    <w:name w:val="Header Char"/>
    <w:basedOn w:val="DefaultParagraphFont"/>
    <w:link w:val="Header"/>
    <w:rsid w:val="007D5109"/>
    <w:rPr>
      <w:rFonts w:ascii="Calibri" w:eastAsia="Calibri" w:hAnsi="Calibri" w:cs="Times New Roman"/>
      <w:color w:val="000000"/>
      <w:szCs w:val="20"/>
      <w:lang w:bidi="en-US"/>
    </w:rPr>
  </w:style>
  <w:style w:type="table" w:styleId="TableGrid">
    <w:name w:val="Table Grid"/>
    <w:basedOn w:val="TableNormal"/>
    <w:rsid w:val="007D5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4346</Words>
  <Characters>24775</Characters>
  <Application>Microsoft Office Word</Application>
  <DocSecurity>0</DocSecurity>
  <Lines>206</Lines>
  <Paragraphs>58</Paragraphs>
  <ScaleCrop>false</ScaleCrop>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Monica.Popescu.MMAP</dc:creator>
  <cp:keywords/>
  <dc:description/>
  <cp:lastModifiedBy>paul ionita</cp:lastModifiedBy>
  <cp:revision>2</cp:revision>
  <dcterms:created xsi:type="dcterms:W3CDTF">2020-11-18T09:01:00Z</dcterms:created>
  <dcterms:modified xsi:type="dcterms:W3CDTF">2020-11-18T09:01:00Z</dcterms:modified>
</cp:coreProperties>
</file>