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F0AE" w14:textId="77777777" w:rsidR="00C26760" w:rsidRDefault="00C26760" w:rsidP="004A4921">
      <w:pPr>
        <w:spacing w:before="240"/>
        <w:rPr>
          <w:b/>
        </w:rPr>
      </w:pPr>
    </w:p>
    <w:p w14:paraId="6505D9AC" w14:textId="784D1BF8" w:rsidR="00910B10" w:rsidRDefault="00827309" w:rsidP="004A4921">
      <w:pPr>
        <w:spacing w:before="240" w:line="240" w:lineRule="auto"/>
        <w:jc w:val="center"/>
        <w:rPr>
          <w:b/>
        </w:rPr>
      </w:pPr>
      <w:r w:rsidRPr="00CD110A">
        <w:rPr>
          <w:b/>
        </w:rPr>
        <w:t>COMUNICAT</w:t>
      </w:r>
      <w:r w:rsidR="00260D3A" w:rsidRPr="00CD110A">
        <w:rPr>
          <w:b/>
        </w:rPr>
        <w:t xml:space="preserve"> DE PRESĂ</w:t>
      </w:r>
    </w:p>
    <w:p w14:paraId="10333F2C" w14:textId="77777777" w:rsidR="004A4921" w:rsidRPr="00C26760" w:rsidRDefault="004A4921" w:rsidP="004A4921">
      <w:pPr>
        <w:spacing w:before="240" w:line="240" w:lineRule="auto"/>
        <w:jc w:val="center"/>
        <w:rPr>
          <w:b/>
        </w:rPr>
      </w:pPr>
    </w:p>
    <w:p w14:paraId="3BAEA098" w14:textId="3BC9560B" w:rsidR="00FB153D" w:rsidRPr="00FB153D" w:rsidRDefault="003F63FA" w:rsidP="004A4921">
      <w:pPr>
        <w:spacing w:before="240" w:line="240" w:lineRule="auto"/>
        <w:rPr>
          <w:b/>
          <w:bCs/>
          <w:iCs/>
        </w:rPr>
      </w:pPr>
      <w:r w:rsidRPr="00CD110A">
        <w:t>Ref:</w:t>
      </w:r>
      <w:r w:rsidR="002A65B5">
        <w:t xml:space="preserve"> </w:t>
      </w:r>
      <w:r w:rsidR="00FB153D">
        <w:t xml:space="preserve">   </w:t>
      </w:r>
      <w:r w:rsidR="00FB153D" w:rsidRPr="00FB153D">
        <w:rPr>
          <w:b/>
          <w:bCs/>
          <w:iCs/>
        </w:rPr>
        <w:t xml:space="preserve">Noi capacități de stocare a gunoiului de grajd pentru prevenirea poluării apei cu nitrați </w:t>
      </w:r>
      <w:r w:rsidR="00FB153D">
        <w:rPr>
          <w:b/>
          <w:bCs/>
          <w:iCs/>
        </w:rPr>
        <w:t xml:space="preserve">     </w:t>
      </w:r>
      <w:r w:rsidR="007830B9">
        <w:rPr>
          <w:b/>
          <w:bCs/>
          <w:iCs/>
        </w:rPr>
        <w:t xml:space="preserve">     </w:t>
      </w:r>
      <w:r w:rsidR="00FB153D">
        <w:rPr>
          <w:b/>
          <w:bCs/>
          <w:iCs/>
        </w:rPr>
        <w:t xml:space="preserve">în </w:t>
      </w:r>
      <w:r w:rsidR="00FB153D" w:rsidRPr="00FB153D">
        <w:rPr>
          <w:b/>
          <w:bCs/>
          <w:iCs/>
        </w:rPr>
        <w:t>Târguşor, judeţul Constanţa</w:t>
      </w:r>
    </w:p>
    <w:p w14:paraId="13ABEC83" w14:textId="1DB4C928" w:rsidR="00D020A9" w:rsidRDefault="007830B9" w:rsidP="004A4921">
      <w:pPr>
        <w:spacing w:before="240" w:line="240" w:lineRule="auto"/>
        <w:ind w:left="6480" w:firstLine="720"/>
        <w:rPr>
          <w:i/>
          <w:iCs/>
        </w:rPr>
      </w:pPr>
      <w:r>
        <w:rPr>
          <w:i/>
          <w:iCs/>
        </w:rPr>
        <w:t xml:space="preserve">   </w:t>
      </w:r>
      <w:r w:rsidR="00885998" w:rsidRPr="00CD110A">
        <w:rPr>
          <w:i/>
          <w:iCs/>
        </w:rPr>
        <w:t>București</w:t>
      </w:r>
      <w:r w:rsidR="00FC57DA">
        <w:rPr>
          <w:i/>
          <w:iCs/>
        </w:rPr>
        <w:t xml:space="preserve">, </w:t>
      </w:r>
      <w:r w:rsidR="000B7838">
        <w:rPr>
          <w:i/>
          <w:iCs/>
        </w:rPr>
        <w:t>21</w:t>
      </w:r>
      <w:r w:rsidR="00D020A9">
        <w:rPr>
          <w:i/>
          <w:iCs/>
        </w:rPr>
        <w:t xml:space="preserve"> iulie</w:t>
      </w:r>
      <w:r>
        <w:rPr>
          <w:i/>
          <w:iCs/>
        </w:rPr>
        <w:t xml:space="preserve"> </w:t>
      </w:r>
      <w:r w:rsidR="00885998" w:rsidRPr="00CD110A">
        <w:rPr>
          <w:i/>
          <w:iCs/>
        </w:rPr>
        <w:t>2022</w:t>
      </w:r>
    </w:p>
    <w:p w14:paraId="3C1DA060" w14:textId="77777777" w:rsidR="00FB153D" w:rsidRPr="00E71F08" w:rsidRDefault="00FB153D" w:rsidP="004A4921">
      <w:pPr>
        <w:spacing w:before="240" w:line="240" w:lineRule="auto"/>
        <w:ind w:right="115"/>
        <w:rPr>
          <w:rFonts w:eastAsia="Trebuchet MS"/>
          <w:b/>
          <w:bCs/>
          <w:iCs/>
        </w:rPr>
      </w:pPr>
    </w:p>
    <w:p w14:paraId="579E4CE7" w14:textId="77777777" w:rsidR="00FB153D" w:rsidRPr="00E71F08" w:rsidRDefault="00FB153D" w:rsidP="004A4921">
      <w:pPr>
        <w:spacing w:before="240" w:line="240" w:lineRule="auto"/>
        <w:ind w:right="115"/>
        <w:rPr>
          <w:rFonts w:eastAsia="Trebuchet MS"/>
          <w:b/>
          <w:bCs/>
          <w:iCs/>
        </w:rPr>
      </w:pPr>
      <w:r w:rsidRPr="00E71F08">
        <w:rPr>
          <w:rFonts w:eastAsia="Trebuchet MS"/>
          <w:bCs/>
        </w:rPr>
        <w:t xml:space="preserve">Investițiile în platformele comunale de depozitare a gunoiului de grajd </w:t>
      </w:r>
      <w:r>
        <w:rPr>
          <w:rFonts w:eastAsia="Trebuchet MS"/>
          <w:bCs/>
        </w:rPr>
        <w:t xml:space="preserve">asigură colectarea în condiţii corespunzătoare a </w:t>
      </w:r>
      <w:r w:rsidRPr="00E71F08">
        <w:rPr>
          <w:rFonts w:eastAsia="Trebuchet MS"/>
          <w:bCs/>
        </w:rPr>
        <w:t>bălegarului</w:t>
      </w:r>
      <w:r>
        <w:rPr>
          <w:rFonts w:eastAsia="Trebuchet MS"/>
          <w:bCs/>
        </w:rPr>
        <w:t xml:space="preserve">, înlăturând problema depozitării </w:t>
      </w:r>
      <w:r w:rsidRPr="00E71F08">
        <w:rPr>
          <w:rFonts w:eastAsia="Trebuchet MS"/>
          <w:bCs/>
        </w:rPr>
        <w:t>direct pe pământ</w:t>
      </w:r>
      <w:r>
        <w:rPr>
          <w:rFonts w:eastAsia="Trebuchet MS"/>
          <w:bCs/>
        </w:rPr>
        <w:t xml:space="preserve"> şi a poluării apelor cu nitraţi</w:t>
      </w:r>
      <w:r w:rsidRPr="00E71F08">
        <w:rPr>
          <w:rFonts w:eastAsia="Trebuchet MS"/>
          <w:bCs/>
        </w:rPr>
        <w:t>.</w:t>
      </w:r>
    </w:p>
    <w:p w14:paraId="6EF92570" w14:textId="513C96D3" w:rsidR="00FB153D" w:rsidRDefault="00FB153D" w:rsidP="004A4921">
      <w:pPr>
        <w:spacing w:before="240" w:line="240" w:lineRule="auto"/>
        <w:ind w:right="119"/>
      </w:pPr>
      <w:r w:rsidRPr="00E71F08">
        <w:rPr>
          <w:rFonts w:eastAsia="Trebuchet MS"/>
          <w:bCs/>
        </w:rPr>
        <w:t>În acest sens, Ministerul Mediului, Apelor</w:t>
      </w:r>
      <w:r w:rsidR="00D814A3">
        <w:rPr>
          <w:rFonts w:eastAsia="Trebuchet MS"/>
          <w:bCs/>
        </w:rPr>
        <w:t xml:space="preserve"> și Pădurilor (MMAP) a finanțat </w:t>
      </w:r>
      <w:r w:rsidR="00D814A3" w:rsidRPr="00E71F08">
        <w:rPr>
          <w:rFonts w:eastAsia="Trebuchet MS"/>
          <w:bCs/>
        </w:rPr>
        <w:t>pentru gospodarii din localitatea Târguşor, județul Constanţa</w:t>
      </w:r>
      <w:r w:rsidR="00D814A3">
        <w:rPr>
          <w:rFonts w:eastAsia="Trebuchet MS"/>
          <w:bCs/>
        </w:rPr>
        <w:t>,</w:t>
      </w:r>
      <w:r w:rsidR="00D814A3" w:rsidRPr="00E71F08">
        <w:rPr>
          <w:rFonts w:eastAsia="Trebuchet MS"/>
          <w:bCs/>
        </w:rPr>
        <w:t xml:space="preserve"> </w:t>
      </w:r>
      <w:r w:rsidRPr="00E71F08">
        <w:rPr>
          <w:rFonts w:eastAsia="Trebuchet MS"/>
          <w:bCs/>
        </w:rPr>
        <w:t>o nouă investiție,</w:t>
      </w:r>
      <w:r w:rsidR="000B7838">
        <w:rPr>
          <w:rFonts w:eastAsia="Trebuchet MS"/>
          <w:bCs/>
        </w:rPr>
        <w:t xml:space="preserve"> reprezentând o platformă de depozitare a gunoiului de grajd,</w:t>
      </w:r>
      <w:r w:rsidRPr="00E71F08">
        <w:rPr>
          <w:rFonts w:eastAsia="Trebuchet MS"/>
          <w:bCs/>
        </w:rPr>
        <w:t xml:space="preserve"> </w:t>
      </w:r>
      <w:r w:rsidR="00D814A3">
        <w:rPr>
          <w:rFonts w:eastAsia="Trebuchet MS"/>
          <w:bCs/>
        </w:rPr>
        <w:t>cu o capacitate</w:t>
      </w:r>
      <w:r w:rsidR="00D814A3" w:rsidRPr="00E71F08">
        <w:rPr>
          <w:rFonts w:eastAsia="Trebuchet MS"/>
          <w:bCs/>
        </w:rPr>
        <w:t xml:space="preserve"> de </w:t>
      </w:r>
      <w:r w:rsidR="00D814A3" w:rsidRPr="00E71F08">
        <w:t>1.620 mc/an</w:t>
      </w:r>
      <w:r w:rsidR="007D4535">
        <w:t>.</w:t>
      </w:r>
      <w:r w:rsidR="000B7838">
        <w:t xml:space="preserve"> Valoarea totală a investiției a fost de</w:t>
      </w:r>
      <w:r w:rsidR="00D814A3">
        <w:rPr>
          <w:rFonts w:eastAsia="Trebuchet MS"/>
          <w:bCs/>
        </w:rPr>
        <w:t xml:space="preserve"> </w:t>
      </w:r>
      <w:r w:rsidR="009D3C32" w:rsidRPr="00E71F08">
        <w:t>1.814.553 lei</w:t>
      </w:r>
      <w:r w:rsidR="000B7838">
        <w:rPr>
          <w:rFonts w:eastAsia="Trebuchet MS"/>
          <w:bCs/>
        </w:rPr>
        <w:t xml:space="preserve">, iar </w:t>
      </w:r>
      <w:r w:rsidRPr="00E71F08">
        <w:t xml:space="preserve">MMAP </w:t>
      </w:r>
      <w:r w:rsidR="00D814A3">
        <w:t>a asigurat</w:t>
      </w:r>
      <w:r w:rsidR="000B7838">
        <w:t xml:space="preserve"> o finanțare de</w:t>
      </w:r>
      <w:r w:rsidR="00D814A3">
        <w:t xml:space="preserve"> </w:t>
      </w:r>
      <w:r w:rsidRPr="00E71F08">
        <w:t>1.689.349 lei, în timp ce autoritatea locală a c</w:t>
      </w:r>
      <w:r w:rsidR="00D814A3">
        <w:t>ontribuit cu peste 125.204 lei.</w:t>
      </w:r>
    </w:p>
    <w:p w14:paraId="0BA2E88B" w14:textId="5BDC0F78" w:rsidR="00FB153D" w:rsidRDefault="005C2E25" w:rsidP="004A4921">
      <w:pPr>
        <w:spacing w:before="240" w:line="240" w:lineRule="auto"/>
        <w:ind w:right="119"/>
        <w:rPr>
          <w:rFonts w:eastAsia="Trebuchet MS"/>
          <w:bCs/>
        </w:rPr>
      </w:pPr>
      <w:r>
        <w:rPr>
          <w:rFonts w:eastAsia="Trebuchet MS"/>
          <w:bCs/>
        </w:rPr>
        <w:t>I</w:t>
      </w:r>
      <w:r w:rsidR="00FB153D" w:rsidRPr="00E71F08">
        <w:rPr>
          <w:rFonts w:eastAsia="Trebuchet MS"/>
          <w:bCs/>
        </w:rPr>
        <w:t>nvestiția include setul de utilaje destinat</w:t>
      </w:r>
      <w:r w:rsidR="00495A91">
        <w:rPr>
          <w:rFonts w:eastAsia="Trebuchet MS"/>
          <w:bCs/>
        </w:rPr>
        <w:t>e</w:t>
      </w:r>
      <w:r w:rsidR="00FB153D" w:rsidRPr="00E71F08">
        <w:rPr>
          <w:rFonts w:eastAsia="Trebuchet MS"/>
          <w:bCs/>
        </w:rPr>
        <w:t xml:space="preserve"> colectării, manevrării, compostării și împrăștierii gunoiului de grajd: un tractor, două remorci, un încărcător frontal, o cisternă vidanjă şi o mașină de împrăștiat. De altfel, mraniţa rezultată va putea fi valorificată prin vânzare, împrăștiere pe terenurile agricole sau, în funcție de contractul încheiat </w:t>
      </w:r>
      <w:r w:rsidR="00FB153D">
        <w:rPr>
          <w:rFonts w:eastAsia="Trebuchet MS"/>
          <w:bCs/>
        </w:rPr>
        <w:t xml:space="preserve">cu </w:t>
      </w:r>
      <w:r w:rsidR="00FB153D" w:rsidRPr="00E71F08">
        <w:rPr>
          <w:rFonts w:eastAsia="Trebuchet MS"/>
          <w:bCs/>
        </w:rPr>
        <w:t>cei interesaţi, va putea fi returnat</w:t>
      </w:r>
      <w:r w:rsidR="007D4535">
        <w:rPr>
          <w:rFonts w:eastAsia="Trebuchet MS"/>
          <w:bCs/>
        </w:rPr>
        <w:t>ă</w:t>
      </w:r>
      <w:r w:rsidR="00FB153D" w:rsidRPr="00E71F08">
        <w:rPr>
          <w:rFonts w:eastAsia="Trebuchet MS"/>
          <w:bCs/>
        </w:rPr>
        <w:t xml:space="preserve"> acestora pentru uz propriu. Exploatarea efectivă a platformei </w:t>
      </w:r>
      <w:r w:rsidR="00FB153D">
        <w:rPr>
          <w:rFonts w:eastAsia="Trebuchet MS"/>
          <w:bCs/>
        </w:rPr>
        <w:t>este</w:t>
      </w:r>
      <w:r w:rsidR="00FB153D" w:rsidRPr="00E71F08">
        <w:rPr>
          <w:rFonts w:eastAsia="Trebuchet MS"/>
          <w:bCs/>
        </w:rPr>
        <w:t xml:space="preserve"> stabilită de UAT, printr-o Hotărâre a Consiliului Local. </w:t>
      </w:r>
    </w:p>
    <w:p w14:paraId="03BFDDFD" w14:textId="4290EDFE" w:rsidR="00FB153D" w:rsidRDefault="00FB153D" w:rsidP="004A4921">
      <w:pPr>
        <w:spacing w:before="240" w:line="240" w:lineRule="auto"/>
        <w:ind w:right="119"/>
        <w:rPr>
          <w:rFonts w:eastAsia="Trebuchet MS"/>
          <w:bCs/>
        </w:rPr>
      </w:pPr>
      <w:r w:rsidRPr="000B7838">
        <w:rPr>
          <w:rFonts w:eastAsia="Trebuchet MS"/>
          <w:i/>
          <w:iCs/>
          <w:sz w:val="24"/>
          <w:szCs w:val="24"/>
        </w:rPr>
        <w:t>„</w:t>
      </w:r>
      <w:r w:rsidRPr="000B7838">
        <w:rPr>
          <w:bCs/>
          <w:i/>
          <w:iCs/>
        </w:rPr>
        <w:t xml:space="preserve">Am ales acest proiect considerându-l oportun pentru locuitorii comunei noastre, mai ales că am avut sprijinul </w:t>
      </w:r>
      <w:r w:rsidR="00495A91" w:rsidRPr="000B7838">
        <w:rPr>
          <w:bCs/>
          <w:i/>
          <w:iCs/>
        </w:rPr>
        <w:t>MMAP</w:t>
      </w:r>
      <w:r w:rsidRPr="000B7838">
        <w:rPr>
          <w:bCs/>
          <w:i/>
          <w:iCs/>
        </w:rPr>
        <w:t xml:space="preserve"> în tot ceea ce a fost necesar pentru implementarea lui, deși am întâmpinat și diverse probleme tehnice, fiind şi perioada de pandemie. Investiţia a urmărit ca </w:t>
      </w:r>
      <w:r w:rsidRPr="000B7838">
        <w:rPr>
          <w:bCs/>
          <w:i/>
          <w:iCs/>
          <w:color w:val="000000" w:themeColor="text1"/>
        </w:rPr>
        <w:t xml:space="preserve">gunoiul de grajd să nu mai fie depozitat în condiţii improprii, fără a exista nicio măsură împotriva scurgerilor şi </w:t>
      </w:r>
      <w:r w:rsidR="00495A91" w:rsidRPr="000B7838">
        <w:rPr>
          <w:bCs/>
          <w:i/>
          <w:iCs/>
          <w:color w:val="000000" w:themeColor="text1"/>
        </w:rPr>
        <w:t xml:space="preserve">a </w:t>
      </w:r>
      <w:r w:rsidRPr="000B7838">
        <w:rPr>
          <w:bCs/>
          <w:i/>
          <w:iCs/>
          <w:color w:val="000000" w:themeColor="text1"/>
        </w:rPr>
        <w:t>infiltraţiilor fracţiilor lichide care ajung să afecteze mediul înconjurător, în special solul şi apele subterane și/sau de suprafaţă.</w:t>
      </w:r>
      <w:r w:rsidRPr="000B7838">
        <w:rPr>
          <w:bCs/>
          <w:i/>
          <w:iCs/>
        </w:rPr>
        <w:t xml:space="preserve"> </w:t>
      </w:r>
      <w:r w:rsidRPr="000B7838">
        <w:rPr>
          <w:bCs/>
          <w:i/>
          <w:iCs/>
          <w:color w:val="000000" w:themeColor="text1"/>
        </w:rPr>
        <w:t>De aceea, recomand tuturor colegilor, acolo unde situația impune, să facă demersurile necesare de accesare a fondurilor PNRR!</w:t>
      </w:r>
      <w:r w:rsidR="009D3C32" w:rsidRPr="000B7838">
        <w:rPr>
          <w:rFonts w:eastAsia="Trebuchet MS"/>
          <w:bCs/>
          <w:i/>
          <w:iCs/>
        </w:rPr>
        <w:t>”</w:t>
      </w:r>
      <w:r w:rsidR="000B7838">
        <w:rPr>
          <w:rFonts w:eastAsia="Trebuchet MS"/>
          <w:bCs/>
        </w:rPr>
        <w:t xml:space="preserve">, </w:t>
      </w:r>
      <w:r w:rsidR="009D3C32">
        <w:rPr>
          <w:rFonts w:eastAsia="Trebuchet MS"/>
          <w:bCs/>
        </w:rPr>
        <w:t xml:space="preserve">a declarat </w:t>
      </w:r>
      <w:r>
        <w:rPr>
          <w:rFonts w:eastAsia="Trebuchet MS"/>
          <w:bCs/>
        </w:rPr>
        <w:t xml:space="preserve">Mădălina </w:t>
      </w:r>
      <w:r w:rsidRPr="00E71F08">
        <w:rPr>
          <w:rFonts w:eastAsia="Trebuchet MS"/>
          <w:bCs/>
        </w:rPr>
        <w:t>Negru, primarul localităţii Târguşor.</w:t>
      </w:r>
    </w:p>
    <w:p w14:paraId="0220C730" w14:textId="77777777" w:rsidR="004A4921" w:rsidRPr="004A4921" w:rsidRDefault="004A4921" w:rsidP="004A4921">
      <w:pPr>
        <w:spacing w:before="240" w:line="240" w:lineRule="auto"/>
        <w:ind w:right="119"/>
        <w:rPr>
          <w:rFonts w:eastAsia="Trebuchet MS"/>
          <w:bCs/>
        </w:rPr>
      </w:pPr>
      <w:r w:rsidRPr="004A4921">
        <w:rPr>
          <w:rFonts w:eastAsia="Trebuchet MS"/>
          <w:bCs/>
        </w:rPr>
        <w:t>Dincolo de beneficiile de mediu, fermele și gospodăriile care fac dovada predării gunoiului de grajd pe platforma comunală sunt considerate, de către APIA și AFIR, conforme din punct de vedere a capacităților de stocare.</w:t>
      </w:r>
    </w:p>
    <w:p w14:paraId="190B35E1" w14:textId="77777777" w:rsidR="004A4921" w:rsidRPr="004A4921" w:rsidRDefault="004A4921" w:rsidP="004A4921">
      <w:pPr>
        <w:spacing w:before="240" w:line="240" w:lineRule="auto"/>
        <w:ind w:right="119"/>
        <w:rPr>
          <w:rFonts w:eastAsia="Trebuchet MS"/>
          <w:bCs/>
          <w:sz w:val="16"/>
          <w:szCs w:val="16"/>
        </w:rPr>
      </w:pPr>
    </w:p>
    <w:p w14:paraId="41EF02E7" w14:textId="094F215A" w:rsidR="004A4921" w:rsidRPr="004A4921" w:rsidRDefault="00D020A9" w:rsidP="004A4921">
      <w:pPr>
        <w:spacing w:before="240" w:line="240" w:lineRule="auto"/>
        <w:rPr>
          <w:rFonts w:ascii="Arial" w:hAnsi="Arial" w:cs="Arial"/>
          <w:i/>
          <w:color w:val="222222"/>
          <w:sz w:val="18"/>
          <w:szCs w:val="18"/>
        </w:rPr>
      </w:pPr>
      <w:r w:rsidRPr="00E21F63">
        <w:rPr>
          <w:rFonts w:ascii="Arial" w:hAnsi="Arial" w:cs="Arial"/>
          <w:i/>
          <w:color w:val="222222"/>
          <w:sz w:val="18"/>
          <w:szCs w:val="18"/>
        </w:rPr>
        <w:t>Proiectul „Controlul Integrat al Poluării cu Nutrienți” este parte a demersurilor Guvernului României de asigurare a implementării Directivei Nitrați, prin care se urmărește reducerea poluării cu nutrienți din surse agricole. Proiectul este în a doua fază, cea de finanțare adițională</w:t>
      </w:r>
      <w:r>
        <w:rPr>
          <w:rFonts w:ascii="Arial" w:hAnsi="Arial" w:cs="Arial"/>
          <w:i/>
          <w:color w:val="222222"/>
          <w:sz w:val="18"/>
          <w:szCs w:val="18"/>
        </w:rPr>
        <w:t xml:space="preserve">, prin care </w:t>
      </w:r>
      <w:r w:rsidRPr="00E21F63">
        <w:rPr>
          <w:rFonts w:ascii="Arial" w:hAnsi="Arial" w:cs="Arial"/>
          <w:i/>
          <w:color w:val="222222"/>
          <w:sz w:val="18"/>
          <w:szCs w:val="18"/>
        </w:rPr>
        <w:t>vor fi finanțate peste 80 de comunități locale.</w:t>
      </w:r>
    </w:p>
    <w:p w14:paraId="615E89CD" w14:textId="3BCB3F98" w:rsidR="003D31A8" w:rsidRPr="00CD110A" w:rsidRDefault="002B3034" w:rsidP="004A4921">
      <w:pPr>
        <w:spacing w:before="240" w:line="240" w:lineRule="auto"/>
        <w:rPr>
          <w:b/>
          <w:bCs/>
        </w:rPr>
      </w:pPr>
      <w:r w:rsidRPr="00CD110A">
        <w:rPr>
          <w:b/>
          <w:bCs/>
        </w:rPr>
        <w:t>DIRECȚIA COMUNICARE</w:t>
      </w:r>
    </w:p>
    <w:sectPr w:rsidR="003D31A8" w:rsidRPr="00CD110A" w:rsidSect="006F3F44">
      <w:footerReference w:type="default" r:id="rId8"/>
      <w:headerReference w:type="first" r:id="rId9"/>
      <w:footerReference w:type="first" r:id="rId10"/>
      <w:pgSz w:w="11907" w:h="16839"/>
      <w:pgMar w:top="1440" w:right="1080" w:bottom="1440" w:left="1080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C108C" w14:textId="77777777" w:rsidR="002303C1" w:rsidRDefault="002303C1">
      <w:pPr>
        <w:spacing w:before="0" w:after="0" w:line="240" w:lineRule="auto"/>
      </w:pPr>
      <w:r>
        <w:separator/>
      </w:r>
    </w:p>
  </w:endnote>
  <w:endnote w:type="continuationSeparator" w:id="0">
    <w:p w14:paraId="30246C6E" w14:textId="77777777" w:rsidR="002303C1" w:rsidRDefault="002303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0E30" w14:textId="7792B47B" w:rsidR="00337DBB" w:rsidRPr="00B92EC5" w:rsidRDefault="00260D3A" w:rsidP="00B92EC5">
    <w:pPr>
      <w:pStyle w:val="Footer"/>
      <w:rPr>
        <w:rFonts w:ascii="Arial" w:eastAsia="Arial" w:hAnsi="Arial" w:cs="Arial"/>
        <w:color w:val="BFBFBF" w:themeColor="background1" w:themeShade="BF"/>
        <w:sz w:val="14"/>
        <w:szCs w:val="14"/>
      </w:rPr>
    </w:pPr>
    <w:r w:rsidRPr="00B92EC5">
      <w:rPr>
        <w:rFonts w:ascii="Arial" w:eastAsia="Arial" w:hAnsi="Arial" w:cs="Arial"/>
        <w:noProof/>
        <w:color w:val="FFFFFF" w:themeColor="background1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AEE3B6" wp14:editId="5E590FCD">
              <wp:simplePos x="0" y="0"/>
              <wp:positionH relativeFrom="margin">
                <wp:align>left</wp:align>
              </wp:positionH>
              <wp:positionV relativeFrom="paragraph">
                <wp:posOffset>30480</wp:posOffset>
              </wp:positionV>
              <wp:extent cx="5932805" cy="0"/>
              <wp:effectExtent l="0" t="0" r="2984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F3722E" id="Straight Connector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4pt" to="467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" strokecolor="#a5a5a5 [2092]" strokeweight=".5pt">
              <v:stroke joinstyle="miter"/>
              <w10:wrap anchorx="margin"/>
            </v:line>
          </w:pict>
        </mc:Fallback>
      </mc:AlternateContent>
    </w:r>
    <w:r w:rsidRPr="00B92EC5">
      <w:rPr>
        <w:sz w:val="14"/>
        <w:szCs w:val="14"/>
      </w:rPr>
      <w:t>Bd. Libertăţii, nr.12, Sector 5, Bucureşti</w:t>
    </w:r>
  </w:p>
  <w:p w14:paraId="1C4C48D7" w14:textId="5222C52C" w:rsidR="00337DBB" w:rsidRPr="00B92EC5" w:rsidRDefault="00260D3A" w:rsidP="00020361">
    <w:pPr>
      <w:pStyle w:val="Footer1"/>
    </w:pPr>
    <w:r w:rsidRPr="00B92EC5">
      <w:t>Tel.: +4 021 408 9605</w:t>
    </w:r>
  </w:p>
  <w:p w14:paraId="35932E42" w14:textId="1AF317CE" w:rsidR="00337DBB" w:rsidRPr="00B92EC5" w:rsidRDefault="00260D3A" w:rsidP="00020361">
    <w:pPr>
      <w:pStyle w:val="Footer1"/>
    </w:pPr>
    <w:r w:rsidRPr="00B92EC5">
      <w:t xml:space="preserve">e-mail: </w:t>
    </w:r>
    <w:r w:rsidR="007F29F6" w:rsidRPr="00B92EC5">
      <w:rPr>
        <w:rStyle w:val="Hyperlink"/>
      </w:rPr>
      <w:t>comunicare@</w:t>
    </w:r>
    <w:r w:rsidRPr="00B92EC5">
      <w:rPr>
        <w:rStyle w:val="Hyperlink"/>
      </w:rPr>
      <w:t>mmediu.</w:t>
    </w:r>
    <w:r w:rsidR="007F29F6" w:rsidRPr="00B92EC5">
      <w:rPr>
        <w:rStyle w:val="Hyperlink"/>
      </w:rPr>
      <w:t>ro</w:t>
    </w:r>
  </w:p>
  <w:p w14:paraId="5ADA2EF0" w14:textId="7AE5061C" w:rsidR="00337DBB" w:rsidRPr="00B92EC5" w:rsidRDefault="00260D3A" w:rsidP="00020361">
    <w:pPr>
      <w:pStyle w:val="Footer1"/>
    </w:pPr>
    <w:r w:rsidRPr="00B92EC5">
      <w:t xml:space="preserve">website: </w:t>
    </w:r>
    <w:hyperlink r:id="rId1" w:history="1">
      <w:r w:rsidRPr="00B92EC5">
        <w:rPr>
          <w:rStyle w:val="Hyperlink"/>
        </w:rPr>
        <w:t>www.mmediu.ro</w:t>
      </w:r>
    </w:hyperlink>
    <w:r w:rsidRPr="00B92EC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EABD" w14:textId="0CCF4A4D" w:rsidR="00B92EC5" w:rsidRDefault="00B92EC5">
    <w:pPr>
      <w:pStyle w:val="Footer1"/>
      <w:ind w:left="709"/>
    </w:pPr>
    <w:r w:rsidRPr="00B92EC5">
      <w:rPr>
        <w:rFonts w:ascii="Arial" w:eastAsia="Arial" w:hAnsi="Arial" w:cs="Arial"/>
        <w:noProof/>
        <w:color w:val="FFFFFF" w:themeColor="background1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622632" wp14:editId="2399362A">
              <wp:simplePos x="0" y="0"/>
              <wp:positionH relativeFrom="margin">
                <wp:align>left</wp:align>
              </wp:positionH>
              <wp:positionV relativeFrom="paragraph">
                <wp:posOffset>8890</wp:posOffset>
              </wp:positionV>
              <wp:extent cx="5932805" cy="0"/>
              <wp:effectExtent l="0" t="0" r="2984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1990A2" id="Straight Connector 3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pt" to="467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" strokecolor="#a5a5a5 [2092]" strokeweight=".5pt">
              <v:stroke joinstyle="miter"/>
              <w10:wrap anchorx="margin"/>
            </v:line>
          </w:pict>
        </mc:Fallback>
      </mc:AlternateContent>
    </w:r>
  </w:p>
  <w:p w14:paraId="649F1766" w14:textId="3EF9D322" w:rsidR="00337DBB" w:rsidRDefault="00260D3A" w:rsidP="00020361">
    <w:pPr>
      <w:pStyle w:val="Footer1"/>
    </w:pPr>
    <w:r>
      <w:t>Bd. Libertăţii, nr.12, Sector 5, Bucureşti</w:t>
    </w:r>
  </w:p>
  <w:p w14:paraId="46519CFD" w14:textId="1125A6FB" w:rsidR="00337DBB" w:rsidRDefault="00260D3A" w:rsidP="00020361">
    <w:pPr>
      <w:pStyle w:val="Footer1"/>
    </w:pPr>
    <w:r>
      <w:t>Tel.: +4 021 408 9605</w:t>
    </w:r>
  </w:p>
  <w:p w14:paraId="44007631" w14:textId="6C83A6AD" w:rsidR="00337DBB" w:rsidRDefault="00260D3A" w:rsidP="00020361">
    <w:pPr>
      <w:pStyle w:val="Footer1"/>
    </w:pPr>
    <w:r>
      <w:t xml:space="preserve">e-mail: </w:t>
    </w:r>
    <w:r w:rsidR="007F29F6">
      <w:rPr>
        <w:rStyle w:val="Hyperlink"/>
      </w:rPr>
      <w:t>comunicare@</w:t>
    </w:r>
    <w:r>
      <w:rPr>
        <w:rStyle w:val="Hyperlink"/>
      </w:rPr>
      <w:t>mmediu.</w:t>
    </w:r>
    <w:r w:rsidR="007F29F6">
      <w:rPr>
        <w:rStyle w:val="Hyperlink"/>
      </w:rPr>
      <w:t>ro</w:t>
    </w:r>
  </w:p>
  <w:p w14:paraId="38949D39" w14:textId="119E1D3B" w:rsidR="00337DBB" w:rsidRPr="00020361" w:rsidRDefault="00260D3A" w:rsidP="00020361">
    <w:pPr>
      <w:pStyle w:val="Footer1"/>
    </w:pPr>
    <w:r>
      <w:t xml:space="preserve">website: </w:t>
    </w:r>
    <w:hyperlink r:id="rId1" w:history="1">
      <w:r>
        <w:rPr>
          <w:rStyle w:val="Hyperlink"/>
        </w:rPr>
        <w:t>www.mmediu.ro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FDEF1" w14:textId="77777777" w:rsidR="002303C1" w:rsidRDefault="002303C1">
      <w:pPr>
        <w:spacing w:before="0" w:after="0" w:line="240" w:lineRule="auto"/>
      </w:pPr>
      <w:r>
        <w:separator/>
      </w:r>
    </w:p>
  </w:footnote>
  <w:footnote w:type="continuationSeparator" w:id="0">
    <w:p w14:paraId="0A416A25" w14:textId="77777777" w:rsidR="002303C1" w:rsidRDefault="002303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54AE5" w14:textId="55285BB7" w:rsidR="006F3F44" w:rsidRDefault="00AF1376">
    <w:pPr>
      <w:pStyle w:val="Header"/>
    </w:pPr>
    <w:r>
      <w:rPr>
        <w:noProof/>
        <w:lang w:val="en-US"/>
      </w:rPr>
      <w:drawing>
        <wp:inline distT="0" distB="0" distL="0" distR="0" wp14:anchorId="0853528D" wp14:editId="7F92A13E">
          <wp:extent cx="3237230" cy="89598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723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F3F44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314D"/>
    <w:multiLevelType w:val="hybridMultilevel"/>
    <w:tmpl w:val="135AD1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6074A"/>
    <w:multiLevelType w:val="hybridMultilevel"/>
    <w:tmpl w:val="09B24E8C"/>
    <w:lvl w:ilvl="0" w:tplc="040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7CA787E"/>
    <w:multiLevelType w:val="hybridMultilevel"/>
    <w:tmpl w:val="9A646D40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556328"/>
    <w:multiLevelType w:val="hybridMultilevel"/>
    <w:tmpl w:val="D466E14E"/>
    <w:lvl w:ilvl="0" w:tplc="14985A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C2316E"/>
    <w:multiLevelType w:val="hybridMultilevel"/>
    <w:tmpl w:val="FFAE4164"/>
    <w:lvl w:ilvl="0" w:tplc="689CB94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81CE6"/>
    <w:multiLevelType w:val="hybridMultilevel"/>
    <w:tmpl w:val="CCF8C376"/>
    <w:lvl w:ilvl="0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7034D14"/>
    <w:multiLevelType w:val="hybridMultilevel"/>
    <w:tmpl w:val="96D4C812"/>
    <w:lvl w:ilvl="0" w:tplc="26DAF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F218C"/>
    <w:multiLevelType w:val="hybridMultilevel"/>
    <w:tmpl w:val="4F4436DA"/>
    <w:lvl w:ilvl="0" w:tplc="040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8" w15:restartNumberingAfterBreak="0">
    <w:nsid w:val="3A076EDF"/>
    <w:multiLevelType w:val="hybridMultilevel"/>
    <w:tmpl w:val="8722BCD8"/>
    <w:lvl w:ilvl="0" w:tplc="4C9092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A456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4EAEC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402C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7A4C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8C872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C6EB5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EB1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6A492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30B7A"/>
    <w:multiLevelType w:val="hybridMultilevel"/>
    <w:tmpl w:val="088C5B9C"/>
    <w:lvl w:ilvl="0" w:tplc="0409000B">
      <w:start w:val="1"/>
      <w:numFmt w:val="bullet"/>
      <w:lvlText w:val=""/>
      <w:lvlJc w:val="left"/>
      <w:pPr>
        <w:ind w:left="12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0" w15:restartNumberingAfterBreak="0">
    <w:nsid w:val="5EDD0272"/>
    <w:multiLevelType w:val="hybridMultilevel"/>
    <w:tmpl w:val="D7125F38"/>
    <w:lvl w:ilvl="0" w:tplc="040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638D70C7"/>
    <w:multiLevelType w:val="hybridMultilevel"/>
    <w:tmpl w:val="BC769290"/>
    <w:lvl w:ilvl="0" w:tplc="408A74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FE4F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14238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DC8D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2C86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3A27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5C82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BECE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60C6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4C94C0A"/>
    <w:multiLevelType w:val="hybridMultilevel"/>
    <w:tmpl w:val="A6FA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F125E"/>
    <w:multiLevelType w:val="hybridMultilevel"/>
    <w:tmpl w:val="62548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87AC2"/>
    <w:multiLevelType w:val="hybridMultilevel"/>
    <w:tmpl w:val="3E2A27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E29A1"/>
    <w:multiLevelType w:val="hybridMultilevel"/>
    <w:tmpl w:val="A57E80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141C4"/>
    <w:multiLevelType w:val="hybridMultilevel"/>
    <w:tmpl w:val="8536FB3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2044178"/>
    <w:multiLevelType w:val="hybridMultilevel"/>
    <w:tmpl w:val="4348ADB2"/>
    <w:lvl w:ilvl="0" w:tplc="10C0DBF0">
      <w:numFmt w:val="bullet"/>
      <w:lvlText w:val="-"/>
      <w:lvlJc w:val="left"/>
      <w:pPr>
        <w:ind w:left="807" w:hanging="360"/>
      </w:pPr>
      <w:rPr>
        <w:rFonts w:ascii="Trebuchet MS" w:eastAsiaTheme="minorHAnsi" w:hAnsi="Trebuchet M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8" w15:restartNumberingAfterBreak="0">
    <w:nsid w:val="74CC7E28"/>
    <w:multiLevelType w:val="hybridMultilevel"/>
    <w:tmpl w:val="E7880CFA"/>
    <w:lvl w:ilvl="0" w:tplc="1C72876E">
      <w:start w:val="1"/>
      <w:numFmt w:val="bullet"/>
      <w:lvlText w:val="-"/>
      <w:lvlJc w:val="left"/>
      <w:pPr>
        <w:ind w:left="1225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9" w15:restartNumberingAfterBreak="0">
    <w:nsid w:val="7A1B1EAF"/>
    <w:multiLevelType w:val="hybridMultilevel"/>
    <w:tmpl w:val="EF5C1B7E"/>
    <w:lvl w:ilvl="0" w:tplc="3DFECE4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8936786">
    <w:abstractNumId w:val="16"/>
  </w:num>
  <w:num w:numId="2" w16cid:durableId="1802461216">
    <w:abstractNumId w:val="17"/>
  </w:num>
  <w:num w:numId="3" w16cid:durableId="1209993348">
    <w:abstractNumId w:val="4"/>
  </w:num>
  <w:num w:numId="4" w16cid:durableId="1923835203">
    <w:abstractNumId w:val="5"/>
  </w:num>
  <w:num w:numId="5" w16cid:durableId="124593188">
    <w:abstractNumId w:val="12"/>
  </w:num>
  <w:num w:numId="6" w16cid:durableId="2014523962">
    <w:abstractNumId w:val="10"/>
  </w:num>
  <w:num w:numId="7" w16cid:durableId="954404912">
    <w:abstractNumId w:val="7"/>
  </w:num>
  <w:num w:numId="8" w16cid:durableId="743843074">
    <w:abstractNumId w:val="2"/>
  </w:num>
  <w:num w:numId="9" w16cid:durableId="1654723303">
    <w:abstractNumId w:val="0"/>
  </w:num>
  <w:num w:numId="10" w16cid:durableId="1662660182">
    <w:abstractNumId w:val="9"/>
  </w:num>
  <w:num w:numId="11" w16cid:durableId="1970934740">
    <w:abstractNumId w:val="18"/>
  </w:num>
  <w:num w:numId="12" w16cid:durableId="2136630900">
    <w:abstractNumId w:val="8"/>
  </w:num>
  <w:num w:numId="13" w16cid:durableId="342513610">
    <w:abstractNumId w:val="6"/>
  </w:num>
  <w:num w:numId="14" w16cid:durableId="257756358">
    <w:abstractNumId w:val="3"/>
  </w:num>
  <w:num w:numId="15" w16cid:durableId="228077166">
    <w:abstractNumId w:val="11"/>
  </w:num>
  <w:num w:numId="16" w16cid:durableId="2124035986">
    <w:abstractNumId w:val="15"/>
  </w:num>
  <w:num w:numId="17" w16cid:durableId="214120891">
    <w:abstractNumId w:val="19"/>
  </w:num>
  <w:num w:numId="18" w16cid:durableId="551622043">
    <w:abstractNumId w:val="13"/>
  </w:num>
  <w:num w:numId="19" w16cid:durableId="387845705">
    <w:abstractNumId w:val="14"/>
  </w:num>
  <w:num w:numId="20" w16cid:durableId="701397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0D"/>
    <w:rsid w:val="0000661C"/>
    <w:rsid w:val="00012593"/>
    <w:rsid w:val="00015AB3"/>
    <w:rsid w:val="000160BB"/>
    <w:rsid w:val="0001702D"/>
    <w:rsid w:val="00020361"/>
    <w:rsid w:val="000242F7"/>
    <w:rsid w:val="00034709"/>
    <w:rsid w:val="0004070E"/>
    <w:rsid w:val="00043CF7"/>
    <w:rsid w:val="0004544F"/>
    <w:rsid w:val="000463CA"/>
    <w:rsid w:val="0005213A"/>
    <w:rsid w:val="00066C9F"/>
    <w:rsid w:val="00071457"/>
    <w:rsid w:val="00071A1B"/>
    <w:rsid w:val="0007241A"/>
    <w:rsid w:val="00077464"/>
    <w:rsid w:val="00077F71"/>
    <w:rsid w:val="0008739C"/>
    <w:rsid w:val="00091120"/>
    <w:rsid w:val="000A727B"/>
    <w:rsid w:val="000B09B5"/>
    <w:rsid w:val="000B7838"/>
    <w:rsid w:val="000C6A88"/>
    <w:rsid w:val="000C7E48"/>
    <w:rsid w:val="000E00EB"/>
    <w:rsid w:val="000F449E"/>
    <w:rsid w:val="000F55B5"/>
    <w:rsid w:val="000F5E41"/>
    <w:rsid w:val="00105F3F"/>
    <w:rsid w:val="00117EEE"/>
    <w:rsid w:val="00120FFC"/>
    <w:rsid w:val="0012140A"/>
    <w:rsid w:val="00123D75"/>
    <w:rsid w:val="00133178"/>
    <w:rsid w:val="0014299F"/>
    <w:rsid w:val="00150D38"/>
    <w:rsid w:val="001611DF"/>
    <w:rsid w:val="00162BF1"/>
    <w:rsid w:val="00165DEF"/>
    <w:rsid w:val="0016735A"/>
    <w:rsid w:val="00174AF7"/>
    <w:rsid w:val="0018403F"/>
    <w:rsid w:val="001855AD"/>
    <w:rsid w:val="00190E5C"/>
    <w:rsid w:val="0019350A"/>
    <w:rsid w:val="001B3F51"/>
    <w:rsid w:val="001B643E"/>
    <w:rsid w:val="001C2217"/>
    <w:rsid w:val="001C5A7B"/>
    <w:rsid w:val="001D0D0E"/>
    <w:rsid w:val="001E033B"/>
    <w:rsid w:val="001E5D8B"/>
    <w:rsid w:val="001F2EAF"/>
    <w:rsid w:val="001F7CE1"/>
    <w:rsid w:val="00202A91"/>
    <w:rsid w:val="00205C3E"/>
    <w:rsid w:val="00206482"/>
    <w:rsid w:val="002070AA"/>
    <w:rsid w:val="0021089A"/>
    <w:rsid w:val="00213657"/>
    <w:rsid w:val="002146D3"/>
    <w:rsid w:val="0022700C"/>
    <w:rsid w:val="002303C1"/>
    <w:rsid w:val="00232162"/>
    <w:rsid w:val="00234751"/>
    <w:rsid w:val="00236DFE"/>
    <w:rsid w:val="00260D3A"/>
    <w:rsid w:val="00277A40"/>
    <w:rsid w:val="0028003C"/>
    <w:rsid w:val="00280D9E"/>
    <w:rsid w:val="002870FC"/>
    <w:rsid w:val="00292B02"/>
    <w:rsid w:val="002973F0"/>
    <w:rsid w:val="002A3560"/>
    <w:rsid w:val="002A4483"/>
    <w:rsid w:val="002A65B5"/>
    <w:rsid w:val="002B02C0"/>
    <w:rsid w:val="002B3034"/>
    <w:rsid w:val="002B5C76"/>
    <w:rsid w:val="002B6B2E"/>
    <w:rsid w:val="002C0F51"/>
    <w:rsid w:val="002C3BDB"/>
    <w:rsid w:val="002E0D41"/>
    <w:rsid w:val="002E5D5E"/>
    <w:rsid w:val="002E6C5C"/>
    <w:rsid w:val="002F62E4"/>
    <w:rsid w:val="002F7E3B"/>
    <w:rsid w:val="00301A19"/>
    <w:rsid w:val="003023F9"/>
    <w:rsid w:val="00310D25"/>
    <w:rsid w:val="00311C12"/>
    <w:rsid w:val="00314AA8"/>
    <w:rsid w:val="00323C20"/>
    <w:rsid w:val="00326D03"/>
    <w:rsid w:val="00331302"/>
    <w:rsid w:val="00332814"/>
    <w:rsid w:val="003366A4"/>
    <w:rsid w:val="00337DBB"/>
    <w:rsid w:val="0034095F"/>
    <w:rsid w:val="00341C90"/>
    <w:rsid w:val="00343942"/>
    <w:rsid w:val="003461A4"/>
    <w:rsid w:val="0035016D"/>
    <w:rsid w:val="003607B3"/>
    <w:rsid w:val="003632EC"/>
    <w:rsid w:val="00381571"/>
    <w:rsid w:val="0038158B"/>
    <w:rsid w:val="00383553"/>
    <w:rsid w:val="00384223"/>
    <w:rsid w:val="00390DE6"/>
    <w:rsid w:val="0039174D"/>
    <w:rsid w:val="003A056A"/>
    <w:rsid w:val="003A0CFB"/>
    <w:rsid w:val="003A689C"/>
    <w:rsid w:val="003B0B84"/>
    <w:rsid w:val="003B221D"/>
    <w:rsid w:val="003B35F5"/>
    <w:rsid w:val="003C1544"/>
    <w:rsid w:val="003C3D74"/>
    <w:rsid w:val="003C3F5E"/>
    <w:rsid w:val="003C51B0"/>
    <w:rsid w:val="003D2629"/>
    <w:rsid w:val="003D31A8"/>
    <w:rsid w:val="003F63FA"/>
    <w:rsid w:val="0040503C"/>
    <w:rsid w:val="004053BA"/>
    <w:rsid w:val="0040701F"/>
    <w:rsid w:val="00411F0A"/>
    <w:rsid w:val="00412ECC"/>
    <w:rsid w:val="00416125"/>
    <w:rsid w:val="004178AA"/>
    <w:rsid w:val="00422572"/>
    <w:rsid w:val="004228AE"/>
    <w:rsid w:val="004259B5"/>
    <w:rsid w:val="00426B04"/>
    <w:rsid w:val="00430B3C"/>
    <w:rsid w:val="00434A21"/>
    <w:rsid w:val="00435682"/>
    <w:rsid w:val="00437605"/>
    <w:rsid w:val="004405F7"/>
    <w:rsid w:val="00441481"/>
    <w:rsid w:val="0044318A"/>
    <w:rsid w:val="00443549"/>
    <w:rsid w:val="00446C16"/>
    <w:rsid w:val="00454690"/>
    <w:rsid w:val="004707F5"/>
    <w:rsid w:val="004753FC"/>
    <w:rsid w:val="00482B9D"/>
    <w:rsid w:val="0048510A"/>
    <w:rsid w:val="00486893"/>
    <w:rsid w:val="00491C4D"/>
    <w:rsid w:val="0049502A"/>
    <w:rsid w:val="00495A91"/>
    <w:rsid w:val="004A4250"/>
    <w:rsid w:val="004A4921"/>
    <w:rsid w:val="004A6FFA"/>
    <w:rsid w:val="004B0BE0"/>
    <w:rsid w:val="004B456F"/>
    <w:rsid w:val="004C3E7C"/>
    <w:rsid w:val="004C7E0D"/>
    <w:rsid w:val="004D2350"/>
    <w:rsid w:val="004D2ADB"/>
    <w:rsid w:val="004D5FFB"/>
    <w:rsid w:val="004E381A"/>
    <w:rsid w:val="004F0A06"/>
    <w:rsid w:val="004F73A1"/>
    <w:rsid w:val="00500F53"/>
    <w:rsid w:val="005029A5"/>
    <w:rsid w:val="0050472A"/>
    <w:rsid w:val="00513E51"/>
    <w:rsid w:val="00520436"/>
    <w:rsid w:val="005416A0"/>
    <w:rsid w:val="00543C7F"/>
    <w:rsid w:val="00544EC6"/>
    <w:rsid w:val="005545F4"/>
    <w:rsid w:val="0056576C"/>
    <w:rsid w:val="00567327"/>
    <w:rsid w:val="00572856"/>
    <w:rsid w:val="005757E5"/>
    <w:rsid w:val="00582059"/>
    <w:rsid w:val="0058458A"/>
    <w:rsid w:val="0058552D"/>
    <w:rsid w:val="0059147D"/>
    <w:rsid w:val="00592033"/>
    <w:rsid w:val="005930AF"/>
    <w:rsid w:val="0059444E"/>
    <w:rsid w:val="00597515"/>
    <w:rsid w:val="00597986"/>
    <w:rsid w:val="005A193E"/>
    <w:rsid w:val="005A4340"/>
    <w:rsid w:val="005A5507"/>
    <w:rsid w:val="005A6A2B"/>
    <w:rsid w:val="005C2AB9"/>
    <w:rsid w:val="005C2E25"/>
    <w:rsid w:val="005C711F"/>
    <w:rsid w:val="005D7388"/>
    <w:rsid w:val="005E00AC"/>
    <w:rsid w:val="005E70F9"/>
    <w:rsid w:val="005F5526"/>
    <w:rsid w:val="00607599"/>
    <w:rsid w:val="006105BE"/>
    <w:rsid w:val="006107C6"/>
    <w:rsid w:val="00610D05"/>
    <w:rsid w:val="0061234E"/>
    <w:rsid w:val="00612C8B"/>
    <w:rsid w:val="006236C7"/>
    <w:rsid w:val="0062601F"/>
    <w:rsid w:val="00632F40"/>
    <w:rsid w:val="006347FD"/>
    <w:rsid w:val="00636BE5"/>
    <w:rsid w:val="00645674"/>
    <w:rsid w:val="00646BBD"/>
    <w:rsid w:val="006562D8"/>
    <w:rsid w:val="0066027C"/>
    <w:rsid w:val="00660515"/>
    <w:rsid w:val="006722E0"/>
    <w:rsid w:val="00681C63"/>
    <w:rsid w:val="006954E2"/>
    <w:rsid w:val="00696B6C"/>
    <w:rsid w:val="006A782C"/>
    <w:rsid w:val="006C3253"/>
    <w:rsid w:val="006C45B1"/>
    <w:rsid w:val="006D0741"/>
    <w:rsid w:val="006D2BF4"/>
    <w:rsid w:val="006D471A"/>
    <w:rsid w:val="006D50A4"/>
    <w:rsid w:val="006E6FC1"/>
    <w:rsid w:val="006F2233"/>
    <w:rsid w:val="006F32E7"/>
    <w:rsid w:val="006F3F44"/>
    <w:rsid w:val="006F5C4F"/>
    <w:rsid w:val="00716325"/>
    <w:rsid w:val="00717F87"/>
    <w:rsid w:val="00725F84"/>
    <w:rsid w:val="007273E4"/>
    <w:rsid w:val="00737817"/>
    <w:rsid w:val="00741853"/>
    <w:rsid w:val="00742416"/>
    <w:rsid w:val="00746E6B"/>
    <w:rsid w:val="00747FC3"/>
    <w:rsid w:val="00753AD7"/>
    <w:rsid w:val="00761E66"/>
    <w:rsid w:val="0076438E"/>
    <w:rsid w:val="00765148"/>
    <w:rsid w:val="00765931"/>
    <w:rsid w:val="007666A9"/>
    <w:rsid w:val="00772157"/>
    <w:rsid w:val="0077437D"/>
    <w:rsid w:val="00774AB2"/>
    <w:rsid w:val="007830B9"/>
    <w:rsid w:val="007A5996"/>
    <w:rsid w:val="007A7A04"/>
    <w:rsid w:val="007B1562"/>
    <w:rsid w:val="007B4CC3"/>
    <w:rsid w:val="007C0758"/>
    <w:rsid w:val="007C4FB3"/>
    <w:rsid w:val="007C693C"/>
    <w:rsid w:val="007D2A6A"/>
    <w:rsid w:val="007D3B9F"/>
    <w:rsid w:val="007D4535"/>
    <w:rsid w:val="007D76C6"/>
    <w:rsid w:val="007D7D0D"/>
    <w:rsid w:val="007D7D2D"/>
    <w:rsid w:val="007E1FFB"/>
    <w:rsid w:val="007F29F6"/>
    <w:rsid w:val="007F52F1"/>
    <w:rsid w:val="007F5A1A"/>
    <w:rsid w:val="00800C3D"/>
    <w:rsid w:val="00801834"/>
    <w:rsid w:val="008108A3"/>
    <w:rsid w:val="008213DF"/>
    <w:rsid w:val="00822721"/>
    <w:rsid w:val="00826132"/>
    <w:rsid w:val="00827309"/>
    <w:rsid w:val="00830419"/>
    <w:rsid w:val="00831CD8"/>
    <w:rsid w:val="00835A36"/>
    <w:rsid w:val="0085183F"/>
    <w:rsid w:val="00852354"/>
    <w:rsid w:val="00860D5B"/>
    <w:rsid w:val="00870A4C"/>
    <w:rsid w:val="008772AC"/>
    <w:rsid w:val="00877473"/>
    <w:rsid w:val="00880390"/>
    <w:rsid w:val="008810F9"/>
    <w:rsid w:val="008820B8"/>
    <w:rsid w:val="00882B39"/>
    <w:rsid w:val="00885998"/>
    <w:rsid w:val="008868F0"/>
    <w:rsid w:val="00890A61"/>
    <w:rsid w:val="0089161D"/>
    <w:rsid w:val="0089297E"/>
    <w:rsid w:val="00892D18"/>
    <w:rsid w:val="00893457"/>
    <w:rsid w:val="00894E2B"/>
    <w:rsid w:val="008976B7"/>
    <w:rsid w:val="008A2B03"/>
    <w:rsid w:val="008A7A96"/>
    <w:rsid w:val="008A7F26"/>
    <w:rsid w:val="008B06CA"/>
    <w:rsid w:val="008B3365"/>
    <w:rsid w:val="008B389B"/>
    <w:rsid w:val="008B41B2"/>
    <w:rsid w:val="008D595C"/>
    <w:rsid w:val="008D7F89"/>
    <w:rsid w:val="008E3613"/>
    <w:rsid w:val="008E5698"/>
    <w:rsid w:val="008E71B6"/>
    <w:rsid w:val="008F0F94"/>
    <w:rsid w:val="008F3D06"/>
    <w:rsid w:val="008F7C84"/>
    <w:rsid w:val="00902BA4"/>
    <w:rsid w:val="00904668"/>
    <w:rsid w:val="00907215"/>
    <w:rsid w:val="00910B10"/>
    <w:rsid w:val="009155FE"/>
    <w:rsid w:val="009160B9"/>
    <w:rsid w:val="00920DFF"/>
    <w:rsid w:val="009243F5"/>
    <w:rsid w:val="00925D22"/>
    <w:rsid w:val="0093394D"/>
    <w:rsid w:val="00942B66"/>
    <w:rsid w:val="00947334"/>
    <w:rsid w:val="00957706"/>
    <w:rsid w:val="009636DB"/>
    <w:rsid w:val="00964C0B"/>
    <w:rsid w:val="00971864"/>
    <w:rsid w:val="00972233"/>
    <w:rsid w:val="00972575"/>
    <w:rsid w:val="00975FE0"/>
    <w:rsid w:val="00984F08"/>
    <w:rsid w:val="00995423"/>
    <w:rsid w:val="009A303C"/>
    <w:rsid w:val="009A6400"/>
    <w:rsid w:val="009A7F97"/>
    <w:rsid w:val="009B19F6"/>
    <w:rsid w:val="009B258C"/>
    <w:rsid w:val="009B4292"/>
    <w:rsid w:val="009C34FE"/>
    <w:rsid w:val="009C4F76"/>
    <w:rsid w:val="009C53A8"/>
    <w:rsid w:val="009C5724"/>
    <w:rsid w:val="009D02C2"/>
    <w:rsid w:val="009D33E2"/>
    <w:rsid w:val="009D3C32"/>
    <w:rsid w:val="009D4393"/>
    <w:rsid w:val="009D679B"/>
    <w:rsid w:val="009D7D43"/>
    <w:rsid w:val="009E05F3"/>
    <w:rsid w:val="009E34C0"/>
    <w:rsid w:val="009E49DF"/>
    <w:rsid w:val="009E62AE"/>
    <w:rsid w:val="00A0222E"/>
    <w:rsid w:val="00A04848"/>
    <w:rsid w:val="00A077F0"/>
    <w:rsid w:val="00A10C0A"/>
    <w:rsid w:val="00A14A49"/>
    <w:rsid w:val="00A24A1E"/>
    <w:rsid w:val="00A3021F"/>
    <w:rsid w:val="00A32707"/>
    <w:rsid w:val="00A40996"/>
    <w:rsid w:val="00A412E1"/>
    <w:rsid w:val="00A4153E"/>
    <w:rsid w:val="00A465B6"/>
    <w:rsid w:val="00A47ABB"/>
    <w:rsid w:val="00A5730E"/>
    <w:rsid w:val="00A62746"/>
    <w:rsid w:val="00A66AED"/>
    <w:rsid w:val="00A73BE7"/>
    <w:rsid w:val="00A8015D"/>
    <w:rsid w:val="00A862F9"/>
    <w:rsid w:val="00A91F18"/>
    <w:rsid w:val="00A95F5B"/>
    <w:rsid w:val="00A97AF8"/>
    <w:rsid w:val="00AA1DFA"/>
    <w:rsid w:val="00AA3A24"/>
    <w:rsid w:val="00AB0001"/>
    <w:rsid w:val="00AB195A"/>
    <w:rsid w:val="00AB3C13"/>
    <w:rsid w:val="00AC57E3"/>
    <w:rsid w:val="00AD08DA"/>
    <w:rsid w:val="00AD2A12"/>
    <w:rsid w:val="00AD3762"/>
    <w:rsid w:val="00AD6261"/>
    <w:rsid w:val="00AD64F5"/>
    <w:rsid w:val="00AE05D9"/>
    <w:rsid w:val="00AE3CB3"/>
    <w:rsid w:val="00AF1376"/>
    <w:rsid w:val="00AF3C1F"/>
    <w:rsid w:val="00AF4F2D"/>
    <w:rsid w:val="00B142EB"/>
    <w:rsid w:val="00B17930"/>
    <w:rsid w:val="00B23F96"/>
    <w:rsid w:val="00B25650"/>
    <w:rsid w:val="00B3194F"/>
    <w:rsid w:val="00B333C1"/>
    <w:rsid w:val="00B40FF6"/>
    <w:rsid w:val="00B41113"/>
    <w:rsid w:val="00B50CE0"/>
    <w:rsid w:val="00B50F0E"/>
    <w:rsid w:val="00B56500"/>
    <w:rsid w:val="00B612F1"/>
    <w:rsid w:val="00B65374"/>
    <w:rsid w:val="00B705EA"/>
    <w:rsid w:val="00B739A2"/>
    <w:rsid w:val="00B74E05"/>
    <w:rsid w:val="00B82EE5"/>
    <w:rsid w:val="00B8335C"/>
    <w:rsid w:val="00B92EC5"/>
    <w:rsid w:val="00B93FEF"/>
    <w:rsid w:val="00B944B0"/>
    <w:rsid w:val="00B97185"/>
    <w:rsid w:val="00BA4373"/>
    <w:rsid w:val="00BB1E3F"/>
    <w:rsid w:val="00BB7A3E"/>
    <w:rsid w:val="00BC1A98"/>
    <w:rsid w:val="00BE170E"/>
    <w:rsid w:val="00BF470D"/>
    <w:rsid w:val="00C039B1"/>
    <w:rsid w:val="00C03A1F"/>
    <w:rsid w:val="00C03A4B"/>
    <w:rsid w:val="00C0531D"/>
    <w:rsid w:val="00C11518"/>
    <w:rsid w:val="00C26760"/>
    <w:rsid w:val="00C34479"/>
    <w:rsid w:val="00C4197E"/>
    <w:rsid w:val="00C50E09"/>
    <w:rsid w:val="00C5283B"/>
    <w:rsid w:val="00C72960"/>
    <w:rsid w:val="00C76436"/>
    <w:rsid w:val="00C80B2B"/>
    <w:rsid w:val="00C86413"/>
    <w:rsid w:val="00C928C5"/>
    <w:rsid w:val="00C938D2"/>
    <w:rsid w:val="00C94173"/>
    <w:rsid w:val="00C95C41"/>
    <w:rsid w:val="00CA11BD"/>
    <w:rsid w:val="00CA2369"/>
    <w:rsid w:val="00CA698A"/>
    <w:rsid w:val="00CA712C"/>
    <w:rsid w:val="00CB1963"/>
    <w:rsid w:val="00CB298B"/>
    <w:rsid w:val="00CB6DCF"/>
    <w:rsid w:val="00CB7518"/>
    <w:rsid w:val="00CB75A8"/>
    <w:rsid w:val="00CC2A8C"/>
    <w:rsid w:val="00CC34D2"/>
    <w:rsid w:val="00CD110A"/>
    <w:rsid w:val="00CD5E71"/>
    <w:rsid w:val="00CD69BE"/>
    <w:rsid w:val="00CD7357"/>
    <w:rsid w:val="00CE4CCF"/>
    <w:rsid w:val="00CE7755"/>
    <w:rsid w:val="00CE7B44"/>
    <w:rsid w:val="00CF0B57"/>
    <w:rsid w:val="00CF72EE"/>
    <w:rsid w:val="00D020A9"/>
    <w:rsid w:val="00D03ACA"/>
    <w:rsid w:val="00D14DD1"/>
    <w:rsid w:val="00D1597B"/>
    <w:rsid w:val="00D17C71"/>
    <w:rsid w:val="00D247A8"/>
    <w:rsid w:val="00D24BBC"/>
    <w:rsid w:val="00D3083E"/>
    <w:rsid w:val="00D34CFA"/>
    <w:rsid w:val="00D37F2B"/>
    <w:rsid w:val="00D449E7"/>
    <w:rsid w:val="00D46C9D"/>
    <w:rsid w:val="00D47AC6"/>
    <w:rsid w:val="00D53835"/>
    <w:rsid w:val="00D5404C"/>
    <w:rsid w:val="00D54095"/>
    <w:rsid w:val="00D5642F"/>
    <w:rsid w:val="00D57950"/>
    <w:rsid w:val="00D76150"/>
    <w:rsid w:val="00D7672D"/>
    <w:rsid w:val="00D80586"/>
    <w:rsid w:val="00D814A3"/>
    <w:rsid w:val="00D90000"/>
    <w:rsid w:val="00D938E0"/>
    <w:rsid w:val="00D95D78"/>
    <w:rsid w:val="00D97CAD"/>
    <w:rsid w:val="00DA03D4"/>
    <w:rsid w:val="00DA41F2"/>
    <w:rsid w:val="00DA44C3"/>
    <w:rsid w:val="00DB53B4"/>
    <w:rsid w:val="00DC27CA"/>
    <w:rsid w:val="00DD034E"/>
    <w:rsid w:val="00DD60C4"/>
    <w:rsid w:val="00DD7191"/>
    <w:rsid w:val="00DE20DD"/>
    <w:rsid w:val="00DE39B0"/>
    <w:rsid w:val="00DE7369"/>
    <w:rsid w:val="00DF6CA8"/>
    <w:rsid w:val="00E0447D"/>
    <w:rsid w:val="00E14D4D"/>
    <w:rsid w:val="00E2091A"/>
    <w:rsid w:val="00E22C3D"/>
    <w:rsid w:val="00E26A4D"/>
    <w:rsid w:val="00E27F26"/>
    <w:rsid w:val="00E3086E"/>
    <w:rsid w:val="00E4299F"/>
    <w:rsid w:val="00E5310C"/>
    <w:rsid w:val="00E63B04"/>
    <w:rsid w:val="00E67B8F"/>
    <w:rsid w:val="00E80939"/>
    <w:rsid w:val="00E82AEE"/>
    <w:rsid w:val="00E856E7"/>
    <w:rsid w:val="00E85813"/>
    <w:rsid w:val="00E864E9"/>
    <w:rsid w:val="00E8749B"/>
    <w:rsid w:val="00E90EA9"/>
    <w:rsid w:val="00E92004"/>
    <w:rsid w:val="00E939E0"/>
    <w:rsid w:val="00E94A10"/>
    <w:rsid w:val="00E960BD"/>
    <w:rsid w:val="00EA2E8F"/>
    <w:rsid w:val="00EA2F98"/>
    <w:rsid w:val="00EA49A7"/>
    <w:rsid w:val="00EA65FF"/>
    <w:rsid w:val="00EB29DB"/>
    <w:rsid w:val="00EB47CB"/>
    <w:rsid w:val="00EB5DE8"/>
    <w:rsid w:val="00EB689C"/>
    <w:rsid w:val="00EE209A"/>
    <w:rsid w:val="00EF3A17"/>
    <w:rsid w:val="00EF5C7D"/>
    <w:rsid w:val="00F043F5"/>
    <w:rsid w:val="00F116B9"/>
    <w:rsid w:val="00F13354"/>
    <w:rsid w:val="00F20A49"/>
    <w:rsid w:val="00F21023"/>
    <w:rsid w:val="00F214CC"/>
    <w:rsid w:val="00F23913"/>
    <w:rsid w:val="00F253F9"/>
    <w:rsid w:val="00F25562"/>
    <w:rsid w:val="00F3116B"/>
    <w:rsid w:val="00F3643F"/>
    <w:rsid w:val="00F37CFE"/>
    <w:rsid w:val="00F470ED"/>
    <w:rsid w:val="00F55809"/>
    <w:rsid w:val="00F60273"/>
    <w:rsid w:val="00F614EC"/>
    <w:rsid w:val="00F67494"/>
    <w:rsid w:val="00F71795"/>
    <w:rsid w:val="00F721A4"/>
    <w:rsid w:val="00F76F84"/>
    <w:rsid w:val="00F7724E"/>
    <w:rsid w:val="00F80F71"/>
    <w:rsid w:val="00F84A68"/>
    <w:rsid w:val="00F86355"/>
    <w:rsid w:val="00F97F57"/>
    <w:rsid w:val="00FA10A2"/>
    <w:rsid w:val="00FA1BD8"/>
    <w:rsid w:val="00FA2071"/>
    <w:rsid w:val="00FA2DF3"/>
    <w:rsid w:val="00FA7F37"/>
    <w:rsid w:val="00FB0F69"/>
    <w:rsid w:val="00FB153D"/>
    <w:rsid w:val="00FC11FD"/>
    <w:rsid w:val="00FC57DA"/>
    <w:rsid w:val="00FD029C"/>
    <w:rsid w:val="00FD202E"/>
    <w:rsid w:val="00FD6671"/>
    <w:rsid w:val="00FD7F0D"/>
    <w:rsid w:val="00FE74DB"/>
    <w:rsid w:val="00FF0077"/>
    <w:rsid w:val="00FF356B"/>
    <w:rsid w:val="00FF4C17"/>
    <w:rsid w:val="00FF6482"/>
    <w:rsid w:val="48A4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4471D"/>
  <w15:docId w15:val="{5D52634A-3165-4725-934E-38E10122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60" w:after="240" w:line="276" w:lineRule="auto"/>
      <w:jc w:val="both"/>
    </w:pPr>
    <w:rPr>
      <w:rFonts w:ascii="Trebuchet MS" w:hAnsi="Trebuchet MS" w:cs="Open Sans"/>
      <w:color w:val="000000"/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3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ullet Points Char,Liste Paragraf Char,Normal bullet 2 Char,body 2 Char,List Paragraph1 Char,List Paragraph2 Char,Paragraph Char,Paragraphe de liste PBLH Char,Bullet list Char,Figure_name Char,Equipment Char,lp1 Char,Header bold Char"/>
    <w:link w:val="ListParagraph"/>
    <w:uiPriority w:val="99"/>
    <w:locked/>
  </w:style>
  <w:style w:type="paragraph" w:styleId="ListParagraph">
    <w:name w:val="List Paragraph"/>
    <w:aliases w:val="Bullet Points,Liste Paragraf,Normal bullet 2,body 2,List Paragraph1,List Paragraph2,Paragraph,Paragraphe de liste PBLH,Bullet list,Figure_name,Equipment,Numbered Indented Text,lp1,List Paragraph11,List Paragraph Char Char Char,Header bold"/>
    <w:basedOn w:val="Normal"/>
    <w:link w:val="ListParagraphChar"/>
    <w:uiPriority w:val="34"/>
    <w:qFormat/>
    <w:pPr>
      <w:spacing w:before="0" w:after="200"/>
      <w:ind w:left="720"/>
      <w:contextualSpacing/>
      <w:jc w:val="left"/>
    </w:pPr>
    <w:rPr>
      <w:rFonts w:asciiTheme="minorHAnsi" w:hAnsiTheme="minorHAnsi" w:cstheme="minorBidi"/>
      <w:color w:val="auto"/>
      <w:lang w:val="en-US"/>
    </w:rPr>
  </w:style>
  <w:style w:type="paragraph" w:customStyle="1" w:styleId="Footer1">
    <w:name w:val="Footer1"/>
    <w:basedOn w:val="Footer"/>
    <w:link w:val="footerChar0"/>
    <w:qFormat/>
    <w:pPr>
      <w:tabs>
        <w:tab w:val="clear" w:pos="4680"/>
        <w:tab w:val="clear" w:pos="9360"/>
        <w:tab w:val="center" w:pos="4703"/>
        <w:tab w:val="right" w:pos="9406"/>
      </w:tabs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Pr>
      <w:rFonts w:ascii="Trebuchet MS" w:hAnsi="Trebuchet MS" w:cs="Open Sans"/>
      <w:color w:val="000000"/>
      <w:sz w:val="14"/>
      <w:szCs w:val="14"/>
      <w:lang w:val="ro-RO"/>
    </w:rPr>
  </w:style>
  <w:style w:type="paragraph" w:customStyle="1" w:styleId="western">
    <w:name w:val="western"/>
    <w:basedOn w:val="Normal"/>
    <w:rsid w:val="00BB7A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6537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Revision">
    <w:name w:val="Revision"/>
    <w:hidden/>
    <w:uiPriority w:val="99"/>
    <w:semiHidden/>
    <w:rsid w:val="00437605"/>
    <w:rPr>
      <w:rFonts w:ascii="Trebuchet MS" w:hAnsi="Trebuchet MS" w:cs="Open Sans"/>
      <w:color w:val="000000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 Voinea</dc:creator>
  <cp:lastModifiedBy>Ioana Luncasu</cp:lastModifiedBy>
  <cp:revision>3</cp:revision>
  <cp:lastPrinted>2022-06-30T11:32:00Z</cp:lastPrinted>
  <dcterms:created xsi:type="dcterms:W3CDTF">2022-07-21T10:56:00Z</dcterms:created>
  <dcterms:modified xsi:type="dcterms:W3CDTF">2022-07-21T11:03:00Z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