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4C" w:rsidRPr="004971A1" w:rsidRDefault="004342F9" w:rsidP="00375060">
      <w:pPr>
        <w:ind w:left="0"/>
        <w:rPr>
          <w:lang w:val="fr-FR"/>
        </w:rPr>
      </w:pPr>
      <w:r w:rsidRPr="004971A1">
        <w:rPr>
          <w:lang w:val="ro-RO"/>
        </w:rPr>
        <w:t xml:space="preserve">Nr. </w:t>
      </w:r>
      <w:r w:rsidR="004971A1" w:rsidRPr="004971A1">
        <w:rPr>
          <w:rFonts w:ascii="Arial" w:hAnsi="Arial" w:cs="Arial"/>
          <w:bCs/>
          <w:sz w:val="21"/>
          <w:szCs w:val="21"/>
          <w:shd w:val="clear" w:color="auto" w:fill="FFFFFF"/>
          <w:lang w:val="fr-FR"/>
        </w:rPr>
        <w:t>DB/185055/</w:t>
      </w:r>
      <w:r w:rsidR="00665539">
        <w:rPr>
          <w:rFonts w:ascii="Arial" w:hAnsi="Arial" w:cs="Arial"/>
          <w:bCs/>
          <w:sz w:val="21"/>
          <w:szCs w:val="21"/>
          <w:shd w:val="clear" w:color="auto" w:fill="FFFFFF"/>
          <w:lang w:val="fr-FR"/>
        </w:rPr>
        <w:t>20</w:t>
      </w:r>
      <w:r w:rsidR="004971A1" w:rsidRPr="004971A1">
        <w:rPr>
          <w:rFonts w:ascii="Arial" w:hAnsi="Arial" w:cs="Arial"/>
          <w:bCs/>
          <w:sz w:val="21"/>
          <w:szCs w:val="21"/>
          <w:shd w:val="clear" w:color="auto" w:fill="FFFFFF"/>
          <w:lang w:val="fr-FR"/>
        </w:rPr>
        <w:t>.0</w:t>
      </w:r>
      <w:r w:rsidR="00665539">
        <w:rPr>
          <w:rFonts w:ascii="Arial" w:hAnsi="Arial" w:cs="Arial"/>
          <w:bCs/>
          <w:sz w:val="21"/>
          <w:szCs w:val="21"/>
          <w:shd w:val="clear" w:color="auto" w:fill="FFFFFF"/>
          <w:lang w:val="fr-FR"/>
        </w:rPr>
        <w:t>7</w:t>
      </w:r>
      <w:r w:rsidR="004971A1" w:rsidRPr="004971A1">
        <w:rPr>
          <w:rFonts w:ascii="Arial" w:hAnsi="Arial" w:cs="Arial"/>
          <w:bCs/>
          <w:sz w:val="21"/>
          <w:szCs w:val="21"/>
          <w:shd w:val="clear" w:color="auto" w:fill="FFFFFF"/>
          <w:lang w:val="fr-FR"/>
        </w:rPr>
        <w:t>.2020</w:t>
      </w:r>
      <w:r w:rsidR="004971A1" w:rsidRPr="004971A1">
        <w:rPr>
          <w:rFonts w:ascii="Arial" w:hAnsi="Arial" w:cs="Arial"/>
          <w:sz w:val="21"/>
          <w:szCs w:val="21"/>
          <w:shd w:val="clear" w:color="auto" w:fill="FFFFFF"/>
          <w:lang w:val="fr-FR"/>
        </w:rPr>
        <w:t> </w:t>
      </w:r>
    </w:p>
    <w:p w:rsidR="00EF28B2" w:rsidRPr="00A14E99" w:rsidRDefault="00EF28B2" w:rsidP="00375060">
      <w:pPr>
        <w:ind w:left="0"/>
        <w:rPr>
          <w:lang w:val="ro-RO"/>
        </w:rPr>
      </w:pPr>
    </w:p>
    <w:p w:rsidR="00E4104C" w:rsidRPr="00A14E99" w:rsidRDefault="00E4104C" w:rsidP="00375060">
      <w:pPr>
        <w:ind w:left="0"/>
        <w:jc w:val="center"/>
        <w:rPr>
          <w:b/>
          <w:lang w:val="ro-RO"/>
        </w:rPr>
      </w:pPr>
      <w:r w:rsidRPr="00A14E99">
        <w:rPr>
          <w:b/>
          <w:lang w:val="ro-RO"/>
        </w:rPr>
        <w:t>REFERAT DE APROBARE</w:t>
      </w:r>
    </w:p>
    <w:p w:rsidR="00EF28B2" w:rsidRPr="00A14E99" w:rsidRDefault="00EF28B2" w:rsidP="00375060">
      <w:pPr>
        <w:ind w:left="0"/>
        <w:rPr>
          <w:b/>
          <w:lang w:val="ro-RO"/>
        </w:rPr>
      </w:pPr>
    </w:p>
    <w:p w:rsidR="00051376" w:rsidRPr="00051376" w:rsidRDefault="00EF28B2" w:rsidP="00375060">
      <w:pPr>
        <w:ind w:left="0"/>
        <w:rPr>
          <w:lang w:val="ro-RO"/>
        </w:rPr>
      </w:pPr>
      <w:r w:rsidRPr="00051376">
        <w:rPr>
          <w:lang w:val="ro-RO"/>
        </w:rPr>
        <w:t xml:space="preserve">Prin </w:t>
      </w:r>
      <w:r w:rsidR="00051376" w:rsidRPr="00051376">
        <w:rPr>
          <w:i/>
          <w:iCs/>
          <w:lang w:val="ro-RO"/>
        </w:rPr>
        <w:t>Ordonanţa de urgenţă a Guvernului nr. 57/2007 privind regimul ariilor naturale protejate, conservarea habitatelor naturale, a florei şi faunei sălbatice, aprobată cu modificări şi completări prin Legea nr. 49/2011, cu modificările şi completările ulterioare</w:t>
      </w:r>
      <w:r w:rsidR="00051376">
        <w:rPr>
          <w:i/>
          <w:iCs/>
          <w:lang w:val="ro-RO"/>
        </w:rPr>
        <w:t xml:space="preserve">, </w:t>
      </w:r>
      <w:r w:rsidR="00051376">
        <w:rPr>
          <w:iCs/>
          <w:lang w:val="ro-RO"/>
        </w:rPr>
        <w:t xml:space="preserve"> se armonizează legislația națională cu </w:t>
      </w:r>
      <w:r w:rsidR="00051376" w:rsidRPr="00051376">
        <w:rPr>
          <w:i/>
          <w:iCs/>
          <w:lang w:val="ro-RO"/>
        </w:rPr>
        <w:t>aquis-ul comunitar</w:t>
      </w:r>
      <w:r w:rsidR="00051376">
        <w:rPr>
          <w:iCs/>
          <w:lang w:val="ro-RO"/>
        </w:rPr>
        <w:t xml:space="preserve"> în privința protecției naturii. </w:t>
      </w:r>
    </w:p>
    <w:p w:rsidR="00051376" w:rsidRDefault="00B45AB3" w:rsidP="00375060">
      <w:pPr>
        <w:ind w:left="0"/>
        <w:rPr>
          <w:lang w:val="ro-RO"/>
        </w:rPr>
      </w:pPr>
      <w:r>
        <w:rPr>
          <w:lang w:val="ro-RO"/>
        </w:rPr>
        <w:t>Ordonanț</w:t>
      </w:r>
      <w:r w:rsidR="00FB23BF">
        <w:rPr>
          <w:lang w:val="ro-RO"/>
        </w:rPr>
        <w:t xml:space="preserve">a </w:t>
      </w:r>
      <w:r w:rsidR="00FB23BF" w:rsidRPr="00FB23BF">
        <w:rPr>
          <w:lang w:val="ro-RO"/>
        </w:rPr>
        <w:t>de urgenţă a Guvernului nr. 57/2007</w:t>
      </w:r>
      <w:r>
        <w:rPr>
          <w:lang w:val="ro-RO"/>
        </w:rPr>
        <w:t>,</w:t>
      </w:r>
      <w:r w:rsidR="00FB23BF">
        <w:rPr>
          <w:lang w:val="ro-RO"/>
        </w:rPr>
        <w:t xml:space="preserve"> </w:t>
      </w:r>
      <w:r w:rsidR="00FB23BF" w:rsidRPr="00FB23BF">
        <w:rPr>
          <w:lang w:val="ro-RO"/>
        </w:rPr>
        <w:t>aprobată cu modificări şi completări prin Legea nr. 49/2011, cu modificările şi completările ulterioare,</w:t>
      </w:r>
      <w:r>
        <w:rPr>
          <w:lang w:val="ro-RO"/>
        </w:rPr>
        <w:t xml:space="preserve"> stabil</w:t>
      </w:r>
      <w:r w:rsidR="0039024B">
        <w:rPr>
          <w:lang w:val="ro-RO"/>
        </w:rPr>
        <w:t>ește</w:t>
      </w:r>
      <w:r>
        <w:rPr>
          <w:lang w:val="ro-RO"/>
        </w:rPr>
        <w:t xml:space="preserve"> un sistem coerent și eficient de management al capitalului natural, în concordanță deplină cu prevederile comunitare în domeniu, având ca fundament faptul real că dezvoltarea sistemelor socio-economice se poate face numai pe baza sistemelor ecologice naturale și semi-naturale, distrugerea acestora sau perturabarea funcțiilor lor specifice putând avea consecințe grave atât la nivel local, regional, cât și global.</w:t>
      </w:r>
    </w:p>
    <w:p w:rsidR="00B45AB3" w:rsidRDefault="00B86524" w:rsidP="00375060">
      <w:pPr>
        <w:ind w:left="0"/>
        <w:rPr>
          <w:lang w:val="ro-RO"/>
        </w:rPr>
      </w:pPr>
      <w:r>
        <w:rPr>
          <w:lang w:val="ro-RO"/>
        </w:rPr>
        <w:t xml:space="preserve">Dispozițiile </w:t>
      </w:r>
      <w:r w:rsidRPr="00B06EC5">
        <w:rPr>
          <w:i/>
          <w:lang w:val="ro-RO"/>
        </w:rPr>
        <w:t>Ordonanței</w:t>
      </w:r>
      <w:r>
        <w:rPr>
          <w:lang w:val="ro-RO"/>
        </w:rPr>
        <w:t xml:space="preserve"> stabilesc cadrul general pentru instituirea de arie naturală protejată, </w:t>
      </w:r>
      <w:r w:rsidR="0039024B">
        <w:rPr>
          <w:lang w:val="ro-RO"/>
        </w:rPr>
        <w:t xml:space="preserve">categoriile de management, </w:t>
      </w:r>
      <w:r w:rsidR="00B06EC5">
        <w:rPr>
          <w:lang w:val="ro-RO"/>
        </w:rPr>
        <w:t>administrarea r</w:t>
      </w:r>
      <w:r>
        <w:rPr>
          <w:lang w:val="ro-RO"/>
        </w:rPr>
        <w:t>ețelei de arii</w:t>
      </w:r>
      <w:r w:rsidR="00B06EC5">
        <w:rPr>
          <w:lang w:val="ro-RO"/>
        </w:rPr>
        <w:t xml:space="preserve"> protejate</w:t>
      </w:r>
      <w:r>
        <w:rPr>
          <w:lang w:val="ro-RO"/>
        </w:rPr>
        <w:t>, conservarea habitatelor, speciilor și a altor bunuri de patrimoniu</w:t>
      </w:r>
      <w:r w:rsidR="0039024B">
        <w:rPr>
          <w:lang w:val="ro-RO"/>
        </w:rPr>
        <w:t xml:space="preserve">, modalitatea de acordare a derogărilor, cazurile în care se pot modifica limitele ariilor </w:t>
      </w:r>
      <w:r w:rsidR="00B06EC5">
        <w:rPr>
          <w:lang w:val="ro-RO"/>
        </w:rPr>
        <w:t xml:space="preserve">naturale </w:t>
      </w:r>
      <w:r w:rsidR="0039024B">
        <w:rPr>
          <w:lang w:val="ro-RO"/>
        </w:rPr>
        <w:t>protejate</w:t>
      </w:r>
      <w:r>
        <w:rPr>
          <w:lang w:val="ro-RO"/>
        </w:rPr>
        <w:t>.</w:t>
      </w:r>
    </w:p>
    <w:p w:rsidR="00B86524" w:rsidRDefault="00B86524" w:rsidP="00375060">
      <w:pPr>
        <w:ind w:left="0"/>
        <w:rPr>
          <w:lang w:val="ro-RO"/>
        </w:rPr>
      </w:pPr>
      <w:r w:rsidRPr="00B86524">
        <w:rPr>
          <w:lang w:val="ro-RO"/>
        </w:rPr>
        <w:t xml:space="preserve">În </w:t>
      </w:r>
      <w:r w:rsidR="0039024B">
        <w:rPr>
          <w:lang w:val="ro-RO"/>
        </w:rPr>
        <w:t xml:space="preserve">anul </w:t>
      </w:r>
      <w:r w:rsidRPr="00B86524">
        <w:rPr>
          <w:lang w:val="ro-RO"/>
        </w:rPr>
        <w:t xml:space="preserve">2018 a fost publicată </w:t>
      </w:r>
      <w:r w:rsidRPr="00B86524">
        <w:rPr>
          <w:i/>
          <w:lang w:val="ro-RO"/>
        </w:rPr>
        <w:t xml:space="preserve">Legea nr. 158/2018 pentru modificarea şi completarea Ordonanţei de urgenţă a Guvernului nr. 57/2007 </w:t>
      </w:r>
      <w:r w:rsidRPr="00B86524">
        <w:rPr>
          <w:lang w:val="ro-RO"/>
        </w:rPr>
        <w:t xml:space="preserve">care introduce ca un caz particular posibilitatea modificării limitelor ariilor </w:t>
      </w:r>
      <w:r w:rsidR="00B06EC5">
        <w:rPr>
          <w:lang w:val="ro-RO"/>
        </w:rPr>
        <w:t xml:space="preserve">protejate </w:t>
      </w:r>
      <w:r w:rsidR="00E610A0">
        <w:rPr>
          <w:lang w:val="ro-RO"/>
        </w:rPr>
        <w:t>de interes național</w:t>
      </w:r>
      <w:r w:rsidR="00B06EC5">
        <w:rPr>
          <w:lang w:val="ro-RO"/>
        </w:rPr>
        <w:t xml:space="preserve">, </w:t>
      </w:r>
      <w:r w:rsidRPr="00B86524">
        <w:rPr>
          <w:lang w:val="ro-RO"/>
        </w:rPr>
        <w:t xml:space="preserve">prin scoaterea unor suprafețe din interiorul acestora, dacă pentru suprafețele respective, la data de 29 iunie 2007, erau aprobate, prin hotărâre a Guvernului, licenţe de concesiune pentru exploatarea de resurse minerale neregenerabile, în temeiul legislaţiei miniere în vigoare. </w:t>
      </w:r>
      <w:r w:rsidRPr="00B86524">
        <w:rPr>
          <w:i/>
          <w:lang w:val="ro-RO"/>
        </w:rPr>
        <w:t>Legea nr. 158/2018</w:t>
      </w:r>
      <w:r w:rsidRPr="00B86524">
        <w:rPr>
          <w:lang w:val="ro-RO"/>
        </w:rPr>
        <w:t xml:space="preserve"> instituie, totodată, obligativitatea compensării suprafețelor scoase în afara limitelor ariilor naturale protejate generate de aceste situații derogatorii  prin instituirea, prin grija și cheltuiala titularului de licență, a regimului de arie naturală protejată pe o altă suprafaţă adiacentă ariei naturale protejate din care s-a efectuat scoaterea, situată oriunde pe graniţa acesteia, suprafaţa minimă adusă în compensare fiind echivalentă cu suprafaţa scoasă de pe teritoriul ariei naturale protejate, majorată cu zona-tampon.</w:t>
      </w:r>
    </w:p>
    <w:p w:rsidR="00B86524" w:rsidRDefault="00B86524" w:rsidP="00375060">
      <w:pPr>
        <w:ind w:left="0"/>
        <w:rPr>
          <w:i/>
          <w:iCs/>
          <w:lang w:val="ro-RO"/>
        </w:rPr>
      </w:pPr>
      <w:r>
        <w:rPr>
          <w:lang w:val="ro-RO"/>
        </w:rPr>
        <w:t xml:space="preserve">De asemenea, </w:t>
      </w:r>
      <w:r w:rsidR="007603B4">
        <w:rPr>
          <w:lang w:val="ro-RO"/>
        </w:rPr>
        <w:t xml:space="preserve">prevederile </w:t>
      </w:r>
      <w:r w:rsidRPr="00B86524">
        <w:rPr>
          <w:i/>
          <w:lang w:val="ro-RO"/>
        </w:rPr>
        <w:t>Leg</w:t>
      </w:r>
      <w:r w:rsidR="007603B4">
        <w:rPr>
          <w:i/>
          <w:lang w:val="ro-RO"/>
        </w:rPr>
        <w:t>ii</w:t>
      </w:r>
      <w:r w:rsidRPr="00B86524">
        <w:rPr>
          <w:i/>
          <w:lang w:val="ro-RO"/>
        </w:rPr>
        <w:t xml:space="preserve"> nr. 158/2018</w:t>
      </w:r>
      <w:r>
        <w:rPr>
          <w:i/>
          <w:lang w:val="ro-RO"/>
        </w:rPr>
        <w:t xml:space="preserve"> </w:t>
      </w:r>
      <w:r w:rsidR="007603B4">
        <w:rPr>
          <w:lang w:val="ro-RO"/>
        </w:rPr>
        <w:t xml:space="preserve">integrate în </w:t>
      </w:r>
      <w:r w:rsidR="007603B4" w:rsidRPr="007603B4">
        <w:rPr>
          <w:i/>
          <w:iCs/>
          <w:lang w:val="ro-RO"/>
        </w:rPr>
        <w:t>Ordonanţa de urgenţă a Guvernului nr. 57/2007</w:t>
      </w:r>
      <w:r w:rsidR="007603B4">
        <w:rPr>
          <w:i/>
          <w:iCs/>
          <w:lang w:val="ro-RO"/>
        </w:rPr>
        <w:t xml:space="preserve">, </w:t>
      </w:r>
      <w:r w:rsidR="007603B4" w:rsidRPr="007603B4">
        <w:rPr>
          <w:iCs/>
          <w:lang w:val="ro-RO"/>
        </w:rPr>
        <w:t>la art. 56</w:t>
      </w:r>
      <w:r w:rsidR="007603B4" w:rsidRPr="007603B4">
        <w:rPr>
          <w:iCs/>
          <w:vertAlign w:val="superscript"/>
          <w:lang w:val="ro-RO"/>
        </w:rPr>
        <w:t>1</w:t>
      </w:r>
      <w:r w:rsidR="007603B4" w:rsidRPr="007603B4">
        <w:rPr>
          <w:iCs/>
          <w:lang w:val="ro-RO"/>
        </w:rPr>
        <w:t xml:space="preserve"> alin.  (5)</w:t>
      </w:r>
      <w:r w:rsidR="007603B4">
        <w:rPr>
          <w:iCs/>
          <w:lang w:val="ro-RO"/>
        </w:rPr>
        <w:t>,</w:t>
      </w:r>
      <w:r w:rsidR="007603B4" w:rsidRPr="007603B4">
        <w:rPr>
          <w:i/>
          <w:iCs/>
          <w:lang w:val="ro-RO"/>
        </w:rPr>
        <w:t xml:space="preserve"> </w:t>
      </w:r>
      <w:r w:rsidR="007603B4" w:rsidRPr="007603B4">
        <w:rPr>
          <w:iCs/>
          <w:lang w:val="ro-RO"/>
        </w:rPr>
        <w:t xml:space="preserve">arată </w:t>
      </w:r>
      <w:r w:rsidRPr="00B86524">
        <w:rPr>
          <w:lang w:val="ro-RO"/>
        </w:rPr>
        <w:t>că</w:t>
      </w:r>
      <w:r>
        <w:rPr>
          <w:i/>
          <w:lang w:val="ro-RO"/>
        </w:rPr>
        <w:t xml:space="preserve"> </w:t>
      </w:r>
      <w:r>
        <w:rPr>
          <w:i/>
          <w:iCs/>
          <w:lang w:val="ro-RO"/>
        </w:rPr>
        <w:t>”</w:t>
      </w:r>
      <w:r w:rsidRPr="00B06EC5">
        <w:rPr>
          <w:i/>
          <w:iCs/>
          <w:lang w:val="ro-RO"/>
        </w:rPr>
        <w:t>Modalitatea de modificare a limitelor,</w:t>
      </w:r>
      <w:r w:rsidRPr="00B86524">
        <w:rPr>
          <w:i/>
          <w:iCs/>
          <w:lang w:val="ro-RO"/>
        </w:rPr>
        <w:t xml:space="preserve"> prevăzută la alin. (4), se realizează, </w:t>
      </w:r>
      <w:r w:rsidRPr="00B06EC5">
        <w:rPr>
          <w:i/>
          <w:iCs/>
          <w:lang w:val="ro-RO"/>
        </w:rPr>
        <w:t>la cererea titularului de licenţă,</w:t>
      </w:r>
      <w:r w:rsidRPr="00B86524">
        <w:rPr>
          <w:i/>
          <w:iCs/>
          <w:lang w:val="ro-RO"/>
        </w:rPr>
        <w:t xml:space="preserve"> prin act administrativ al conducătorului autorităţii publice centrale de protecţie a mediului.</w:t>
      </w:r>
      <w:r>
        <w:rPr>
          <w:i/>
          <w:iCs/>
          <w:lang w:val="ro-RO"/>
        </w:rPr>
        <w:t>”</w:t>
      </w:r>
    </w:p>
    <w:p w:rsidR="00203B3C" w:rsidRDefault="00203B3C" w:rsidP="00375060">
      <w:pPr>
        <w:ind w:left="0"/>
        <w:rPr>
          <w:lang w:val="ro-RO"/>
        </w:rPr>
      </w:pPr>
      <w:r w:rsidRPr="00203B3C">
        <w:rPr>
          <w:lang w:val="ro-RO"/>
        </w:rPr>
        <w:t xml:space="preserve">În conformitate cu prevederile </w:t>
      </w:r>
      <w:r w:rsidRPr="00203B3C">
        <w:rPr>
          <w:i/>
          <w:lang w:val="ro-RO"/>
        </w:rPr>
        <w:t>Legii nr. 52/2003 privind transparenţa decizională în administraţia publică, republicată</w:t>
      </w:r>
      <w:r w:rsidRPr="00203B3C">
        <w:rPr>
          <w:lang w:val="ro-RO"/>
        </w:rPr>
        <w:t xml:space="preserve">, </w:t>
      </w:r>
      <w:r>
        <w:rPr>
          <w:lang w:val="ro-RO"/>
        </w:rPr>
        <w:t>proiect</w:t>
      </w:r>
      <w:r w:rsidR="00730251">
        <w:rPr>
          <w:lang w:val="ro-RO"/>
        </w:rPr>
        <w:t>ul</w:t>
      </w:r>
      <w:r>
        <w:rPr>
          <w:lang w:val="ro-RO"/>
        </w:rPr>
        <w:t xml:space="preserve"> de Ordin a fost postat</w:t>
      </w:r>
      <w:r w:rsidRPr="00203B3C">
        <w:rPr>
          <w:lang w:val="ro-RO"/>
        </w:rPr>
        <w:t xml:space="preserve"> pe site-ul MMAP, la domeniul transparență decizională, </w:t>
      </w:r>
      <w:r>
        <w:rPr>
          <w:lang w:val="ro-RO"/>
        </w:rPr>
        <w:t>spre consultare.</w:t>
      </w:r>
      <w:r w:rsidR="00665539">
        <w:rPr>
          <w:lang w:val="ro-RO"/>
        </w:rPr>
        <w:t xml:space="preserve"> </w:t>
      </w:r>
      <w:r w:rsidR="00665539" w:rsidRPr="00665539">
        <w:rPr>
          <w:lang w:val="ro-RO"/>
        </w:rPr>
        <w:t>În urma consultării publice și a comentariilor primite, s-a organizat o dezbatere publică în data de 7 iulie 2020, cu participarea celor interesați.</w:t>
      </w:r>
    </w:p>
    <w:p w:rsidR="00665539" w:rsidRDefault="00203B3C" w:rsidP="00375060">
      <w:pPr>
        <w:ind w:left="0"/>
        <w:rPr>
          <w:lang w:val="ro-RO"/>
        </w:rPr>
      </w:pPr>
      <w:r>
        <w:rPr>
          <w:lang w:val="ro-RO"/>
        </w:rPr>
        <w:lastRenderedPageBreak/>
        <w:t xml:space="preserve">În urma consultării publice, au fost transmise comentarii de către 3 entități și s-a solicitat organizarea unei dezbateri publice de către două entități. Comentariile au vizat, în principal, următoarele aspecte: (i) nelegalitatea </w:t>
      </w:r>
      <w:r w:rsidR="00665539">
        <w:rPr>
          <w:lang w:val="ro-RO"/>
        </w:rPr>
        <w:t>Legii în baza căre</w:t>
      </w:r>
      <w:r>
        <w:rPr>
          <w:lang w:val="ro-RO"/>
        </w:rPr>
        <w:t xml:space="preserve">ia </w:t>
      </w:r>
      <w:r w:rsidR="00665539">
        <w:rPr>
          <w:lang w:val="ro-RO"/>
        </w:rPr>
        <w:t xml:space="preserve">proiectul de Ordinul </w:t>
      </w:r>
      <w:r>
        <w:rPr>
          <w:lang w:val="ro-RO"/>
        </w:rPr>
        <w:t>a fost realizat</w:t>
      </w:r>
      <w:r w:rsidR="00665539">
        <w:rPr>
          <w:lang w:val="ro-RO"/>
        </w:rPr>
        <w:t xml:space="preserve"> și a Ordinului în sine</w:t>
      </w:r>
      <w:r>
        <w:rPr>
          <w:lang w:val="ro-RO"/>
        </w:rPr>
        <w:t>; (ii) necesitatea ca ordinul să se aplice numai ariilor natura</w:t>
      </w:r>
      <w:r w:rsidR="00A63C3B">
        <w:rPr>
          <w:lang w:val="ro-RO"/>
        </w:rPr>
        <w:t>le protejate de interes național</w:t>
      </w:r>
      <w:r>
        <w:rPr>
          <w:lang w:val="ro-RO"/>
        </w:rPr>
        <w:t xml:space="preserve"> care nu se suprapun cu alte ariii naturale protejate; (iii) necesitatea identificării numărului de cazuri pentru care se aplică Modalitatea care face obiectul proiectului de Ordin; (iv) necesitatea stipulării în conținutul proiectului de Ordin a faptului că proiectul de act normativ de scoatere a unei suprafețe dintr-o arie protejată este o etapă ulterioară compensării, respectiv </w:t>
      </w:r>
      <w:r w:rsidR="000B2FBD">
        <w:rPr>
          <w:lang w:val="ro-RO"/>
        </w:rPr>
        <w:t>instituirii</w:t>
      </w:r>
      <w:r w:rsidR="000B2FBD" w:rsidRPr="000B2FBD">
        <w:rPr>
          <w:lang w:val="ro-RO"/>
        </w:rPr>
        <w:t>, prin grija și cheltuiala titularului de licență, a regimului de arie naturală protejată pe o altă suprafaţă adiacentă ariei naturale protejate din care s-a efectuat scoaterea, situată oriunde pe graniţa acesteia, suprafaţa minimă adusă în compensare fiind echivalentă cu suprafaţa scoasă de pe teritoriul ariei naturale protejate, majorată cu zona-tampon.</w:t>
      </w:r>
    </w:p>
    <w:p w:rsidR="00665539" w:rsidRPr="00665539" w:rsidRDefault="00A63C3B" w:rsidP="00375060">
      <w:pPr>
        <w:ind w:left="0"/>
        <w:rPr>
          <w:lang w:val="ro-RO"/>
        </w:rPr>
      </w:pPr>
      <w:r>
        <w:rPr>
          <w:lang w:val="ro-RO"/>
        </w:rPr>
        <w:t xml:space="preserve">Ulterior dezbaterii, în proiectul de Ordin a fost introdus un nou articol, care să clarifice condițiile în care este posibilă </w:t>
      </w:r>
      <w:r w:rsidRPr="00A63C3B">
        <w:rPr>
          <w:bCs/>
          <w:iCs/>
          <w:lang w:val="ro-RO"/>
        </w:rPr>
        <w:t>exploatarea de resurse minerale neregenerabile</w:t>
      </w:r>
      <w:r w:rsidRPr="00A63C3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</w:t>
      </w:r>
      <w:r>
        <w:rPr>
          <w:bCs/>
          <w:iCs/>
          <w:lang w:val="ro-RO"/>
        </w:rPr>
        <w:t>d</w:t>
      </w:r>
      <w:r w:rsidRPr="00A63C3B">
        <w:rPr>
          <w:bCs/>
          <w:iCs/>
          <w:lang w:val="ro-RO"/>
        </w:rPr>
        <w:t>acă suprafața eliminată dintr-o arie naturală protejată de interes național în baza prevederilor Legii nr. 158/2018  și urmând Modalitatea din prezentul ordin are statutul de sit Natura 2000</w:t>
      </w:r>
      <w:r w:rsidR="00665539">
        <w:rPr>
          <w:bCs/>
          <w:iCs/>
          <w:lang w:val="ro-RO"/>
        </w:rPr>
        <w:t>. De asemenea, s-a introdus la art. 2 din Metodologie pct. c), care prevede depunerea unei copii</w:t>
      </w:r>
      <w:r w:rsidR="00665539" w:rsidRPr="00665539">
        <w:rPr>
          <w:bCs/>
          <w:iCs/>
          <w:lang w:val="ro-RO"/>
        </w:rPr>
        <w:t xml:space="preserve"> a hotărârii de Guvern care atestă că prin grija şi pe cheltuiala titularului de licenţă, s-a instituit regimul de arie naturală protejată pe o altă suprafaţă adiacentă ariei naturale protejate, situată oriunde pe graniţa acesteia. Suprafaţa minimă adusă în compensare trebuie  echivalentă cu suprafaţa scoasă de pe teritoriul ariei naturale protejate, majorată cu zona-tampon.</w:t>
      </w:r>
    </w:p>
    <w:p w:rsidR="00203B3C" w:rsidRPr="00203B3C" w:rsidRDefault="00203B3C" w:rsidP="00375060">
      <w:pPr>
        <w:ind w:left="0"/>
        <w:rPr>
          <w:lang w:val="ro-RO"/>
        </w:rPr>
      </w:pPr>
    </w:p>
    <w:p w:rsidR="00CF5AFB" w:rsidRPr="007603B4" w:rsidRDefault="00CF5AFB" w:rsidP="00375060">
      <w:pPr>
        <w:ind w:left="0"/>
        <w:rPr>
          <w:lang w:val="ro-RO"/>
        </w:rPr>
      </w:pPr>
      <w:r>
        <w:rPr>
          <w:iCs/>
          <w:lang w:val="ro-RO"/>
        </w:rPr>
        <w:t>Având în vedere cele menționate și pentru punerea în aplicare a prevederilor art. 56</w:t>
      </w:r>
      <w:r w:rsidRPr="00CF5AFB">
        <w:rPr>
          <w:iCs/>
          <w:vertAlign w:val="superscript"/>
          <w:lang w:val="ro-RO"/>
        </w:rPr>
        <w:t>1</w:t>
      </w:r>
      <w:r w:rsidR="007603B4">
        <w:rPr>
          <w:iCs/>
          <w:lang w:val="ro-RO"/>
        </w:rPr>
        <w:t xml:space="preserve"> alin. (5</w:t>
      </w:r>
      <w:r>
        <w:rPr>
          <w:iCs/>
          <w:lang w:val="ro-RO"/>
        </w:rPr>
        <w:t xml:space="preserve">) din </w:t>
      </w:r>
      <w:r w:rsidRPr="00051376">
        <w:rPr>
          <w:i/>
          <w:iCs/>
          <w:lang w:val="ro-RO"/>
        </w:rPr>
        <w:t>Ordonanţa de urgenţă a Guvernului nr. 57/2007, aprobată cu modificări şi completări prin Legea nr. 49/2011, cu modificările şi completările ulterioare</w:t>
      </w:r>
      <w:r w:rsidR="007603B4">
        <w:rPr>
          <w:i/>
          <w:iCs/>
          <w:lang w:val="ro-RO"/>
        </w:rPr>
        <w:t xml:space="preserve">, </w:t>
      </w:r>
      <w:r w:rsidR="007603B4" w:rsidRPr="007603B4">
        <w:rPr>
          <w:iCs/>
          <w:lang w:val="ro-RO"/>
        </w:rPr>
        <w:t>a fost elaborat proiect</w:t>
      </w:r>
      <w:r w:rsidR="007603B4">
        <w:rPr>
          <w:iCs/>
          <w:lang w:val="ro-RO"/>
        </w:rPr>
        <w:t>ul</w:t>
      </w:r>
      <w:r w:rsidR="007603B4" w:rsidRPr="007603B4">
        <w:rPr>
          <w:iCs/>
          <w:lang w:val="ro-RO"/>
        </w:rPr>
        <w:t xml:space="preserve"> de </w:t>
      </w:r>
      <w:r w:rsidR="007603B4" w:rsidRPr="00B06EC5">
        <w:rPr>
          <w:b/>
          <w:iCs/>
          <w:lang w:val="ro-RO"/>
        </w:rPr>
        <w:t xml:space="preserve">Ordin al ministrului mediului, apelor și pădurilor privind aprobarea </w:t>
      </w:r>
      <w:r w:rsidR="007E2806">
        <w:rPr>
          <w:b/>
          <w:bCs/>
          <w:iCs/>
          <w:lang w:val="ro-RO"/>
        </w:rPr>
        <w:t>Modali</w:t>
      </w:r>
      <w:r w:rsidR="00B06EC5" w:rsidRPr="00B06EC5">
        <w:rPr>
          <w:b/>
          <w:bCs/>
          <w:iCs/>
          <w:lang w:val="ro-RO"/>
        </w:rPr>
        <w:t xml:space="preserve">tății </w:t>
      </w:r>
      <w:r w:rsidR="00E610A0" w:rsidRPr="00E610A0">
        <w:rPr>
          <w:b/>
          <w:bCs/>
          <w:iCs/>
          <w:lang w:val="ro-RO"/>
        </w:rPr>
        <w:t>de modificare a limitelor unei arii naturale protejate de interes național prin scoaterea unor suprafeţe din interiorul acesteia, dacă, pentru suprafeţele respective, la data de 29 iunie 2007, erau aprobate, prin hotărâre a Guvernului, licenţe de concesiune pentru exploatarea de resurse minerale neregenerabile, în temeiul legislaţiei miniere în vigoare</w:t>
      </w:r>
      <w:r w:rsidR="007603B4">
        <w:rPr>
          <w:b/>
          <w:iCs/>
          <w:lang w:val="ro-RO"/>
        </w:rPr>
        <w:t xml:space="preserve">, </w:t>
      </w:r>
      <w:r w:rsidR="007603B4">
        <w:rPr>
          <w:iCs/>
          <w:lang w:val="ro-RO"/>
        </w:rPr>
        <w:t>pe care îl supunem avizării și aprobării.</w:t>
      </w:r>
      <w:bookmarkStart w:id="0" w:name="_GoBack"/>
      <w:bookmarkEnd w:id="0"/>
    </w:p>
    <w:sectPr w:rsidR="00CF5AFB" w:rsidRPr="007603B4" w:rsidSect="00684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540" w:bottom="1440" w:left="900" w:header="18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1C" w:rsidRDefault="00C4481C" w:rsidP="008B26EB">
      <w:pPr>
        <w:spacing w:after="0" w:line="240" w:lineRule="auto"/>
      </w:pPr>
      <w:r>
        <w:separator/>
      </w:r>
    </w:p>
  </w:endnote>
  <w:endnote w:type="continuationSeparator" w:id="0">
    <w:p w:rsidR="00C4481C" w:rsidRDefault="00C4481C" w:rsidP="008B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D8" w:rsidRDefault="000F6F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EB" w:rsidRPr="002F3508" w:rsidRDefault="008B26EB" w:rsidP="001A7809">
    <w:pPr>
      <w:pStyle w:val="Footer"/>
      <w:ind w:left="1710"/>
      <w:rPr>
        <w:sz w:val="14"/>
        <w:szCs w:val="14"/>
        <w:lang w:val="ro-RO"/>
      </w:rPr>
    </w:pPr>
    <w:r w:rsidRPr="002F3508">
      <w:rPr>
        <w:sz w:val="14"/>
        <w:szCs w:val="14"/>
        <w:lang w:val="ro-RO"/>
      </w:rPr>
      <w:t>Bulevardul Libertății nr. 12, Sector 5, București</w:t>
    </w:r>
  </w:p>
  <w:p w:rsidR="008B26EB" w:rsidRPr="00E562FC" w:rsidRDefault="008B26EB" w:rsidP="001A7809">
    <w:pPr>
      <w:pStyle w:val="Footer"/>
      <w:ind w:left="1710"/>
      <w:rPr>
        <w:sz w:val="14"/>
        <w:szCs w:val="14"/>
      </w:rPr>
    </w:pPr>
    <w:r>
      <w:rPr>
        <w:sz w:val="14"/>
        <w:szCs w:val="14"/>
      </w:rPr>
      <w:t>Tel.: +4 021 408 9546</w:t>
    </w:r>
  </w:p>
  <w:p w:rsidR="008B26EB" w:rsidRDefault="008B26EB" w:rsidP="001A7809">
    <w:pPr>
      <w:pStyle w:val="Footer"/>
      <w:ind w:left="1710"/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mmediu</w:t>
    </w:r>
    <w:r w:rsidRPr="00100F36">
      <w:rPr>
        <w:b/>
        <w:sz w:val="14"/>
        <w:szCs w:val="14"/>
      </w:rPr>
      <w:t>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D8" w:rsidRDefault="000F6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1C" w:rsidRDefault="00C4481C" w:rsidP="008B26EB">
      <w:pPr>
        <w:spacing w:after="0" w:line="240" w:lineRule="auto"/>
      </w:pPr>
      <w:r>
        <w:separator/>
      </w:r>
    </w:p>
  </w:footnote>
  <w:footnote w:type="continuationSeparator" w:id="0">
    <w:p w:rsidR="00C4481C" w:rsidRDefault="00C4481C" w:rsidP="008B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D8" w:rsidRDefault="000F6F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8B26EB" w:rsidRPr="002F3508" w:rsidTr="00307814">
      <w:tc>
        <w:tcPr>
          <w:tcW w:w="6804" w:type="dxa"/>
          <w:shd w:val="clear" w:color="auto" w:fill="auto"/>
        </w:tcPr>
        <w:p w:rsidR="008B26EB" w:rsidRPr="00CD5B3B" w:rsidRDefault="005279E7" w:rsidP="008B26EB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AB774E9" wp14:editId="6B0CF6B8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3236400" cy="900000"/>
                <wp:effectExtent l="0" t="0" r="2540" b="0"/>
                <wp:wrapSquare wrapText="bothSides"/>
                <wp:docPr id="6" name="Picture 6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8B26EB" w:rsidRPr="002F3508" w:rsidRDefault="008B26EB" w:rsidP="008B26EB">
          <w:pPr>
            <w:pStyle w:val="MediumGrid21"/>
            <w:jc w:val="right"/>
            <w:rPr>
              <w:lang w:val="ro-RO"/>
            </w:rPr>
          </w:pPr>
        </w:p>
      </w:tc>
    </w:tr>
  </w:tbl>
  <w:p w:rsidR="001B0295" w:rsidRDefault="008B26EB" w:rsidP="00224A8B">
    <w:pPr>
      <w:pStyle w:val="Header"/>
      <w:tabs>
        <w:tab w:val="left" w:pos="1710"/>
      </w:tabs>
      <w:rPr>
        <w:color w:val="808080"/>
      </w:rPr>
    </w:pPr>
    <w:r w:rsidRPr="008B26EB">
      <w:rPr>
        <w:color w:val="808080"/>
      </w:rPr>
      <w:tab/>
    </w:r>
    <w:r w:rsidR="001B0295">
      <w:rPr>
        <w:color w:val="808080"/>
      </w:rPr>
      <w:t>DIRECȚIA BIODIVERSITATE</w:t>
    </w:r>
  </w:p>
  <w:p w:rsidR="008B26EB" w:rsidRDefault="001B0295" w:rsidP="00224A8B">
    <w:pPr>
      <w:pStyle w:val="Header"/>
      <w:tabs>
        <w:tab w:val="left" w:pos="1710"/>
      </w:tabs>
      <w:rPr>
        <w:rFonts w:ascii="Times New Roman" w:eastAsia="MS Mincho" w:hAnsi="Times New Roman" w:cs="Times New Roman"/>
        <w:color w:val="000000"/>
        <w:sz w:val="24"/>
        <w:szCs w:val="24"/>
        <w:lang w:val="ro-RO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</w:pPr>
    <w:r>
      <w:rPr>
        <w:color w:val="80808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D8" w:rsidRDefault="000F6F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7A0E"/>
    <w:multiLevelType w:val="hybridMultilevel"/>
    <w:tmpl w:val="AB52092E"/>
    <w:lvl w:ilvl="0" w:tplc="F1722CC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2E057C3"/>
    <w:multiLevelType w:val="hybridMultilevel"/>
    <w:tmpl w:val="921805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E47B5"/>
    <w:multiLevelType w:val="hybridMultilevel"/>
    <w:tmpl w:val="12DCC32E"/>
    <w:lvl w:ilvl="0" w:tplc="702CDAD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1E6F4153"/>
    <w:multiLevelType w:val="hybridMultilevel"/>
    <w:tmpl w:val="11EA7A02"/>
    <w:lvl w:ilvl="0" w:tplc="DE028A88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0AF05BB"/>
    <w:multiLevelType w:val="hybridMultilevel"/>
    <w:tmpl w:val="11EA7A02"/>
    <w:lvl w:ilvl="0" w:tplc="DE028A88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285D2A14"/>
    <w:multiLevelType w:val="hybridMultilevel"/>
    <w:tmpl w:val="E21ABC0A"/>
    <w:lvl w:ilvl="0" w:tplc="159A346E">
      <w:start w:val="2"/>
      <w:numFmt w:val="bullet"/>
      <w:lvlText w:val="-"/>
      <w:lvlJc w:val="left"/>
      <w:pPr>
        <w:ind w:left="2781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6" w15:restartNumberingAfterBreak="0">
    <w:nsid w:val="31EF6951"/>
    <w:multiLevelType w:val="hybridMultilevel"/>
    <w:tmpl w:val="12DCC32E"/>
    <w:lvl w:ilvl="0" w:tplc="702CDAD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4B5519A"/>
    <w:multiLevelType w:val="hybridMultilevel"/>
    <w:tmpl w:val="35BE04F2"/>
    <w:lvl w:ilvl="0" w:tplc="FAC4C08C">
      <w:start w:val="1"/>
      <w:numFmt w:val="lowerLetter"/>
      <w:lvlText w:val="%1)"/>
      <w:lvlJc w:val="left"/>
      <w:pPr>
        <w:ind w:left="2241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3D6B6F04"/>
    <w:multiLevelType w:val="hybridMultilevel"/>
    <w:tmpl w:val="35BE04F2"/>
    <w:lvl w:ilvl="0" w:tplc="FAC4C08C">
      <w:start w:val="1"/>
      <w:numFmt w:val="lowerLetter"/>
      <w:lvlText w:val="%1)"/>
      <w:lvlJc w:val="left"/>
      <w:pPr>
        <w:ind w:left="2241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3E697B73"/>
    <w:multiLevelType w:val="hybridMultilevel"/>
    <w:tmpl w:val="AB52092E"/>
    <w:lvl w:ilvl="0" w:tplc="F1722CC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41EC4F39"/>
    <w:multiLevelType w:val="hybridMultilevel"/>
    <w:tmpl w:val="AB52092E"/>
    <w:lvl w:ilvl="0" w:tplc="F1722CC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43073833"/>
    <w:multiLevelType w:val="hybridMultilevel"/>
    <w:tmpl w:val="E230DC88"/>
    <w:lvl w:ilvl="0" w:tplc="CCECFD66">
      <w:start w:val="1"/>
      <w:numFmt w:val="lowerLetter"/>
      <w:lvlText w:val="%1)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2" w15:restartNumberingAfterBreak="0">
    <w:nsid w:val="47BD543F"/>
    <w:multiLevelType w:val="hybridMultilevel"/>
    <w:tmpl w:val="D5221DD2"/>
    <w:lvl w:ilvl="0" w:tplc="F3B88716">
      <w:start w:val="1"/>
      <w:numFmt w:val="lowerLetter"/>
      <w:lvlText w:val="%1)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3" w15:restartNumberingAfterBreak="0">
    <w:nsid w:val="47FC5BB1"/>
    <w:multiLevelType w:val="hybridMultilevel"/>
    <w:tmpl w:val="E230DC88"/>
    <w:lvl w:ilvl="0" w:tplc="CCECFD66">
      <w:start w:val="1"/>
      <w:numFmt w:val="lowerLetter"/>
      <w:lvlText w:val="%1)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4" w15:restartNumberingAfterBreak="0">
    <w:nsid w:val="4C36097E"/>
    <w:multiLevelType w:val="hybridMultilevel"/>
    <w:tmpl w:val="AFC499FC"/>
    <w:lvl w:ilvl="0" w:tplc="0409001B">
      <w:start w:val="1"/>
      <w:numFmt w:val="lowerRoman"/>
      <w:lvlText w:val="%1."/>
      <w:lvlJc w:val="right"/>
      <w:pPr>
        <w:ind w:left="278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5" w15:restartNumberingAfterBreak="0">
    <w:nsid w:val="4E7C363B"/>
    <w:multiLevelType w:val="hybridMultilevel"/>
    <w:tmpl w:val="35BE04F2"/>
    <w:lvl w:ilvl="0" w:tplc="FAC4C08C">
      <w:start w:val="1"/>
      <w:numFmt w:val="lowerLetter"/>
      <w:lvlText w:val="%1)"/>
      <w:lvlJc w:val="left"/>
      <w:pPr>
        <w:ind w:left="2241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50B62494"/>
    <w:multiLevelType w:val="hybridMultilevel"/>
    <w:tmpl w:val="DB307A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30F30"/>
    <w:multiLevelType w:val="hybridMultilevel"/>
    <w:tmpl w:val="12DCC32E"/>
    <w:lvl w:ilvl="0" w:tplc="702CDAD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53F9312C"/>
    <w:multiLevelType w:val="hybridMultilevel"/>
    <w:tmpl w:val="A0E4C58C"/>
    <w:lvl w:ilvl="0" w:tplc="95125C2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585B6528"/>
    <w:multiLevelType w:val="hybridMultilevel"/>
    <w:tmpl w:val="D5221DD2"/>
    <w:lvl w:ilvl="0" w:tplc="F3B88716">
      <w:start w:val="1"/>
      <w:numFmt w:val="lowerLetter"/>
      <w:lvlText w:val="%1)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0" w15:restartNumberingAfterBreak="0">
    <w:nsid w:val="5B06309D"/>
    <w:multiLevelType w:val="hybridMultilevel"/>
    <w:tmpl w:val="6C625A42"/>
    <w:lvl w:ilvl="0" w:tplc="37203908">
      <w:start w:val="1"/>
      <w:numFmt w:val="upperRoman"/>
      <w:lvlText w:val="%1."/>
      <w:lvlJc w:val="left"/>
      <w:pPr>
        <w:ind w:left="278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1" w15:restartNumberingAfterBreak="0">
    <w:nsid w:val="5C585EC0"/>
    <w:multiLevelType w:val="hybridMultilevel"/>
    <w:tmpl w:val="E230DC88"/>
    <w:lvl w:ilvl="0" w:tplc="CCECFD66">
      <w:start w:val="1"/>
      <w:numFmt w:val="lowerLetter"/>
      <w:lvlText w:val="%1)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2" w15:restartNumberingAfterBreak="0">
    <w:nsid w:val="5C987B4E"/>
    <w:multiLevelType w:val="hybridMultilevel"/>
    <w:tmpl w:val="AB52092E"/>
    <w:lvl w:ilvl="0" w:tplc="F1722CC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5FA16B48"/>
    <w:multiLevelType w:val="hybridMultilevel"/>
    <w:tmpl w:val="35BE04F2"/>
    <w:lvl w:ilvl="0" w:tplc="FAC4C08C">
      <w:start w:val="1"/>
      <w:numFmt w:val="lowerLetter"/>
      <w:lvlText w:val="%1)"/>
      <w:lvlJc w:val="left"/>
      <w:pPr>
        <w:ind w:left="2241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638815D6"/>
    <w:multiLevelType w:val="hybridMultilevel"/>
    <w:tmpl w:val="D31C8C3C"/>
    <w:lvl w:ilvl="0" w:tplc="95125C2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6533316F"/>
    <w:multiLevelType w:val="hybridMultilevel"/>
    <w:tmpl w:val="11EA7A02"/>
    <w:lvl w:ilvl="0" w:tplc="DE028A88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658A3306"/>
    <w:multiLevelType w:val="hybridMultilevel"/>
    <w:tmpl w:val="A0E4C58C"/>
    <w:lvl w:ilvl="0" w:tplc="95125C2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67E57E11"/>
    <w:multiLevelType w:val="hybridMultilevel"/>
    <w:tmpl w:val="921805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B7A5F"/>
    <w:multiLevelType w:val="hybridMultilevel"/>
    <w:tmpl w:val="38687A3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5D0BD2"/>
    <w:multiLevelType w:val="hybridMultilevel"/>
    <w:tmpl w:val="3E00FD3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A7E4158"/>
    <w:multiLevelType w:val="hybridMultilevel"/>
    <w:tmpl w:val="12C0C5DE"/>
    <w:lvl w:ilvl="0" w:tplc="D0BA1D22"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1" w15:restartNumberingAfterBreak="0">
    <w:nsid w:val="6AF468F4"/>
    <w:multiLevelType w:val="hybridMultilevel"/>
    <w:tmpl w:val="87AAEBF2"/>
    <w:lvl w:ilvl="0" w:tplc="16865D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57977"/>
    <w:multiLevelType w:val="hybridMultilevel"/>
    <w:tmpl w:val="11EA7A02"/>
    <w:lvl w:ilvl="0" w:tplc="DE028A88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7156329D"/>
    <w:multiLevelType w:val="hybridMultilevel"/>
    <w:tmpl w:val="D5221DD2"/>
    <w:lvl w:ilvl="0" w:tplc="F3B88716">
      <w:start w:val="1"/>
      <w:numFmt w:val="lowerLetter"/>
      <w:lvlText w:val="%1)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4" w15:restartNumberingAfterBreak="0">
    <w:nsid w:val="747B5D5F"/>
    <w:multiLevelType w:val="hybridMultilevel"/>
    <w:tmpl w:val="12DCC32E"/>
    <w:lvl w:ilvl="0" w:tplc="702CDAD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7D5C737D"/>
    <w:multiLevelType w:val="hybridMultilevel"/>
    <w:tmpl w:val="86E81CCA"/>
    <w:lvl w:ilvl="0" w:tplc="0409001B">
      <w:start w:val="1"/>
      <w:numFmt w:val="lowerRoman"/>
      <w:lvlText w:val="%1."/>
      <w:lvlJc w:val="right"/>
      <w:pPr>
        <w:ind w:left="2781" w:hanging="360"/>
      </w:p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num w:numId="1">
    <w:abstractNumId w:val="15"/>
  </w:num>
  <w:num w:numId="2">
    <w:abstractNumId w:val="18"/>
  </w:num>
  <w:num w:numId="3">
    <w:abstractNumId w:val="24"/>
  </w:num>
  <w:num w:numId="4">
    <w:abstractNumId w:val="1"/>
  </w:num>
  <w:num w:numId="5">
    <w:abstractNumId w:val="23"/>
  </w:num>
  <w:num w:numId="6">
    <w:abstractNumId w:val="35"/>
  </w:num>
  <w:num w:numId="7">
    <w:abstractNumId w:val="26"/>
  </w:num>
  <w:num w:numId="8">
    <w:abstractNumId w:val="7"/>
  </w:num>
  <w:num w:numId="9">
    <w:abstractNumId w:val="27"/>
  </w:num>
  <w:num w:numId="10">
    <w:abstractNumId w:val="8"/>
  </w:num>
  <w:num w:numId="11">
    <w:abstractNumId w:val="25"/>
  </w:num>
  <w:num w:numId="12">
    <w:abstractNumId w:val="6"/>
  </w:num>
  <w:num w:numId="13">
    <w:abstractNumId w:val="5"/>
  </w:num>
  <w:num w:numId="14">
    <w:abstractNumId w:val="11"/>
  </w:num>
  <w:num w:numId="15">
    <w:abstractNumId w:val="19"/>
  </w:num>
  <w:num w:numId="16">
    <w:abstractNumId w:val="20"/>
  </w:num>
  <w:num w:numId="17">
    <w:abstractNumId w:val="14"/>
  </w:num>
  <w:num w:numId="18">
    <w:abstractNumId w:val="3"/>
  </w:num>
  <w:num w:numId="19">
    <w:abstractNumId w:val="17"/>
  </w:num>
  <w:num w:numId="20">
    <w:abstractNumId w:val="13"/>
  </w:num>
  <w:num w:numId="21">
    <w:abstractNumId w:val="33"/>
  </w:num>
  <w:num w:numId="22">
    <w:abstractNumId w:val="4"/>
  </w:num>
  <w:num w:numId="23">
    <w:abstractNumId w:val="34"/>
  </w:num>
  <w:num w:numId="24">
    <w:abstractNumId w:val="21"/>
  </w:num>
  <w:num w:numId="25">
    <w:abstractNumId w:val="12"/>
  </w:num>
  <w:num w:numId="26">
    <w:abstractNumId w:val="32"/>
  </w:num>
  <w:num w:numId="27">
    <w:abstractNumId w:val="2"/>
  </w:num>
  <w:num w:numId="28">
    <w:abstractNumId w:val="22"/>
  </w:num>
  <w:num w:numId="29">
    <w:abstractNumId w:val="10"/>
  </w:num>
  <w:num w:numId="30">
    <w:abstractNumId w:val="0"/>
  </w:num>
  <w:num w:numId="31">
    <w:abstractNumId w:val="9"/>
  </w:num>
  <w:num w:numId="32">
    <w:abstractNumId w:val="28"/>
  </w:num>
  <w:num w:numId="33">
    <w:abstractNumId w:val="30"/>
  </w:num>
  <w:num w:numId="34">
    <w:abstractNumId w:val="31"/>
  </w:num>
  <w:num w:numId="35">
    <w:abstractNumId w:val="2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F7"/>
    <w:rsid w:val="00000C61"/>
    <w:rsid w:val="000039BC"/>
    <w:rsid w:val="00014C01"/>
    <w:rsid w:val="00020AE8"/>
    <w:rsid w:val="00022116"/>
    <w:rsid w:val="000353AC"/>
    <w:rsid w:val="000370C1"/>
    <w:rsid w:val="00042AB6"/>
    <w:rsid w:val="00051376"/>
    <w:rsid w:val="0005424B"/>
    <w:rsid w:val="0006257B"/>
    <w:rsid w:val="000776BC"/>
    <w:rsid w:val="00081DE0"/>
    <w:rsid w:val="00087D87"/>
    <w:rsid w:val="00092D4A"/>
    <w:rsid w:val="000A3A7D"/>
    <w:rsid w:val="000B2FBD"/>
    <w:rsid w:val="000E48F5"/>
    <w:rsid w:val="000F6FD8"/>
    <w:rsid w:val="00125FBE"/>
    <w:rsid w:val="00141CBD"/>
    <w:rsid w:val="00153FC6"/>
    <w:rsid w:val="0015447F"/>
    <w:rsid w:val="001603FA"/>
    <w:rsid w:val="00163173"/>
    <w:rsid w:val="00165861"/>
    <w:rsid w:val="00173AD7"/>
    <w:rsid w:val="00175F6E"/>
    <w:rsid w:val="00177AAC"/>
    <w:rsid w:val="00185915"/>
    <w:rsid w:val="001A7809"/>
    <w:rsid w:val="001B0295"/>
    <w:rsid w:val="001C74A6"/>
    <w:rsid w:val="001E2210"/>
    <w:rsid w:val="001F177C"/>
    <w:rsid w:val="001F29DE"/>
    <w:rsid w:val="001F42A2"/>
    <w:rsid w:val="001F502D"/>
    <w:rsid w:val="002007D3"/>
    <w:rsid w:val="00203B3C"/>
    <w:rsid w:val="00216E18"/>
    <w:rsid w:val="00220B9D"/>
    <w:rsid w:val="00224A8B"/>
    <w:rsid w:val="0023790B"/>
    <w:rsid w:val="002731F6"/>
    <w:rsid w:val="00276329"/>
    <w:rsid w:val="00282D97"/>
    <w:rsid w:val="00283A5B"/>
    <w:rsid w:val="00284CF1"/>
    <w:rsid w:val="0028732F"/>
    <w:rsid w:val="002A43C8"/>
    <w:rsid w:val="002C1BA4"/>
    <w:rsid w:val="002C4697"/>
    <w:rsid w:val="002F1268"/>
    <w:rsid w:val="00303A3B"/>
    <w:rsid w:val="00304D5E"/>
    <w:rsid w:val="0031738A"/>
    <w:rsid w:val="0033365E"/>
    <w:rsid w:val="00341699"/>
    <w:rsid w:val="00354F0B"/>
    <w:rsid w:val="003657FC"/>
    <w:rsid w:val="00370223"/>
    <w:rsid w:val="00375060"/>
    <w:rsid w:val="0039024B"/>
    <w:rsid w:val="00395C91"/>
    <w:rsid w:val="003A595C"/>
    <w:rsid w:val="003A6605"/>
    <w:rsid w:val="003C0E4C"/>
    <w:rsid w:val="003C4861"/>
    <w:rsid w:val="003E6794"/>
    <w:rsid w:val="00407353"/>
    <w:rsid w:val="00415630"/>
    <w:rsid w:val="00424129"/>
    <w:rsid w:val="0043368D"/>
    <w:rsid w:val="004342F9"/>
    <w:rsid w:val="00435D02"/>
    <w:rsid w:val="00466DE0"/>
    <w:rsid w:val="00477DC0"/>
    <w:rsid w:val="00484E3E"/>
    <w:rsid w:val="00495DBC"/>
    <w:rsid w:val="004971A1"/>
    <w:rsid w:val="004C4879"/>
    <w:rsid w:val="004D1E2D"/>
    <w:rsid w:val="004D5E91"/>
    <w:rsid w:val="004F112B"/>
    <w:rsid w:val="004F2F41"/>
    <w:rsid w:val="00501493"/>
    <w:rsid w:val="005279E7"/>
    <w:rsid w:val="0054399E"/>
    <w:rsid w:val="0054771F"/>
    <w:rsid w:val="00555829"/>
    <w:rsid w:val="005560FF"/>
    <w:rsid w:val="005606E6"/>
    <w:rsid w:val="005757D0"/>
    <w:rsid w:val="0057755E"/>
    <w:rsid w:val="00586EC2"/>
    <w:rsid w:val="005A6CF5"/>
    <w:rsid w:val="005B4B1B"/>
    <w:rsid w:val="005C330D"/>
    <w:rsid w:val="005C5016"/>
    <w:rsid w:val="005F315D"/>
    <w:rsid w:val="00600FBF"/>
    <w:rsid w:val="00613E50"/>
    <w:rsid w:val="00613FA2"/>
    <w:rsid w:val="00615C44"/>
    <w:rsid w:val="00622B78"/>
    <w:rsid w:val="006250C0"/>
    <w:rsid w:val="00632157"/>
    <w:rsid w:val="0064398E"/>
    <w:rsid w:val="006602E3"/>
    <w:rsid w:val="00665539"/>
    <w:rsid w:val="006843A5"/>
    <w:rsid w:val="006B611F"/>
    <w:rsid w:val="006B61EA"/>
    <w:rsid w:val="006C0634"/>
    <w:rsid w:val="006E44E9"/>
    <w:rsid w:val="00705411"/>
    <w:rsid w:val="007154B0"/>
    <w:rsid w:val="0072301F"/>
    <w:rsid w:val="00724057"/>
    <w:rsid w:val="00730251"/>
    <w:rsid w:val="00730F72"/>
    <w:rsid w:val="007603B4"/>
    <w:rsid w:val="00764DD3"/>
    <w:rsid w:val="007776CB"/>
    <w:rsid w:val="007875E7"/>
    <w:rsid w:val="007909F1"/>
    <w:rsid w:val="00797BB9"/>
    <w:rsid w:val="007A79A3"/>
    <w:rsid w:val="007B7542"/>
    <w:rsid w:val="007B754F"/>
    <w:rsid w:val="007B7A2B"/>
    <w:rsid w:val="007C72F6"/>
    <w:rsid w:val="007D0ED7"/>
    <w:rsid w:val="007E2806"/>
    <w:rsid w:val="00800CD5"/>
    <w:rsid w:val="008118F7"/>
    <w:rsid w:val="008332F6"/>
    <w:rsid w:val="008475BF"/>
    <w:rsid w:val="00847C33"/>
    <w:rsid w:val="00870CB5"/>
    <w:rsid w:val="008721FB"/>
    <w:rsid w:val="008762CD"/>
    <w:rsid w:val="008A61B4"/>
    <w:rsid w:val="008B26EB"/>
    <w:rsid w:val="008C1640"/>
    <w:rsid w:val="00903096"/>
    <w:rsid w:val="00917E78"/>
    <w:rsid w:val="00920FF2"/>
    <w:rsid w:val="009212EE"/>
    <w:rsid w:val="00930D7F"/>
    <w:rsid w:val="009313B5"/>
    <w:rsid w:val="00933AFC"/>
    <w:rsid w:val="009436B8"/>
    <w:rsid w:val="00947DDE"/>
    <w:rsid w:val="00955446"/>
    <w:rsid w:val="00971C4D"/>
    <w:rsid w:val="00972351"/>
    <w:rsid w:val="009820C1"/>
    <w:rsid w:val="009869A5"/>
    <w:rsid w:val="00990F61"/>
    <w:rsid w:val="00994EA0"/>
    <w:rsid w:val="009A1ED0"/>
    <w:rsid w:val="009B5801"/>
    <w:rsid w:val="009C17B2"/>
    <w:rsid w:val="009D46FD"/>
    <w:rsid w:val="009D79FC"/>
    <w:rsid w:val="009E0DD2"/>
    <w:rsid w:val="009F0D40"/>
    <w:rsid w:val="009F0D86"/>
    <w:rsid w:val="009F2068"/>
    <w:rsid w:val="009F3B71"/>
    <w:rsid w:val="00A10498"/>
    <w:rsid w:val="00A14E99"/>
    <w:rsid w:val="00A15756"/>
    <w:rsid w:val="00A15B68"/>
    <w:rsid w:val="00A37429"/>
    <w:rsid w:val="00A4361B"/>
    <w:rsid w:val="00A50FCF"/>
    <w:rsid w:val="00A54D7D"/>
    <w:rsid w:val="00A62732"/>
    <w:rsid w:val="00A63749"/>
    <w:rsid w:val="00A63C3B"/>
    <w:rsid w:val="00A90830"/>
    <w:rsid w:val="00A9458B"/>
    <w:rsid w:val="00AC7B24"/>
    <w:rsid w:val="00AD5D7F"/>
    <w:rsid w:val="00AD6BAF"/>
    <w:rsid w:val="00AE2D58"/>
    <w:rsid w:val="00AF10C1"/>
    <w:rsid w:val="00B06EC5"/>
    <w:rsid w:val="00B13D91"/>
    <w:rsid w:val="00B21140"/>
    <w:rsid w:val="00B26873"/>
    <w:rsid w:val="00B4171E"/>
    <w:rsid w:val="00B45AB3"/>
    <w:rsid w:val="00B5269C"/>
    <w:rsid w:val="00B802B8"/>
    <w:rsid w:val="00B80A1E"/>
    <w:rsid w:val="00B86524"/>
    <w:rsid w:val="00B92672"/>
    <w:rsid w:val="00BA7945"/>
    <w:rsid w:val="00BD113C"/>
    <w:rsid w:val="00BE0AC1"/>
    <w:rsid w:val="00BE4F09"/>
    <w:rsid w:val="00BE5859"/>
    <w:rsid w:val="00BF7682"/>
    <w:rsid w:val="00C07E0C"/>
    <w:rsid w:val="00C418FC"/>
    <w:rsid w:val="00C4481C"/>
    <w:rsid w:val="00C77F46"/>
    <w:rsid w:val="00C859AE"/>
    <w:rsid w:val="00CA3054"/>
    <w:rsid w:val="00CB63B6"/>
    <w:rsid w:val="00CC0DDE"/>
    <w:rsid w:val="00CF5AFB"/>
    <w:rsid w:val="00D01C2B"/>
    <w:rsid w:val="00D04BF7"/>
    <w:rsid w:val="00D339F9"/>
    <w:rsid w:val="00D36D15"/>
    <w:rsid w:val="00D53677"/>
    <w:rsid w:val="00D63E80"/>
    <w:rsid w:val="00D65320"/>
    <w:rsid w:val="00D7261B"/>
    <w:rsid w:val="00D72D80"/>
    <w:rsid w:val="00D753D5"/>
    <w:rsid w:val="00D86711"/>
    <w:rsid w:val="00D9055A"/>
    <w:rsid w:val="00D91D05"/>
    <w:rsid w:val="00DA4A8B"/>
    <w:rsid w:val="00DA4BC4"/>
    <w:rsid w:val="00DA68C9"/>
    <w:rsid w:val="00DB429A"/>
    <w:rsid w:val="00DB446F"/>
    <w:rsid w:val="00DC4724"/>
    <w:rsid w:val="00DD169D"/>
    <w:rsid w:val="00DD2C0A"/>
    <w:rsid w:val="00DE15E4"/>
    <w:rsid w:val="00E02CDB"/>
    <w:rsid w:val="00E0478B"/>
    <w:rsid w:val="00E12C37"/>
    <w:rsid w:val="00E23F9F"/>
    <w:rsid w:val="00E32998"/>
    <w:rsid w:val="00E4104C"/>
    <w:rsid w:val="00E466C1"/>
    <w:rsid w:val="00E54F44"/>
    <w:rsid w:val="00E610A0"/>
    <w:rsid w:val="00E80080"/>
    <w:rsid w:val="00E87A39"/>
    <w:rsid w:val="00E93781"/>
    <w:rsid w:val="00E94AFC"/>
    <w:rsid w:val="00E962BB"/>
    <w:rsid w:val="00EA7FF1"/>
    <w:rsid w:val="00ED6272"/>
    <w:rsid w:val="00EE231D"/>
    <w:rsid w:val="00EE31C1"/>
    <w:rsid w:val="00EF018E"/>
    <w:rsid w:val="00EF28B2"/>
    <w:rsid w:val="00F00F1C"/>
    <w:rsid w:val="00F029EB"/>
    <w:rsid w:val="00F07C05"/>
    <w:rsid w:val="00F128ED"/>
    <w:rsid w:val="00F12C7A"/>
    <w:rsid w:val="00F23E80"/>
    <w:rsid w:val="00F358FC"/>
    <w:rsid w:val="00F40DE4"/>
    <w:rsid w:val="00F544B4"/>
    <w:rsid w:val="00F608D7"/>
    <w:rsid w:val="00F66094"/>
    <w:rsid w:val="00F67B34"/>
    <w:rsid w:val="00F71757"/>
    <w:rsid w:val="00F84838"/>
    <w:rsid w:val="00F86A0B"/>
    <w:rsid w:val="00F87E34"/>
    <w:rsid w:val="00F940FD"/>
    <w:rsid w:val="00F94B19"/>
    <w:rsid w:val="00FB23BF"/>
    <w:rsid w:val="00FB4996"/>
    <w:rsid w:val="00FC3DDE"/>
    <w:rsid w:val="00FE387D"/>
    <w:rsid w:val="00FE3FFA"/>
    <w:rsid w:val="00FE7C9E"/>
    <w:rsid w:val="00FF00A0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7C8956-A117-41D6-9A2E-3A181937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91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6EB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26EB"/>
  </w:style>
  <w:style w:type="paragraph" w:styleId="Footer">
    <w:name w:val="footer"/>
    <w:basedOn w:val="Normal"/>
    <w:link w:val="FooterChar"/>
    <w:uiPriority w:val="99"/>
    <w:unhideWhenUsed/>
    <w:rsid w:val="008B26EB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26EB"/>
  </w:style>
  <w:style w:type="paragraph" w:customStyle="1" w:styleId="MediumGrid21">
    <w:name w:val="Medium Grid 21"/>
    <w:uiPriority w:val="1"/>
    <w:qFormat/>
    <w:rsid w:val="008B26EB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12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BD1C9-A7CD-4546-B5E8-48EE8919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</dc:creator>
  <cp:keywords/>
  <dc:description/>
  <cp:lastModifiedBy>LW</cp:lastModifiedBy>
  <cp:revision>12</cp:revision>
  <cp:lastPrinted>2020-05-27T06:24:00Z</cp:lastPrinted>
  <dcterms:created xsi:type="dcterms:W3CDTF">2020-05-27T06:24:00Z</dcterms:created>
  <dcterms:modified xsi:type="dcterms:W3CDTF">2020-08-13T08:30:00Z</dcterms:modified>
</cp:coreProperties>
</file>