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AF5D1" w14:textId="77777777" w:rsidR="0044656B" w:rsidRPr="0044656B" w:rsidRDefault="0044656B" w:rsidP="0044656B">
      <w:pPr>
        <w:spacing w:after="0" w:line="240" w:lineRule="auto"/>
        <w:ind w:left="1418"/>
        <w:rPr>
          <w:rFonts w:eastAsia="Times New Roman"/>
          <w:lang w:val="ro-RO"/>
        </w:rPr>
      </w:pPr>
      <w:bookmarkStart w:id="0" w:name="_GoBack"/>
      <w:bookmarkEnd w:id="0"/>
    </w:p>
    <w:p w14:paraId="57651D67" w14:textId="77777777" w:rsidR="0044656B" w:rsidRDefault="0044656B" w:rsidP="0044656B">
      <w:pPr>
        <w:keepNext/>
        <w:spacing w:after="0" w:line="240" w:lineRule="auto"/>
        <w:ind w:left="1418"/>
        <w:jc w:val="center"/>
        <w:outlineLvl w:val="3"/>
        <w:rPr>
          <w:rFonts w:eastAsia="Times New Roman"/>
          <w:b/>
          <w:lang w:val="ro-RO"/>
        </w:rPr>
      </w:pPr>
      <w:r w:rsidRPr="00BF0D29">
        <w:rPr>
          <w:rFonts w:eastAsia="Times New Roman"/>
          <w:b/>
          <w:lang w:val="ro-RO"/>
        </w:rPr>
        <w:t>Decizia  etapei de încadrare</w:t>
      </w:r>
    </w:p>
    <w:p w14:paraId="5D25E763" w14:textId="2DF16712" w:rsidR="00BC6F79" w:rsidRPr="0044656B" w:rsidRDefault="006B140C" w:rsidP="0044656B">
      <w:pPr>
        <w:keepNext/>
        <w:spacing w:after="0" w:line="240" w:lineRule="auto"/>
        <w:ind w:left="1418"/>
        <w:jc w:val="center"/>
        <w:outlineLvl w:val="3"/>
        <w:rPr>
          <w:rFonts w:eastAsia="Times New Roman"/>
          <w:bCs/>
          <w:lang w:val="ro-RO"/>
        </w:rPr>
      </w:pPr>
      <w:r>
        <w:rPr>
          <w:rFonts w:eastAsia="Times New Roman"/>
          <w:bCs/>
          <w:lang w:val="ro-RO"/>
        </w:rPr>
        <w:t>Nr.          din        .05.2016</w:t>
      </w:r>
    </w:p>
    <w:p w14:paraId="122A9B2E" w14:textId="77777777" w:rsidR="00BC6F79" w:rsidRDefault="00BC6F79" w:rsidP="0044656B">
      <w:pPr>
        <w:spacing w:after="0" w:line="240" w:lineRule="auto"/>
        <w:ind w:left="1418"/>
        <w:rPr>
          <w:rFonts w:eastAsia="Times New Roman"/>
          <w:lang w:val="ro-RO"/>
        </w:rPr>
      </w:pPr>
    </w:p>
    <w:p w14:paraId="079001DD" w14:textId="77777777" w:rsidR="0044656B" w:rsidRPr="0044656B" w:rsidRDefault="0044656B" w:rsidP="0044656B">
      <w:pPr>
        <w:spacing w:after="0" w:line="240" w:lineRule="auto"/>
        <w:ind w:left="1418"/>
        <w:rPr>
          <w:rFonts w:eastAsia="Times New Roman"/>
          <w:lang w:val="ro-RO"/>
        </w:rPr>
      </w:pPr>
      <w:r w:rsidRPr="0044656B">
        <w:rPr>
          <w:rFonts w:eastAsia="Times New Roman"/>
          <w:lang w:val="ro-RO"/>
        </w:rPr>
        <w:t xml:space="preserve">  </w:t>
      </w:r>
    </w:p>
    <w:p w14:paraId="3AA44012" w14:textId="77777777" w:rsidR="0044656B" w:rsidRPr="0044656B" w:rsidRDefault="00E71922" w:rsidP="00E71922">
      <w:pPr>
        <w:spacing w:after="0" w:line="240" w:lineRule="auto"/>
        <w:ind w:left="1134"/>
        <w:rPr>
          <w:rFonts w:eastAsia="Times New Roman"/>
          <w:b/>
          <w:lang w:val="ro-RO"/>
        </w:rPr>
      </w:pPr>
      <w:r>
        <w:rPr>
          <w:rFonts w:eastAsia="Times New Roman"/>
          <w:lang w:val="ro-RO"/>
        </w:rPr>
        <w:t xml:space="preserve"> </w:t>
      </w:r>
      <w:r>
        <w:rPr>
          <w:rFonts w:eastAsia="Times New Roman"/>
          <w:lang w:val="ro-RO"/>
        </w:rPr>
        <w:tab/>
      </w:r>
      <w:r w:rsidR="0044656B" w:rsidRPr="0044656B">
        <w:rPr>
          <w:rFonts w:eastAsia="Times New Roman"/>
          <w:lang w:val="ro-RO"/>
        </w:rPr>
        <w:t xml:space="preserve">Ca urmare a </w:t>
      </w:r>
      <w:r w:rsidR="0044656B" w:rsidRPr="00BF0D29">
        <w:rPr>
          <w:rFonts w:eastAsia="Times New Roman"/>
          <w:lang w:val="ro-RO"/>
        </w:rPr>
        <w:t xml:space="preserve">notificării </w:t>
      </w:r>
      <w:r w:rsidR="0044656B" w:rsidRPr="0044656B">
        <w:rPr>
          <w:rFonts w:eastAsia="Times New Roman"/>
          <w:lang w:val="ro-RO"/>
        </w:rPr>
        <w:t xml:space="preserve">adresate de </w:t>
      </w:r>
      <w:r w:rsidR="0044656B" w:rsidRPr="00BF0D29">
        <w:rPr>
          <w:rFonts w:eastAsia="Times New Roman"/>
          <w:lang w:val="ro-RO"/>
        </w:rPr>
        <w:t>Direcția Managementul Resurselor de Apă</w:t>
      </w:r>
      <w:r w:rsidR="0044656B" w:rsidRPr="00BF0D29">
        <w:rPr>
          <w:rFonts w:eastAsia="Times New Roman"/>
          <w:b/>
          <w:lang w:val="ro-RO"/>
        </w:rPr>
        <w:t xml:space="preserve"> </w:t>
      </w:r>
      <w:r w:rsidR="00BF0D29" w:rsidRPr="00BF0D29">
        <w:rPr>
          <w:rFonts w:eastAsia="Times New Roman"/>
          <w:lang w:val="ro-RO"/>
        </w:rPr>
        <w:t>din cadrul Mi</w:t>
      </w:r>
      <w:r w:rsidR="00BF0D29">
        <w:rPr>
          <w:rFonts w:eastAsia="Times New Roman"/>
          <w:lang w:val="ro-RO"/>
        </w:rPr>
        <w:t>nisterului Mediului, Apelor și P</w:t>
      </w:r>
      <w:r w:rsidR="00BF0D29" w:rsidRPr="00BF0D29">
        <w:rPr>
          <w:rFonts w:eastAsia="Times New Roman"/>
          <w:lang w:val="ro-RO"/>
        </w:rPr>
        <w:t>ădurilor</w:t>
      </w:r>
      <w:r w:rsidR="00BF0D29">
        <w:rPr>
          <w:rFonts w:eastAsia="Times New Roman"/>
          <w:b/>
          <w:lang w:val="ro-RO"/>
        </w:rPr>
        <w:t xml:space="preserve"> </w:t>
      </w:r>
      <w:r w:rsidR="0044656B" w:rsidRPr="0044656B">
        <w:rPr>
          <w:rFonts w:eastAsia="Times New Roman"/>
          <w:lang w:val="ro-RO"/>
        </w:rPr>
        <w:t>pentru</w:t>
      </w:r>
      <w:r w:rsidR="0044656B" w:rsidRPr="00BF0D29">
        <w:rPr>
          <w:lang w:val="ro-RO"/>
        </w:rPr>
        <w:t xml:space="preserve"> ”</w:t>
      </w:r>
      <w:r w:rsidR="0044656B" w:rsidRPr="00BF0D29">
        <w:rPr>
          <w:rFonts w:eastAsia="Times New Roman"/>
          <w:lang w:val="ro-RO"/>
        </w:rPr>
        <w:t>Planul Național de Management aferent porțiunii din Bazinul Hidrografic Internațional al fluviului Dunărea care este cuprinsă în teritoriul României”</w:t>
      </w:r>
      <w:r w:rsidR="0044656B" w:rsidRPr="0044656B">
        <w:rPr>
          <w:rFonts w:eastAsia="Times New Roman"/>
          <w:i/>
          <w:lang w:val="ro-RO"/>
        </w:rPr>
        <w:t xml:space="preserve">, </w:t>
      </w:r>
      <w:r w:rsidR="0044656B" w:rsidRPr="0044656B">
        <w:rPr>
          <w:rFonts w:eastAsia="Times New Roman"/>
          <w:lang w:val="ro-RO"/>
        </w:rPr>
        <w:t>înregistrat</w:t>
      </w:r>
      <w:r w:rsidR="0044656B" w:rsidRPr="00BF0D29">
        <w:rPr>
          <w:rFonts w:eastAsia="Times New Roman"/>
          <w:lang w:val="ro-RO"/>
        </w:rPr>
        <w:t xml:space="preserve">ă </w:t>
      </w:r>
      <w:r w:rsidR="00BF0D29">
        <w:rPr>
          <w:rFonts w:eastAsia="Times New Roman"/>
          <w:lang w:val="ro-RO"/>
        </w:rPr>
        <w:t xml:space="preserve">în cadrul Direcției Generale Evaluare Impact și Controlul Poluării </w:t>
      </w:r>
      <w:r w:rsidR="0044656B" w:rsidRPr="0044656B">
        <w:rPr>
          <w:rFonts w:eastAsia="Times New Roman"/>
          <w:lang w:val="ro-RO"/>
        </w:rPr>
        <w:t>cu nr.</w:t>
      </w:r>
      <w:r w:rsidR="0044656B" w:rsidRPr="00BF0D29">
        <w:rPr>
          <w:rFonts w:eastAsia="Times New Roman"/>
          <w:lang w:val="ro-RO"/>
        </w:rPr>
        <w:t xml:space="preserve"> 96571/DM/24.02.2016</w:t>
      </w:r>
      <w:r w:rsidR="0044656B" w:rsidRPr="0044656B">
        <w:rPr>
          <w:rFonts w:eastAsia="Times New Roman"/>
          <w:lang w:val="ro-RO"/>
        </w:rPr>
        <w:t xml:space="preserve">, a analizării documentaţiei tehnice, </w:t>
      </w:r>
      <w:r w:rsidR="003E422E">
        <w:rPr>
          <w:rFonts w:eastAsia="Times New Roman"/>
          <w:lang w:val="ro-RO"/>
        </w:rPr>
        <w:t>a punerii la dispoziția publicului spre consultare a proiectului de plan la următorul link:</w:t>
      </w:r>
      <w:r w:rsidR="003E422E" w:rsidRPr="003E422E">
        <w:t xml:space="preserve"> </w:t>
      </w:r>
      <w:hyperlink r:id="rId7" w:history="1">
        <w:r w:rsidR="003E422E" w:rsidRPr="00FC55CD">
          <w:rPr>
            <w:rStyle w:val="Hyperlink"/>
            <w:rFonts w:eastAsia="Times New Roman"/>
            <w:lang w:val="ro-RO"/>
          </w:rPr>
          <w:t>http://www.mmediu.ro/articol/planul-national-de-management-aferent-portiunii-din-bazinul-hidrografic-international-al-fluviului-dunarea-care-este-cuprinsa-in-teritoriul-romanie/1530</w:t>
        </w:r>
      </w:hyperlink>
      <w:r w:rsidR="003E422E">
        <w:rPr>
          <w:rFonts w:eastAsia="Times New Roman"/>
          <w:lang w:val="ro-RO"/>
        </w:rPr>
        <w:t xml:space="preserve"> ;</w:t>
      </w:r>
      <w:r w:rsidR="003E422E" w:rsidRPr="003E422E">
        <w:rPr>
          <w:rFonts w:eastAsia="Times New Roman"/>
          <w:lang w:val="ro-RO"/>
        </w:rPr>
        <w:t xml:space="preserve"> </w:t>
      </w:r>
      <w:r w:rsidR="0044656B" w:rsidRPr="0044656B">
        <w:rPr>
          <w:rFonts w:eastAsia="Times New Roman"/>
          <w:b/>
          <w:lang w:val="ro-RO"/>
        </w:rPr>
        <w:t xml:space="preserve">a consultărilor </w:t>
      </w:r>
      <w:r w:rsidR="004615BF">
        <w:rPr>
          <w:rFonts w:eastAsia="Times New Roman"/>
          <w:b/>
          <w:lang w:val="ro-RO"/>
        </w:rPr>
        <w:t xml:space="preserve">din </w:t>
      </w:r>
      <w:r w:rsidR="0044656B" w:rsidRPr="0044656B">
        <w:rPr>
          <w:rFonts w:eastAsia="Times New Roman"/>
          <w:b/>
          <w:lang w:val="ro-RO"/>
        </w:rPr>
        <w:t xml:space="preserve">cadrul şedinţei Comitetului Special Constituit  desfăşurată la </w:t>
      </w:r>
      <w:r w:rsidR="0044656B" w:rsidRPr="00BF0D29">
        <w:rPr>
          <w:rFonts w:eastAsia="Times New Roman"/>
          <w:b/>
          <w:lang w:val="ro-RO"/>
        </w:rPr>
        <w:t>Ministerul Mediului, Apelor și Pădurilor în data de 26.04</w:t>
      </w:r>
      <w:r w:rsidR="0044656B" w:rsidRPr="0044656B">
        <w:rPr>
          <w:rFonts w:eastAsia="Times New Roman"/>
          <w:b/>
          <w:lang w:val="ro-RO"/>
        </w:rPr>
        <w:t>.201</w:t>
      </w:r>
      <w:r w:rsidR="0044656B" w:rsidRPr="00BF0D29">
        <w:rPr>
          <w:rFonts w:eastAsia="Times New Roman"/>
          <w:b/>
          <w:lang w:val="ro-RO"/>
        </w:rPr>
        <w:t>6</w:t>
      </w:r>
      <w:r w:rsidR="0044656B" w:rsidRPr="0044656B">
        <w:rPr>
          <w:rFonts w:eastAsia="Times New Roman"/>
          <w:b/>
          <w:lang w:val="ro-RO"/>
        </w:rPr>
        <w:t xml:space="preserve">, </w:t>
      </w:r>
      <w:r w:rsidR="0044656B" w:rsidRPr="0044656B">
        <w:rPr>
          <w:rFonts w:eastAsia="Times New Roman"/>
          <w:lang w:val="ro-RO"/>
        </w:rPr>
        <w:t xml:space="preserve">în baza HG nr.1076/2004 </w:t>
      </w:r>
      <w:r w:rsidR="0044656B" w:rsidRPr="0044656B">
        <w:rPr>
          <w:rFonts w:eastAsia="Times New Roman"/>
          <w:i/>
          <w:iCs/>
          <w:lang w:val="ro-RO"/>
        </w:rPr>
        <w:t>privind stabilirea procedurii de realizare a evaluării de mediu pentru planuri şi programe</w:t>
      </w:r>
      <w:r w:rsidR="003E422E">
        <w:rPr>
          <w:rFonts w:eastAsia="Times New Roman"/>
          <w:lang w:val="ro-RO"/>
        </w:rPr>
        <w:t>,</w:t>
      </w:r>
    </w:p>
    <w:p w14:paraId="4A3AC2A3" w14:textId="77777777" w:rsidR="0044656B" w:rsidRPr="0044656B" w:rsidRDefault="0044656B" w:rsidP="0044656B">
      <w:pPr>
        <w:spacing w:after="0" w:line="240" w:lineRule="auto"/>
        <w:ind w:left="1418" w:firstLine="720"/>
        <w:rPr>
          <w:rFonts w:eastAsia="Times New Roman"/>
          <w:lang w:val="ro-RO"/>
        </w:rPr>
      </w:pPr>
    </w:p>
    <w:p w14:paraId="4B49C7B9" w14:textId="77777777" w:rsidR="0044656B" w:rsidRPr="0044656B" w:rsidRDefault="00BF0D29" w:rsidP="00E71922">
      <w:pPr>
        <w:spacing w:after="0" w:line="240" w:lineRule="auto"/>
        <w:ind w:left="1134" w:firstLine="426"/>
        <w:rPr>
          <w:rFonts w:eastAsia="Times New Roman"/>
          <w:b/>
          <w:lang w:val="ro-RO"/>
        </w:rPr>
      </w:pPr>
      <w:r w:rsidRPr="00BF0D29">
        <w:rPr>
          <w:rFonts w:eastAsia="Times New Roman"/>
          <w:b/>
          <w:lang w:val="ro-RO"/>
        </w:rPr>
        <w:t>M</w:t>
      </w:r>
      <w:r w:rsidR="0044656B" w:rsidRPr="00BF0D29">
        <w:rPr>
          <w:rFonts w:eastAsia="Times New Roman"/>
          <w:b/>
          <w:lang w:val="ro-RO"/>
        </w:rPr>
        <w:t xml:space="preserve">inisterul Mediului, Apelor și Pădurilor </w:t>
      </w:r>
      <w:r w:rsidR="003E422E">
        <w:rPr>
          <w:rFonts w:eastAsia="Times New Roman"/>
          <w:b/>
          <w:lang w:val="ro-RO"/>
        </w:rPr>
        <w:t xml:space="preserve">decide: </w:t>
      </w:r>
      <w:r w:rsidRPr="00BF0D29">
        <w:rPr>
          <w:rFonts w:eastAsia="Times New Roman"/>
          <w:b/>
          <w:i/>
          <w:lang w:val="ro-RO"/>
        </w:rPr>
        <w:t>”Planul Național de Management aferent porțiunii din Bazinul Hidrografic Internațional al fluviului Dunărea care este cuprinsă în teritoriul României</w:t>
      </w:r>
      <w:r w:rsidRPr="00BF0D29">
        <w:rPr>
          <w:rFonts w:eastAsia="Times New Roman"/>
          <w:b/>
          <w:lang w:val="ro-RO"/>
        </w:rPr>
        <w:t>”</w:t>
      </w:r>
      <w:r w:rsidR="0044656B" w:rsidRPr="0044656B">
        <w:rPr>
          <w:rFonts w:eastAsia="Times New Roman"/>
          <w:b/>
          <w:lang w:val="ro-RO"/>
        </w:rPr>
        <w:t xml:space="preserve"> nu are efecte semnificative asupra mediului, nu necesită evaluare de mediu, </w:t>
      </w:r>
      <w:r w:rsidR="00C31D9D">
        <w:rPr>
          <w:rFonts w:eastAsia="Times New Roman"/>
          <w:b/>
          <w:lang w:val="ro-RO"/>
        </w:rPr>
        <w:t xml:space="preserve">poate </w:t>
      </w:r>
      <w:r w:rsidR="0044656B" w:rsidRPr="0044656B">
        <w:rPr>
          <w:rFonts w:eastAsia="Times New Roman"/>
          <w:b/>
          <w:lang w:val="ro-RO"/>
        </w:rPr>
        <w:t>fi supus procedurii de adoptare fără aviz de mediu.</w:t>
      </w:r>
    </w:p>
    <w:p w14:paraId="687FDC3F" w14:textId="77777777" w:rsidR="0044656B" w:rsidRPr="0044656B" w:rsidRDefault="0044656B" w:rsidP="0044656B">
      <w:pPr>
        <w:spacing w:after="0" w:line="240" w:lineRule="auto"/>
        <w:ind w:left="1418"/>
        <w:rPr>
          <w:rFonts w:eastAsia="Times New Roman"/>
          <w:lang w:val="ro-RO"/>
        </w:rPr>
      </w:pPr>
    </w:p>
    <w:p w14:paraId="0C314723" w14:textId="77777777" w:rsidR="0044656B" w:rsidRDefault="0044656B" w:rsidP="0044656B">
      <w:pPr>
        <w:spacing w:after="0" w:line="240" w:lineRule="auto"/>
        <w:ind w:left="1418"/>
        <w:rPr>
          <w:rFonts w:eastAsia="Times New Roman"/>
          <w:b/>
          <w:u w:val="single"/>
          <w:lang w:val="ro-RO"/>
        </w:rPr>
      </w:pPr>
      <w:r w:rsidRPr="0044656B">
        <w:rPr>
          <w:rFonts w:eastAsia="Times New Roman"/>
          <w:b/>
          <w:u w:val="single"/>
          <w:lang w:val="ro-RO"/>
        </w:rPr>
        <w:t>Motivele care au stat la baza luării deciziei etapei de încadrare sunt următoarele:</w:t>
      </w:r>
    </w:p>
    <w:p w14:paraId="5982D2EB" w14:textId="77777777" w:rsidR="006A4B8D" w:rsidRPr="0044656B" w:rsidRDefault="006A4B8D" w:rsidP="0044656B">
      <w:pPr>
        <w:spacing w:after="0" w:line="240" w:lineRule="auto"/>
        <w:ind w:left="1418"/>
        <w:rPr>
          <w:rFonts w:eastAsia="Times New Roman"/>
          <w:b/>
          <w:u w:val="single"/>
          <w:lang w:val="ro-RO"/>
        </w:rPr>
      </w:pPr>
    </w:p>
    <w:p w14:paraId="0AE26CF9" w14:textId="77777777" w:rsidR="0044656B" w:rsidRPr="0044656B" w:rsidRDefault="0044656B" w:rsidP="0044656B">
      <w:pPr>
        <w:numPr>
          <w:ilvl w:val="0"/>
          <w:numId w:val="2"/>
        </w:numPr>
        <w:spacing w:after="0" w:line="240" w:lineRule="auto"/>
        <w:ind w:left="1418"/>
        <w:rPr>
          <w:rFonts w:eastAsia="Times New Roman"/>
          <w:i/>
          <w:u w:val="single"/>
          <w:lang w:val="ro-RO"/>
        </w:rPr>
      </w:pPr>
      <w:r w:rsidRPr="0044656B">
        <w:rPr>
          <w:rFonts w:eastAsia="Times New Roman"/>
          <w:i/>
          <w:u w:val="single"/>
          <w:lang w:val="ro-RO"/>
        </w:rPr>
        <w:t>Caracteristicile planului cu privire, în special, la:</w:t>
      </w:r>
    </w:p>
    <w:p w14:paraId="2B7B39A4" w14:textId="77777777" w:rsidR="0044656B" w:rsidRPr="0044656B" w:rsidRDefault="00BF0D29" w:rsidP="006A4B8D">
      <w:pPr>
        <w:numPr>
          <w:ilvl w:val="0"/>
          <w:numId w:val="3"/>
        </w:numPr>
        <w:spacing w:after="0" w:line="240" w:lineRule="auto"/>
        <w:rPr>
          <w:rFonts w:eastAsia="Times New Roman"/>
          <w:i/>
          <w:lang w:val="ro-RO"/>
        </w:rPr>
      </w:pPr>
      <w:r>
        <w:rPr>
          <w:rFonts w:eastAsia="Times New Roman"/>
          <w:i/>
          <w:lang w:val="ro-RO"/>
        </w:rPr>
        <w:t>Gradul în care planul creează</w:t>
      </w:r>
      <w:r w:rsidR="0044656B" w:rsidRPr="0044656B">
        <w:rPr>
          <w:rFonts w:eastAsia="Times New Roman"/>
          <w:i/>
          <w:lang w:val="ro-RO"/>
        </w:rPr>
        <w:t xml:space="preserve"> un cadru pentru proiecte şi activităţi viitoare</w:t>
      </w:r>
      <w:r w:rsidR="006A4B8D">
        <w:rPr>
          <w:rFonts w:eastAsia="Times New Roman"/>
          <w:i/>
          <w:lang w:val="ro-RO"/>
        </w:rPr>
        <w:t xml:space="preserve"> fie în ceea ce privește amplasamentul, natura, mărimea și condiț</w:t>
      </w:r>
      <w:r w:rsidR="006A4B8D" w:rsidRPr="006A4B8D">
        <w:rPr>
          <w:rFonts w:eastAsia="Times New Roman"/>
          <w:i/>
          <w:lang w:val="ro-RO"/>
        </w:rPr>
        <w:t>iile de func</w:t>
      </w:r>
      <w:r w:rsidR="006A4B8D">
        <w:rPr>
          <w:rFonts w:eastAsia="Times New Roman"/>
          <w:i/>
          <w:lang w:val="ro-RO"/>
        </w:rPr>
        <w:t>ț</w:t>
      </w:r>
      <w:r w:rsidR="006A4B8D" w:rsidRPr="006A4B8D">
        <w:rPr>
          <w:rFonts w:eastAsia="Times New Roman"/>
          <w:i/>
          <w:lang w:val="ro-RO"/>
        </w:rPr>
        <w:t>ionare, fie</w:t>
      </w:r>
      <w:r w:rsidR="006A4B8D">
        <w:rPr>
          <w:rFonts w:eastAsia="Times New Roman"/>
          <w:i/>
          <w:lang w:val="ro-RO"/>
        </w:rPr>
        <w:t xml:space="preserve"> în privința alocă</w:t>
      </w:r>
      <w:r w:rsidR="006A4B8D" w:rsidRPr="006A4B8D">
        <w:rPr>
          <w:rFonts w:eastAsia="Times New Roman"/>
          <w:i/>
          <w:lang w:val="ro-RO"/>
        </w:rPr>
        <w:t>rii resurselor</w:t>
      </w:r>
      <w:r w:rsidR="0044656B" w:rsidRPr="0044656B">
        <w:rPr>
          <w:rFonts w:eastAsia="Times New Roman"/>
          <w:i/>
          <w:lang w:val="ro-RO"/>
        </w:rPr>
        <w:t>:</w:t>
      </w:r>
    </w:p>
    <w:p w14:paraId="315F105C" w14:textId="77777777" w:rsidR="00132A97" w:rsidRDefault="00132A97" w:rsidP="00BF0D29">
      <w:pPr>
        <w:spacing w:after="0" w:line="240" w:lineRule="auto"/>
        <w:ind w:left="1080"/>
        <w:rPr>
          <w:rFonts w:eastAsia="Times New Roman"/>
          <w:lang w:val="ro-RO"/>
        </w:rPr>
      </w:pPr>
    </w:p>
    <w:p w14:paraId="270373B6" w14:textId="77777777" w:rsidR="00902103" w:rsidRPr="00902103" w:rsidRDefault="00902103" w:rsidP="00902103">
      <w:pPr>
        <w:spacing w:after="0" w:line="240" w:lineRule="auto"/>
        <w:ind w:left="1080"/>
        <w:rPr>
          <w:rFonts w:eastAsia="Times New Roman"/>
          <w:lang w:val="ro-RO"/>
        </w:rPr>
      </w:pPr>
      <w:r w:rsidRPr="00902103">
        <w:rPr>
          <w:rFonts w:eastAsia="Times New Roman"/>
          <w:lang w:val="ro-RO"/>
        </w:rPr>
        <w:t>România are o suprafață de 238.390,71 km</w:t>
      </w:r>
      <w:r w:rsidRPr="00902103">
        <w:rPr>
          <w:rFonts w:eastAsia="Times New Roman"/>
          <w:vertAlign w:val="superscript"/>
          <w:lang w:val="ro-RO"/>
        </w:rPr>
        <w:t>2</w:t>
      </w:r>
      <w:r w:rsidRPr="00902103">
        <w:rPr>
          <w:rFonts w:eastAsia="Times New Roman"/>
          <w:lang w:val="ro-RO"/>
        </w:rPr>
        <w:t xml:space="preserve"> (adică, 6% din suprafața U.E., ocupând locul IX)</w:t>
      </w:r>
      <w:r>
        <w:rPr>
          <w:rFonts w:eastAsia="Times New Roman"/>
          <w:lang w:val="ro-RO"/>
        </w:rPr>
        <w:t>.</w:t>
      </w:r>
      <w:r w:rsidRPr="00902103">
        <w:rPr>
          <w:rFonts w:eastAsia="Times New Roman"/>
          <w:lang w:val="ro-RO"/>
        </w:rPr>
        <w:t xml:space="preserve"> </w:t>
      </w:r>
      <w:r>
        <w:rPr>
          <w:rFonts w:eastAsia="Times New Roman"/>
          <w:lang w:val="ro-RO"/>
        </w:rPr>
        <w:t>D</w:t>
      </w:r>
      <w:r w:rsidRPr="00902103">
        <w:rPr>
          <w:rFonts w:eastAsia="Times New Roman"/>
          <w:lang w:val="ro-RO"/>
        </w:rPr>
        <w:t>in totalul suprafeței țării, în interiorul bazinului Dunării se află 232.193 km</w:t>
      </w:r>
      <w:r w:rsidRPr="00902103">
        <w:rPr>
          <w:rFonts w:eastAsia="Times New Roman"/>
          <w:vertAlign w:val="superscript"/>
          <w:lang w:val="ro-RO"/>
        </w:rPr>
        <w:t>2</w:t>
      </w:r>
      <w:r w:rsidRPr="00902103">
        <w:rPr>
          <w:rFonts w:eastAsia="Times New Roman"/>
          <w:lang w:val="ro-RO"/>
        </w:rPr>
        <w:t xml:space="preserve"> (reprezentând 97</w:t>
      </w:r>
      <w:r>
        <w:rPr>
          <w:rFonts w:eastAsia="Times New Roman"/>
          <w:lang w:val="ro-RO"/>
        </w:rPr>
        <w:t>,4% din totalul țării), astfel</w:t>
      </w:r>
      <w:r w:rsidRPr="00902103">
        <w:rPr>
          <w:rFonts w:eastAsia="Times New Roman"/>
          <w:lang w:val="ro-RO"/>
        </w:rPr>
        <w:t>, România deține 29% din suprafața bazinului Dunării.</w:t>
      </w:r>
    </w:p>
    <w:p w14:paraId="4A7AE23C" w14:textId="77777777" w:rsidR="00902103" w:rsidRDefault="00902103" w:rsidP="00902103">
      <w:pPr>
        <w:spacing w:after="0" w:line="240" w:lineRule="auto"/>
        <w:ind w:left="1080"/>
        <w:rPr>
          <w:rFonts w:eastAsia="Times New Roman"/>
          <w:lang w:val="ro-RO"/>
        </w:rPr>
      </w:pPr>
      <w:r w:rsidRPr="00902103">
        <w:rPr>
          <w:rFonts w:eastAsia="Times New Roman"/>
          <w:lang w:val="ro-RO"/>
        </w:rPr>
        <w:t>În bazinul hidrografic al Dunării sunt colectate ape de pe teritoriile a 19 state din Europa continentală, acesta având o suprafaţă de  801.463 km</w:t>
      </w:r>
      <w:r w:rsidRPr="00902103">
        <w:rPr>
          <w:rFonts w:eastAsia="Times New Roman"/>
          <w:vertAlign w:val="superscript"/>
          <w:lang w:val="ro-RO"/>
        </w:rPr>
        <w:t>2</w:t>
      </w:r>
      <w:r w:rsidRPr="00902103">
        <w:rPr>
          <w:rFonts w:eastAsia="Times New Roman"/>
          <w:lang w:val="ro-RO"/>
        </w:rPr>
        <w:t xml:space="preserve"> (conform ICPDR), fiind astfel considerat cel mai internaţional bazin hidrografic din lume. Aproximativ o treime din suprafaţa bazinului hidrografic şi o treime din lungimea fluviului se află pe teritoriul românesc. De asemenea, datorită influenţei Dunării asupra morfologiei ţărmului şi stării apelor în bazinul hidrografic al Dunării au fost incluse apele costiere ale României precum şi bazinele afluenţilor care se varsă în Marea Neagră (cu o suprafaţă de circa 5.198 Km</w:t>
      </w:r>
      <w:r w:rsidRPr="00902103">
        <w:rPr>
          <w:rFonts w:eastAsia="Times New Roman"/>
          <w:vertAlign w:val="superscript"/>
          <w:lang w:val="ro-RO"/>
        </w:rPr>
        <w:t>2</w:t>
      </w:r>
      <w:r w:rsidRPr="00902103">
        <w:rPr>
          <w:rFonts w:eastAsia="Times New Roman"/>
          <w:lang w:val="ro-RO"/>
        </w:rPr>
        <w:t xml:space="preserve">), formând astfel, Districtul Hidrografic al Fluviului Dunărea, în conformitate cu prevederile Directivei Cadru Apă.  </w:t>
      </w:r>
    </w:p>
    <w:p w14:paraId="6745FED2" w14:textId="77777777" w:rsidR="00902103" w:rsidRDefault="00902103" w:rsidP="00902103">
      <w:pPr>
        <w:spacing w:after="0" w:line="240" w:lineRule="auto"/>
        <w:ind w:left="1080"/>
        <w:rPr>
          <w:rFonts w:eastAsia="Times New Roman"/>
          <w:lang w:val="ro-RO"/>
        </w:rPr>
      </w:pPr>
    </w:p>
    <w:p w14:paraId="034DB521" w14:textId="77777777" w:rsidR="00132A97" w:rsidRDefault="00CA0810" w:rsidP="00BF0D29">
      <w:pPr>
        <w:spacing w:after="0" w:line="240" w:lineRule="auto"/>
        <w:ind w:left="1080"/>
        <w:rPr>
          <w:rFonts w:eastAsia="Times New Roman"/>
          <w:lang w:val="ro-RO"/>
        </w:rPr>
      </w:pPr>
      <w:r w:rsidRPr="00CA0810">
        <w:rPr>
          <w:rFonts w:eastAsia="Times New Roman"/>
          <w:lang w:val="ro-RO"/>
        </w:rPr>
        <w:t xml:space="preserve">Directiva Cadru Apă (Directiva 2000/60/CE - DCA) </w:t>
      </w:r>
      <w:r w:rsidR="00132A97" w:rsidRPr="00132A97">
        <w:rPr>
          <w:rFonts w:eastAsia="Times New Roman"/>
          <w:lang w:val="ro-RO"/>
        </w:rPr>
        <w:t>stabilește un program și un calendar în funcție de care statele membre elaborează Planuri de management ale bazinelor hidrografice (PMBH) până în 2009 (primul ciclu de planificare), care apoi sunt actualizate la fiecare 6 ani</w:t>
      </w:r>
      <w:r w:rsidR="00132A97">
        <w:rPr>
          <w:rFonts w:eastAsia="Times New Roman"/>
          <w:lang w:val="ro-RO"/>
        </w:rPr>
        <w:t>.</w:t>
      </w:r>
    </w:p>
    <w:p w14:paraId="572A699C" w14:textId="77777777" w:rsidR="00132A97" w:rsidRDefault="00132A97" w:rsidP="00BF0D29">
      <w:pPr>
        <w:spacing w:after="0" w:line="240" w:lineRule="auto"/>
        <w:ind w:left="1080"/>
        <w:rPr>
          <w:rFonts w:eastAsia="Times New Roman"/>
          <w:b/>
          <w:i/>
          <w:lang w:val="ro-RO"/>
        </w:rPr>
      </w:pPr>
      <w:r w:rsidRPr="00132A97">
        <w:rPr>
          <w:rFonts w:eastAsia="Times New Roman"/>
          <w:lang w:val="ro-RO"/>
        </w:rPr>
        <w:t>În cadrul primului ciclu de planificare</w:t>
      </w:r>
      <w:r w:rsidR="00E71922">
        <w:t xml:space="preserve">, </w:t>
      </w:r>
      <w:r w:rsidR="00E71922" w:rsidRPr="00E71922">
        <w:rPr>
          <w:rFonts w:eastAsia="Times New Roman"/>
          <w:b/>
          <w:i/>
          <w:lang w:val="ro-RO"/>
        </w:rPr>
        <w:t>în perioada iunie – noiembrie 2010, Planul Naţional de Management aferent porțiunii din Bazinul Hidrografic Internațional al fluviului Dunărea care este cuprinsă în teritoriul României - sinteza a Planurilor de Management la nivel de bazine/spaţii hidrografice a urmat procedura de evaluare strategică de mediu (SEA)</w:t>
      </w:r>
      <w:r w:rsidR="00E71922" w:rsidRPr="00E71922">
        <w:rPr>
          <w:rFonts w:eastAsia="Times New Roman"/>
          <w:lang w:val="ro-RO"/>
        </w:rPr>
        <w:t>, în concordanţă cu cerinţele Directivei 2001/42/CE privind evaluarea efectelor anumitor plan</w:t>
      </w:r>
      <w:r w:rsidR="00E71922">
        <w:rPr>
          <w:rFonts w:eastAsia="Times New Roman"/>
          <w:lang w:val="ro-RO"/>
        </w:rPr>
        <w:t xml:space="preserve">uri şi </w:t>
      </w:r>
      <w:r w:rsidR="00E71922">
        <w:rPr>
          <w:rFonts w:eastAsia="Times New Roman"/>
          <w:lang w:val="ro-RO"/>
        </w:rPr>
        <w:lastRenderedPageBreak/>
        <w:t xml:space="preserve">programe asupra mediului, </w:t>
      </w:r>
      <w:r w:rsidR="00E71922" w:rsidRPr="00E71922">
        <w:rPr>
          <w:rFonts w:eastAsia="Times New Roman"/>
          <w:b/>
          <w:i/>
          <w:lang w:val="ro-RO"/>
        </w:rPr>
        <w:t>procedură finalizată cu emiterea avizului de mediu nr. 19/12.10.2010.</w:t>
      </w:r>
    </w:p>
    <w:p w14:paraId="11226F7A" w14:textId="77777777" w:rsidR="002D7636" w:rsidRDefault="002D7636" w:rsidP="00BF0D29">
      <w:pPr>
        <w:spacing w:after="0" w:line="240" w:lineRule="auto"/>
        <w:ind w:left="1080"/>
        <w:rPr>
          <w:rFonts w:eastAsia="Times New Roman"/>
          <w:lang w:val="ro-RO"/>
        </w:rPr>
      </w:pPr>
      <w:r>
        <w:rPr>
          <w:rFonts w:eastAsia="Times New Roman"/>
          <w:b/>
          <w:i/>
          <w:lang w:val="ro-RO"/>
        </w:rPr>
        <w:t>În cadrul procedurii SEA s-au stabilit obiectivele de mediu relevante, măsurile necesare pentru prevenirea</w:t>
      </w:r>
      <w:r w:rsidR="00902103">
        <w:rPr>
          <w:rFonts w:eastAsia="Times New Roman"/>
          <w:b/>
          <w:i/>
          <w:lang w:val="ro-RO"/>
        </w:rPr>
        <w:t xml:space="preserve">, reducerea și compensarea </w:t>
      </w:r>
      <w:r>
        <w:rPr>
          <w:rFonts w:eastAsia="Times New Roman"/>
          <w:b/>
          <w:i/>
          <w:lang w:val="ro-RO"/>
        </w:rPr>
        <w:t>efectelor negative asupra mediului</w:t>
      </w:r>
      <w:r w:rsidR="00902103">
        <w:rPr>
          <w:rFonts w:eastAsia="Times New Roman"/>
          <w:b/>
          <w:i/>
          <w:lang w:val="ro-RO"/>
        </w:rPr>
        <w:t xml:space="preserve"> generate de implementarea planului</w:t>
      </w:r>
      <w:r>
        <w:rPr>
          <w:rFonts w:eastAsia="Times New Roman"/>
          <w:b/>
          <w:i/>
          <w:lang w:val="ro-RO"/>
        </w:rPr>
        <w:t xml:space="preserve">. </w:t>
      </w:r>
      <w:r w:rsidR="00902103">
        <w:rPr>
          <w:rFonts w:eastAsia="Times New Roman"/>
          <w:b/>
          <w:i/>
          <w:lang w:val="ro-RO"/>
        </w:rPr>
        <w:t>Pentru a asigura monitorizarea efectelor asupra mediului ale planului prin avizul de mediu s-a</w:t>
      </w:r>
      <w:r>
        <w:rPr>
          <w:rFonts w:eastAsia="Times New Roman"/>
          <w:b/>
          <w:i/>
          <w:lang w:val="ro-RO"/>
        </w:rPr>
        <w:t xml:space="preserve"> stabilit </w:t>
      </w:r>
      <w:r w:rsidR="00902103">
        <w:rPr>
          <w:rFonts w:eastAsia="Times New Roman"/>
          <w:b/>
          <w:i/>
          <w:lang w:val="ro-RO"/>
        </w:rPr>
        <w:t>un set de indicatori</w:t>
      </w:r>
      <w:r>
        <w:rPr>
          <w:rFonts w:eastAsia="Times New Roman"/>
          <w:b/>
          <w:i/>
          <w:lang w:val="ro-RO"/>
        </w:rPr>
        <w:t xml:space="preserve"> </w:t>
      </w:r>
      <w:r w:rsidR="004615BF">
        <w:rPr>
          <w:rFonts w:eastAsia="Times New Roman"/>
          <w:b/>
          <w:i/>
          <w:lang w:val="ro-RO"/>
        </w:rPr>
        <w:t xml:space="preserve">de mediu pentru </w:t>
      </w:r>
      <w:r>
        <w:rPr>
          <w:rFonts w:eastAsia="Times New Roman"/>
          <w:b/>
          <w:i/>
          <w:lang w:val="ro-RO"/>
        </w:rPr>
        <w:t>monitorizare</w:t>
      </w:r>
      <w:r w:rsidR="007E5FD7">
        <w:rPr>
          <w:rFonts w:eastAsia="Times New Roman"/>
          <w:b/>
          <w:i/>
          <w:lang w:val="ro-RO"/>
        </w:rPr>
        <w:t>.</w:t>
      </w:r>
    </w:p>
    <w:p w14:paraId="711B51B7" w14:textId="77777777" w:rsidR="006A4B8D" w:rsidRDefault="006A4B8D" w:rsidP="00BF0D29">
      <w:pPr>
        <w:spacing w:after="0" w:line="240" w:lineRule="auto"/>
        <w:ind w:left="1080"/>
        <w:rPr>
          <w:rFonts w:eastAsia="Times New Roman"/>
          <w:lang w:val="ro-RO"/>
        </w:rPr>
      </w:pPr>
    </w:p>
    <w:p w14:paraId="401AD4BD" w14:textId="2722EFA6" w:rsidR="00E71922" w:rsidRDefault="00E71922" w:rsidP="00BF0D29">
      <w:pPr>
        <w:spacing w:after="0" w:line="240" w:lineRule="auto"/>
        <w:ind w:left="1080"/>
        <w:rPr>
          <w:rFonts w:eastAsia="Times New Roman"/>
          <w:lang w:val="ro-RO"/>
        </w:rPr>
      </w:pPr>
      <w:r>
        <w:rPr>
          <w:rFonts w:eastAsia="Times New Roman"/>
          <w:lang w:val="ro-RO"/>
        </w:rPr>
        <w:t xml:space="preserve">În cadrul celui de-al doilea ciclu de planificare </w:t>
      </w:r>
      <w:r w:rsidR="006A1666">
        <w:rPr>
          <w:rFonts w:eastAsia="Times New Roman"/>
          <w:lang w:val="ro-RO"/>
        </w:rPr>
        <w:t xml:space="preserve">(pentru perioada </w:t>
      </w:r>
      <w:r>
        <w:rPr>
          <w:rFonts w:eastAsia="Times New Roman"/>
          <w:lang w:val="ro-RO"/>
        </w:rPr>
        <w:t xml:space="preserve">2016 </w:t>
      </w:r>
      <w:r w:rsidR="006A1666">
        <w:rPr>
          <w:rFonts w:eastAsia="Times New Roman"/>
          <w:lang w:val="ro-RO"/>
        </w:rPr>
        <w:t>–</w:t>
      </w:r>
      <w:r>
        <w:rPr>
          <w:rFonts w:eastAsia="Times New Roman"/>
          <w:lang w:val="ro-RO"/>
        </w:rPr>
        <w:t xml:space="preserve"> 2021</w:t>
      </w:r>
      <w:r w:rsidR="006A1666">
        <w:rPr>
          <w:rFonts w:eastAsia="Times New Roman"/>
          <w:lang w:val="ro-RO"/>
        </w:rPr>
        <w:t>)</w:t>
      </w:r>
      <w:r>
        <w:rPr>
          <w:rFonts w:eastAsia="Times New Roman"/>
          <w:lang w:val="ro-RO"/>
        </w:rPr>
        <w:t xml:space="preserve">, a fost elaborată versiunea actualizată a Planului Național de Management </w:t>
      </w:r>
      <w:r w:rsidRPr="00E71922">
        <w:rPr>
          <w:rFonts w:eastAsia="Times New Roman"/>
          <w:lang w:val="ro-RO"/>
        </w:rPr>
        <w:t>aferent porțiunii din Bazinul Hidrografic Internațional al fluviului Dunărea care este cuprinsă în teritoriul României</w:t>
      </w:r>
      <w:r>
        <w:rPr>
          <w:rFonts w:eastAsia="Times New Roman"/>
          <w:lang w:val="ro-RO"/>
        </w:rPr>
        <w:t>.</w:t>
      </w:r>
    </w:p>
    <w:p w14:paraId="606028DB" w14:textId="77777777" w:rsidR="00BF0D29" w:rsidRDefault="00E71922" w:rsidP="00BF0D29">
      <w:pPr>
        <w:spacing w:after="0" w:line="240" w:lineRule="auto"/>
        <w:ind w:left="1080"/>
        <w:rPr>
          <w:rFonts w:eastAsia="Times New Roman"/>
          <w:lang w:val="ro-RO"/>
        </w:rPr>
      </w:pPr>
      <w:r w:rsidRPr="00E71922">
        <w:rPr>
          <w:rFonts w:eastAsia="Times New Roman"/>
          <w:lang w:val="ro-RO"/>
        </w:rPr>
        <w:t xml:space="preserve">În comparație cu primul Plan </w:t>
      </w:r>
      <w:r>
        <w:rPr>
          <w:rFonts w:eastAsia="Times New Roman"/>
          <w:lang w:val="ro-RO"/>
        </w:rPr>
        <w:t xml:space="preserve">Național </w:t>
      </w:r>
      <w:r w:rsidRPr="00E71922">
        <w:rPr>
          <w:rFonts w:eastAsia="Times New Roman"/>
          <w:lang w:val="ro-RO"/>
        </w:rPr>
        <w:t xml:space="preserve">de Management,  cel de-al doilea Plan </w:t>
      </w:r>
      <w:r>
        <w:rPr>
          <w:rFonts w:eastAsia="Times New Roman"/>
          <w:lang w:val="ro-RO"/>
        </w:rPr>
        <w:t xml:space="preserve">Național </w:t>
      </w:r>
      <w:r w:rsidRPr="00E71922">
        <w:rPr>
          <w:rFonts w:eastAsia="Times New Roman"/>
          <w:lang w:val="ro-RO"/>
        </w:rPr>
        <w:t xml:space="preserve">de Management conține date și informații actualizate, precum și dezvoltări/îmbunătățiri ale metodologiilor utilizate și ale rezultatelor obținute. De asemenea, aspectele discutate în cadrul ședinței bilaterale Comisia Europeană – România (iulie 2013) privind evaluarea primului Plan </w:t>
      </w:r>
      <w:r>
        <w:rPr>
          <w:rFonts w:eastAsia="Times New Roman"/>
          <w:lang w:val="ro-RO"/>
        </w:rPr>
        <w:t xml:space="preserve">Național </w:t>
      </w:r>
      <w:r w:rsidRPr="00E71922">
        <w:rPr>
          <w:rFonts w:eastAsia="Times New Roman"/>
          <w:lang w:val="ro-RO"/>
        </w:rPr>
        <w:t>de Management au fost preluate în vederea îmbunătățirii abordărilor metodologice și eficienței celui de-al doilea ciclu de planificare.</w:t>
      </w:r>
    </w:p>
    <w:p w14:paraId="640C3D5C" w14:textId="77777777" w:rsidR="00AC0E5F" w:rsidRDefault="00AC0E5F" w:rsidP="005B3284">
      <w:pPr>
        <w:spacing w:after="0" w:line="240" w:lineRule="auto"/>
        <w:ind w:left="1080"/>
        <w:rPr>
          <w:rFonts w:eastAsia="Times New Roman"/>
          <w:lang w:val="ro-RO"/>
        </w:rPr>
      </w:pPr>
    </w:p>
    <w:p w14:paraId="449AF087" w14:textId="77777777" w:rsidR="005B3284" w:rsidRPr="005B3284" w:rsidRDefault="005B3284" w:rsidP="005B3284">
      <w:pPr>
        <w:spacing w:after="0" w:line="240" w:lineRule="auto"/>
        <w:ind w:left="1080"/>
        <w:rPr>
          <w:rFonts w:eastAsia="Times New Roman"/>
          <w:lang w:val="ro-RO"/>
        </w:rPr>
      </w:pPr>
      <w:r>
        <w:rPr>
          <w:rFonts w:eastAsia="Times New Roman"/>
          <w:lang w:val="ro-RO"/>
        </w:rPr>
        <w:t>L</w:t>
      </w:r>
      <w:r w:rsidRPr="005B3284">
        <w:rPr>
          <w:rFonts w:eastAsia="Times New Roman"/>
          <w:lang w:val="ro-RO"/>
        </w:rPr>
        <w:t>a nivelul celui de-al doilea Plan Național de Management, s-a identificat un număr total de 3.027 corpuri de apă de suprafaţă, din care:</w:t>
      </w:r>
    </w:p>
    <w:p w14:paraId="070A396C" w14:textId="77777777" w:rsidR="005B3284" w:rsidRPr="005B3284" w:rsidRDefault="005B3284" w:rsidP="005B3284">
      <w:pPr>
        <w:spacing w:after="0" w:line="240" w:lineRule="auto"/>
        <w:ind w:left="1080"/>
        <w:rPr>
          <w:rFonts w:eastAsia="Times New Roman"/>
          <w:lang w:val="ro-RO"/>
        </w:rPr>
      </w:pPr>
      <w:r w:rsidRPr="005B3284">
        <w:rPr>
          <w:rFonts w:eastAsia="Times New Roman"/>
          <w:lang w:val="ro-RO"/>
        </w:rPr>
        <w:t>•</w:t>
      </w:r>
      <w:r w:rsidRPr="005B3284">
        <w:rPr>
          <w:rFonts w:eastAsia="Times New Roman"/>
          <w:lang w:val="ro-RO"/>
        </w:rPr>
        <w:tab/>
        <w:t>2.737 corpuri de apă  râuri - 926 corpuri de apă sunt reprezentate de corpuri de apă nepermanente, iar restul de 1.811 sunt corpuri de apă permanente;</w:t>
      </w:r>
    </w:p>
    <w:p w14:paraId="2E499790" w14:textId="77777777" w:rsidR="005B3284" w:rsidRPr="005B3284" w:rsidRDefault="005B3284" w:rsidP="005B3284">
      <w:pPr>
        <w:spacing w:after="0" w:line="240" w:lineRule="auto"/>
        <w:ind w:left="1080"/>
        <w:rPr>
          <w:rFonts w:eastAsia="Times New Roman"/>
          <w:lang w:val="ro-RO"/>
        </w:rPr>
      </w:pPr>
      <w:r w:rsidRPr="005B3284">
        <w:rPr>
          <w:rFonts w:eastAsia="Times New Roman"/>
          <w:lang w:val="ro-RO"/>
        </w:rPr>
        <w:t>•</w:t>
      </w:r>
      <w:r w:rsidRPr="005B3284">
        <w:rPr>
          <w:rFonts w:eastAsia="Times New Roman"/>
          <w:lang w:val="ro-RO"/>
        </w:rPr>
        <w:tab/>
        <w:t>284 corpuri de apă de tip lac (lacuri naturale, lacuri naturale puternic modificate, lacuri de acumulare, lacuri artificiale);</w:t>
      </w:r>
    </w:p>
    <w:p w14:paraId="5848330C" w14:textId="77777777" w:rsidR="005B3284" w:rsidRPr="005B3284" w:rsidRDefault="005B3284" w:rsidP="005B3284">
      <w:pPr>
        <w:spacing w:after="0" w:line="240" w:lineRule="auto"/>
        <w:ind w:left="1080"/>
        <w:rPr>
          <w:rFonts w:eastAsia="Times New Roman"/>
          <w:lang w:val="ro-RO"/>
        </w:rPr>
      </w:pPr>
      <w:r w:rsidRPr="005B3284">
        <w:rPr>
          <w:rFonts w:eastAsia="Times New Roman"/>
          <w:lang w:val="ro-RO"/>
        </w:rPr>
        <w:t>•</w:t>
      </w:r>
      <w:r w:rsidRPr="005B3284">
        <w:rPr>
          <w:rFonts w:eastAsia="Times New Roman"/>
          <w:lang w:val="ro-RO"/>
        </w:rPr>
        <w:tab/>
        <w:t>2 corpuri de apă tranzitorii (unul lacustru și unul marin);</w:t>
      </w:r>
    </w:p>
    <w:p w14:paraId="64DB34FD" w14:textId="77777777" w:rsidR="00E71922" w:rsidRDefault="005B3284" w:rsidP="005B3284">
      <w:pPr>
        <w:spacing w:after="0" w:line="240" w:lineRule="auto"/>
        <w:ind w:left="1080"/>
        <w:rPr>
          <w:rFonts w:eastAsia="Times New Roman"/>
          <w:lang w:val="ro-RO"/>
        </w:rPr>
      </w:pPr>
      <w:r w:rsidRPr="005B3284">
        <w:rPr>
          <w:rFonts w:eastAsia="Times New Roman"/>
          <w:lang w:val="ro-RO"/>
        </w:rPr>
        <w:t>•</w:t>
      </w:r>
      <w:r w:rsidRPr="005B3284">
        <w:rPr>
          <w:rFonts w:eastAsia="Times New Roman"/>
          <w:lang w:val="ro-RO"/>
        </w:rPr>
        <w:tab/>
        <w:t>4 corpuri de apă costiere.</w:t>
      </w:r>
    </w:p>
    <w:p w14:paraId="488CC1C0" w14:textId="77777777" w:rsidR="006E0262" w:rsidRDefault="006E0262" w:rsidP="005B3284">
      <w:pPr>
        <w:spacing w:after="0" w:line="240" w:lineRule="auto"/>
        <w:ind w:left="1080"/>
        <w:rPr>
          <w:rFonts w:eastAsia="Times New Roman"/>
          <w:lang w:val="ro-RO"/>
        </w:rPr>
      </w:pPr>
    </w:p>
    <w:p w14:paraId="5AF1B58B" w14:textId="7B40C695" w:rsidR="006E0262" w:rsidRDefault="006E0262" w:rsidP="005B3284">
      <w:pPr>
        <w:spacing w:after="0" w:line="240" w:lineRule="auto"/>
        <w:ind w:left="1080"/>
        <w:rPr>
          <w:rFonts w:eastAsia="Times New Roman"/>
          <w:lang w:val="ro-RO"/>
        </w:rPr>
      </w:pPr>
      <w:r>
        <w:rPr>
          <w:rFonts w:eastAsia="Times New Roman"/>
          <w:lang w:val="ro-RO"/>
        </w:rPr>
        <w:t>Î</w:t>
      </w:r>
      <w:r w:rsidRPr="006E0262">
        <w:rPr>
          <w:rFonts w:eastAsia="Times New Roman"/>
          <w:lang w:val="ro-RO"/>
        </w:rPr>
        <w:t>n cadrul celui de-al doilea Plan Național de Management au fost identificate un număr total de  8.</w:t>
      </w:r>
      <w:r w:rsidR="006A1666">
        <w:rPr>
          <w:rFonts w:eastAsia="Times New Roman"/>
          <w:lang w:val="ro-RO"/>
        </w:rPr>
        <w:t>880</w:t>
      </w:r>
      <w:r w:rsidRPr="006E0262">
        <w:rPr>
          <w:rFonts w:eastAsia="Times New Roman"/>
          <w:lang w:val="ro-RO"/>
        </w:rPr>
        <w:t xml:space="preserve">  presiuni potențial semnificative</w:t>
      </w:r>
      <w:r>
        <w:rPr>
          <w:rFonts w:eastAsia="Times New Roman"/>
          <w:lang w:val="ro-RO"/>
        </w:rPr>
        <w:t xml:space="preserve"> (</w:t>
      </w:r>
      <w:r w:rsidR="006A1666">
        <w:rPr>
          <w:rFonts w:eastAsia="Times New Roman"/>
          <w:lang w:val="ro-RO"/>
        </w:rPr>
        <w:t>59,40</w:t>
      </w:r>
      <w:r>
        <w:rPr>
          <w:rFonts w:eastAsia="Times New Roman"/>
          <w:lang w:val="ro-RO"/>
        </w:rPr>
        <w:t xml:space="preserve"> % presiuni</w:t>
      </w:r>
      <w:r w:rsidRPr="006E0262">
        <w:rPr>
          <w:rFonts w:eastAsia="Times New Roman"/>
          <w:lang w:val="ro-RO"/>
        </w:rPr>
        <w:t xml:space="preserve"> difuze provenite</w:t>
      </w:r>
      <w:r w:rsidR="006A1666">
        <w:rPr>
          <w:rFonts w:eastAsia="Times New Roman"/>
          <w:lang w:val="ro-RO"/>
        </w:rPr>
        <w:t xml:space="preserve"> în principal</w:t>
      </w:r>
      <w:r w:rsidRPr="006E0262">
        <w:rPr>
          <w:rFonts w:eastAsia="Times New Roman"/>
          <w:lang w:val="ro-RO"/>
        </w:rPr>
        <w:t xml:space="preserve"> din aglomerări umane fără sisteme de colectare și din agricultură</w:t>
      </w:r>
      <w:r>
        <w:rPr>
          <w:rFonts w:eastAsia="Times New Roman"/>
          <w:lang w:val="ro-RO"/>
        </w:rPr>
        <w:t>; 1</w:t>
      </w:r>
      <w:r w:rsidR="006A1666">
        <w:rPr>
          <w:rFonts w:eastAsia="Times New Roman"/>
          <w:lang w:val="ro-RO"/>
        </w:rPr>
        <w:t>5</w:t>
      </w:r>
      <w:r>
        <w:rPr>
          <w:rFonts w:eastAsia="Times New Roman"/>
          <w:lang w:val="ro-RO"/>
        </w:rPr>
        <w:t>,</w:t>
      </w:r>
      <w:r w:rsidR="006A1666">
        <w:rPr>
          <w:rFonts w:eastAsia="Times New Roman"/>
          <w:lang w:val="ro-RO"/>
        </w:rPr>
        <w:t>27</w:t>
      </w:r>
      <w:r w:rsidR="006D4303">
        <w:rPr>
          <w:rFonts w:eastAsia="Times New Roman"/>
          <w:lang w:val="ro-RO"/>
        </w:rPr>
        <w:t xml:space="preserve"> </w:t>
      </w:r>
      <w:r>
        <w:rPr>
          <w:rFonts w:eastAsia="Times New Roman"/>
          <w:lang w:val="ro-RO"/>
        </w:rPr>
        <w:t xml:space="preserve">% presiuni potențiale semnificative punctiforme; </w:t>
      </w:r>
      <w:r w:rsidR="006A1666">
        <w:rPr>
          <w:rFonts w:eastAsia="Times New Roman"/>
          <w:lang w:val="ro-RO"/>
        </w:rPr>
        <w:t>21,24</w:t>
      </w:r>
      <w:r>
        <w:rPr>
          <w:rFonts w:eastAsia="Times New Roman"/>
          <w:lang w:val="ro-RO"/>
        </w:rPr>
        <w:t xml:space="preserve">% presiuni potențiale semnificative hidromorfologice; </w:t>
      </w:r>
      <w:r w:rsidR="006A1666">
        <w:rPr>
          <w:rFonts w:eastAsia="Times New Roman"/>
          <w:lang w:val="ro-RO"/>
        </w:rPr>
        <w:t>4,09</w:t>
      </w:r>
      <w:r>
        <w:rPr>
          <w:rFonts w:eastAsia="Times New Roman"/>
          <w:lang w:val="ro-RO"/>
        </w:rPr>
        <w:t>% alte presiuni potențiale semnificative).</w:t>
      </w:r>
    </w:p>
    <w:p w14:paraId="05CE8AB0" w14:textId="77777777" w:rsidR="002D7636" w:rsidRDefault="002D7636" w:rsidP="002D7636">
      <w:pPr>
        <w:spacing w:after="0" w:line="240" w:lineRule="auto"/>
        <w:ind w:left="1080"/>
        <w:rPr>
          <w:rFonts w:eastAsia="Times New Roman"/>
          <w:lang w:val="ro-RO"/>
        </w:rPr>
      </w:pPr>
    </w:p>
    <w:p w14:paraId="5FAB38B5" w14:textId="77777777" w:rsidR="002D7636" w:rsidRPr="002D7636" w:rsidRDefault="002D7636" w:rsidP="002D7636">
      <w:pPr>
        <w:spacing w:after="0" w:line="240" w:lineRule="auto"/>
        <w:ind w:left="1080"/>
        <w:rPr>
          <w:rFonts w:eastAsia="Times New Roman"/>
          <w:lang w:val="ro-RO"/>
        </w:rPr>
      </w:pPr>
      <w:r w:rsidRPr="002D7636">
        <w:rPr>
          <w:rFonts w:eastAsia="Times New Roman"/>
          <w:lang w:val="ro-RO"/>
        </w:rPr>
        <w:t>Pe baza analizei progresului în implementarea măsurilor comparativ cu situația planificată în primul Plan</w:t>
      </w:r>
      <w:r>
        <w:rPr>
          <w:rFonts w:eastAsia="Times New Roman"/>
          <w:lang w:val="ro-RO"/>
        </w:rPr>
        <w:t xml:space="preserve"> Național </w:t>
      </w:r>
      <w:r w:rsidRPr="002D7636">
        <w:rPr>
          <w:rFonts w:eastAsia="Times New Roman"/>
          <w:lang w:val="ro-RO"/>
        </w:rPr>
        <w:t xml:space="preserve"> de Management s-a constatat faptul că:</w:t>
      </w:r>
    </w:p>
    <w:p w14:paraId="46AB6F7D" w14:textId="77777777" w:rsidR="002D7636" w:rsidRPr="002D7636" w:rsidRDefault="002D7636" w:rsidP="002D7636">
      <w:pPr>
        <w:spacing w:after="0" w:line="240" w:lineRule="auto"/>
        <w:ind w:left="1080"/>
        <w:rPr>
          <w:rFonts w:eastAsia="Times New Roman"/>
          <w:lang w:val="ro-RO"/>
        </w:rPr>
      </w:pPr>
      <w:r w:rsidRPr="002D7636">
        <w:rPr>
          <w:rFonts w:eastAsia="Times New Roman"/>
          <w:lang w:val="ro-RO"/>
        </w:rPr>
        <w:t>-</w:t>
      </w:r>
      <w:r w:rsidRPr="002D7636">
        <w:rPr>
          <w:rFonts w:eastAsia="Times New Roman"/>
          <w:lang w:val="ro-RO"/>
        </w:rPr>
        <w:tab/>
        <w:t>74,38 % din măsurile stabilite au fost implementate;</w:t>
      </w:r>
    </w:p>
    <w:p w14:paraId="39E0F24A" w14:textId="77777777" w:rsidR="002D7636" w:rsidRPr="002D7636" w:rsidRDefault="002D7636" w:rsidP="002D7636">
      <w:pPr>
        <w:spacing w:after="0" w:line="240" w:lineRule="auto"/>
        <w:ind w:left="1080"/>
        <w:rPr>
          <w:rFonts w:eastAsia="Times New Roman"/>
          <w:lang w:val="ro-RO"/>
        </w:rPr>
      </w:pPr>
      <w:r w:rsidRPr="002D7636">
        <w:rPr>
          <w:rFonts w:eastAsia="Times New Roman"/>
          <w:lang w:val="ro-RO"/>
        </w:rPr>
        <w:t>-</w:t>
      </w:r>
      <w:r w:rsidRPr="002D7636">
        <w:rPr>
          <w:rFonts w:eastAsia="Times New Roman"/>
          <w:lang w:val="ro-RO"/>
        </w:rPr>
        <w:tab/>
        <w:t xml:space="preserve">8,19% dintre măsuri sunt măsuri noi, neprevăzute în primul Plan </w:t>
      </w:r>
      <w:r>
        <w:rPr>
          <w:rFonts w:eastAsia="Times New Roman"/>
          <w:lang w:val="ro-RO"/>
        </w:rPr>
        <w:t xml:space="preserve">Național </w:t>
      </w:r>
      <w:r w:rsidRPr="002D7636">
        <w:rPr>
          <w:rFonts w:eastAsia="Times New Roman"/>
          <w:lang w:val="ro-RO"/>
        </w:rPr>
        <w:t>de Management;</w:t>
      </w:r>
    </w:p>
    <w:p w14:paraId="05BBDF99" w14:textId="77777777" w:rsidR="002D7636" w:rsidRPr="002D7636" w:rsidRDefault="002D7636" w:rsidP="002D7636">
      <w:pPr>
        <w:spacing w:after="0" w:line="240" w:lineRule="auto"/>
        <w:ind w:left="1080"/>
        <w:rPr>
          <w:rFonts w:eastAsia="Times New Roman"/>
          <w:lang w:val="ro-RO"/>
        </w:rPr>
      </w:pPr>
      <w:r w:rsidRPr="002D7636">
        <w:rPr>
          <w:rFonts w:eastAsia="Times New Roman"/>
          <w:lang w:val="ro-RO"/>
        </w:rPr>
        <w:t>-</w:t>
      </w:r>
      <w:r w:rsidRPr="002D7636">
        <w:rPr>
          <w:rFonts w:eastAsia="Times New Roman"/>
          <w:lang w:val="ro-RO"/>
        </w:rPr>
        <w:tab/>
        <w:t>4,04% din măsuri au fost modificate având în vedere noi informații privind eficiența măsurii, etc.;</w:t>
      </w:r>
    </w:p>
    <w:p w14:paraId="137D947A" w14:textId="02506A15" w:rsidR="002D7636" w:rsidRPr="002D7636" w:rsidRDefault="002D7636" w:rsidP="002D7636">
      <w:pPr>
        <w:spacing w:after="0" w:line="240" w:lineRule="auto"/>
        <w:ind w:left="1080"/>
        <w:rPr>
          <w:rFonts w:eastAsia="Times New Roman"/>
          <w:lang w:val="ro-RO"/>
        </w:rPr>
      </w:pPr>
      <w:r w:rsidRPr="002D7636">
        <w:rPr>
          <w:rFonts w:eastAsia="Times New Roman"/>
          <w:lang w:val="ro-RO"/>
        </w:rPr>
        <w:t>-</w:t>
      </w:r>
      <w:r w:rsidRPr="002D7636">
        <w:rPr>
          <w:rFonts w:eastAsia="Times New Roman"/>
          <w:lang w:val="ro-RO"/>
        </w:rPr>
        <w:tab/>
        <w:t xml:space="preserve">6,82% din măsuri nu au mai fost necesare datorită fie reducerii din diverse cauze obiective a poluării produse de presiunile semnificative (unele măsuri au fost abandonate, nemaifiind necesare, după reevaluarea situaţiei din unităţile economice </w:t>
      </w:r>
      <w:r w:rsidR="006A1666">
        <w:rPr>
          <w:rFonts w:eastAsia="Times New Roman"/>
          <w:lang w:val="ro-RO"/>
        </w:rPr>
        <w:t xml:space="preserve">- </w:t>
      </w:r>
      <w:r w:rsidRPr="002D7636">
        <w:rPr>
          <w:rFonts w:eastAsia="Times New Roman"/>
          <w:lang w:val="ro-RO"/>
        </w:rPr>
        <w:t>unităţi închise, în conservare) și atingerea obiectivelor de mediu ale corpurilor de apă, fie alte măsurile implementate în paralel pe același corp de apă au condus deja la atingerea obiectivelor de mediu;</w:t>
      </w:r>
    </w:p>
    <w:p w14:paraId="53B5C005" w14:textId="77777777" w:rsidR="006E0262" w:rsidRDefault="002D7636" w:rsidP="002D7636">
      <w:pPr>
        <w:spacing w:after="0" w:line="240" w:lineRule="auto"/>
        <w:ind w:left="1080"/>
        <w:rPr>
          <w:rFonts w:eastAsia="Times New Roman"/>
          <w:lang w:val="ro-RO"/>
        </w:rPr>
      </w:pPr>
      <w:r w:rsidRPr="002D7636">
        <w:rPr>
          <w:rFonts w:eastAsia="Times New Roman"/>
          <w:lang w:val="ro-RO"/>
        </w:rPr>
        <w:t>-</w:t>
      </w:r>
      <w:r w:rsidRPr="002D7636">
        <w:rPr>
          <w:rFonts w:eastAsia="Times New Roman"/>
          <w:lang w:val="ro-RO"/>
        </w:rPr>
        <w:tab/>
        <w:t>6,57% din măsuri nu au fost realizate, fiind transferate  pentru implementare în al doilea ciclu de planificare.</w:t>
      </w:r>
    </w:p>
    <w:p w14:paraId="7E946664" w14:textId="77777777" w:rsidR="002D7636" w:rsidRDefault="002D7636" w:rsidP="00BF0D29">
      <w:pPr>
        <w:spacing w:after="0" w:line="240" w:lineRule="auto"/>
        <w:ind w:left="1080"/>
        <w:rPr>
          <w:rFonts w:eastAsia="Times New Roman"/>
          <w:lang w:val="ro-RO"/>
        </w:rPr>
      </w:pPr>
    </w:p>
    <w:p w14:paraId="1E28FDB8" w14:textId="0E291B1A" w:rsidR="00BF0D29" w:rsidRDefault="002D7636" w:rsidP="00BF0D29">
      <w:pPr>
        <w:spacing w:after="0" w:line="240" w:lineRule="auto"/>
        <w:ind w:left="1080"/>
        <w:rPr>
          <w:rFonts w:eastAsia="Times New Roman"/>
          <w:lang w:val="ro-RO"/>
        </w:rPr>
      </w:pPr>
      <w:r w:rsidRPr="002D7636">
        <w:rPr>
          <w:rFonts w:eastAsia="Times New Roman"/>
          <w:lang w:val="ro-RO"/>
        </w:rPr>
        <w:t xml:space="preserve">Măsurile </w:t>
      </w:r>
      <w:r>
        <w:rPr>
          <w:rFonts w:eastAsia="Times New Roman"/>
          <w:lang w:val="ro-RO"/>
        </w:rPr>
        <w:t xml:space="preserve">realizate </w:t>
      </w:r>
      <w:r w:rsidRPr="002D7636">
        <w:rPr>
          <w:rFonts w:eastAsia="Times New Roman"/>
          <w:lang w:val="ro-RO"/>
        </w:rPr>
        <w:t>au condus la îmbunătățirea stării</w:t>
      </w:r>
      <w:r>
        <w:rPr>
          <w:rFonts w:eastAsia="Times New Roman"/>
          <w:lang w:val="ro-RO"/>
        </w:rPr>
        <w:t xml:space="preserve"> ecologice</w:t>
      </w:r>
      <w:r w:rsidRPr="002D7636">
        <w:rPr>
          <w:rFonts w:eastAsia="Times New Roman"/>
          <w:lang w:val="ro-RO"/>
        </w:rPr>
        <w:t xml:space="preserve">/ potențialului ecologic și stării chimice ale corpurilor de apă de </w:t>
      </w:r>
      <w:r>
        <w:rPr>
          <w:rFonts w:eastAsia="Times New Roman"/>
          <w:lang w:val="ro-RO"/>
        </w:rPr>
        <w:t>suprafață și subterane. Astfel</w:t>
      </w:r>
      <w:r w:rsidRPr="002D7636">
        <w:rPr>
          <w:rFonts w:eastAsia="Times New Roman"/>
          <w:lang w:val="ro-RO"/>
        </w:rPr>
        <w:t xml:space="preserve">, comparativ cu evaluarea din primul Plan </w:t>
      </w:r>
      <w:r>
        <w:rPr>
          <w:rFonts w:eastAsia="Times New Roman"/>
          <w:lang w:val="ro-RO"/>
        </w:rPr>
        <w:t>Național de Management, se consta</w:t>
      </w:r>
      <w:r w:rsidRPr="002D7636">
        <w:rPr>
          <w:rFonts w:eastAsia="Times New Roman"/>
          <w:lang w:val="ro-RO"/>
        </w:rPr>
        <w:t>tă creșterea cu cca.  6,</w:t>
      </w:r>
      <w:r w:rsidR="006A1666">
        <w:rPr>
          <w:rFonts w:eastAsia="Times New Roman"/>
          <w:lang w:val="ro-RO"/>
        </w:rPr>
        <w:t>3</w:t>
      </w:r>
      <w:r w:rsidRPr="002D7636">
        <w:rPr>
          <w:rFonts w:eastAsia="Times New Roman"/>
          <w:lang w:val="ro-RO"/>
        </w:rPr>
        <w:t xml:space="preserve">% a procentului de corpuri de apă de suprafață care ating starea ecologică bună/potențialul ecologic bun în perioada 2009-2013, </w:t>
      </w:r>
      <w:r w:rsidR="008B69AD">
        <w:rPr>
          <w:rFonts w:eastAsia="Times New Roman"/>
          <w:lang w:val="ro-RO"/>
        </w:rPr>
        <w:t>la care se adaugă</w:t>
      </w:r>
      <w:r w:rsidR="008B69AD" w:rsidRPr="002D7636">
        <w:rPr>
          <w:rFonts w:eastAsia="Times New Roman"/>
          <w:lang w:val="ro-RO"/>
        </w:rPr>
        <w:t xml:space="preserve"> </w:t>
      </w:r>
      <w:r w:rsidRPr="002D7636">
        <w:rPr>
          <w:rFonts w:eastAsia="Times New Roman"/>
          <w:lang w:val="ro-RO"/>
        </w:rPr>
        <w:t xml:space="preserve">o creștere </w:t>
      </w:r>
      <w:r w:rsidR="008B69AD">
        <w:rPr>
          <w:rFonts w:eastAsia="Times New Roman"/>
          <w:lang w:val="ro-RO"/>
        </w:rPr>
        <w:t>estimată de</w:t>
      </w:r>
      <w:r w:rsidRPr="002D7636">
        <w:rPr>
          <w:rFonts w:eastAsia="Times New Roman"/>
          <w:lang w:val="ro-RO"/>
        </w:rPr>
        <w:t xml:space="preserve"> </w:t>
      </w:r>
      <w:r w:rsidR="008B69AD">
        <w:rPr>
          <w:rFonts w:eastAsia="Times New Roman"/>
          <w:lang w:val="ro-RO"/>
        </w:rPr>
        <w:t xml:space="preserve">cca. </w:t>
      </w:r>
      <w:r w:rsidRPr="002D7636">
        <w:rPr>
          <w:rFonts w:eastAsia="Times New Roman"/>
          <w:lang w:val="ro-RO"/>
        </w:rPr>
        <w:t>2,</w:t>
      </w:r>
      <w:r w:rsidR="006A1666">
        <w:rPr>
          <w:rFonts w:eastAsia="Times New Roman"/>
          <w:lang w:val="ro-RO"/>
        </w:rPr>
        <w:t>6</w:t>
      </w:r>
      <w:r w:rsidR="006D4303">
        <w:rPr>
          <w:rFonts w:eastAsia="Times New Roman"/>
          <w:lang w:val="ro-RO"/>
        </w:rPr>
        <w:t xml:space="preserve"> </w:t>
      </w:r>
      <w:r w:rsidRPr="002D7636">
        <w:rPr>
          <w:rFonts w:eastAsia="Times New Roman"/>
          <w:lang w:val="ro-RO"/>
        </w:rPr>
        <w:t xml:space="preserve">% pentru perioada 2013-2015. De asemenea, se observă o creștere cu </w:t>
      </w:r>
      <w:r w:rsidR="008A133E">
        <w:rPr>
          <w:rFonts w:eastAsia="Times New Roman"/>
          <w:lang w:val="ro-RO"/>
        </w:rPr>
        <w:t>4</w:t>
      </w:r>
      <w:r w:rsidRPr="002D7636">
        <w:rPr>
          <w:rFonts w:eastAsia="Times New Roman"/>
          <w:lang w:val="ro-RO"/>
        </w:rPr>
        <w:t>,</w:t>
      </w:r>
      <w:r w:rsidR="008A133E">
        <w:rPr>
          <w:rFonts w:eastAsia="Times New Roman"/>
          <w:lang w:val="ro-RO"/>
        </w:rPr>
        <w:t>4</w:t>
      </w:r>
      <w:r w:rsidR="006D4303">
        <w:rPr>
          <w:rFonts w:eastAsia="Times New Roman"/>
          <w:lang w:val="ro-RO"/>
        </w:rPr>
        <w:t xml:space="preserve"> </w:t>
      </w:r>
      <w:r w:rsidRPr="002D7636">
        <w:rPr>
          <w:rFonts w:eastAsia="Times New Roman"/>
          <w:lang w:val="ro-RO"/>
        </w:rPr>
        <w:t>% (de la 9</w:t>
      </w:r>
      <w:r w:rsidR="008A133E">
        <w:rPr>
          <w:rFonts w:eastAsia="Times New Roman"/>
          <w:lang w:val="ro-RO"/>
        </w:rPr>
        <w:t>3</w:t>
      </w:r>
      <w:r w:rsidRPr="002D7636">
        <w:rPr>
          <w:rFonts w:eastAsia="Times New Roman"/>
          <w:lang w:val="ro-RO"/>
        </w:rPr>
        <w:t>,</w:t>
      </w:r>
      <w:r w:rsidR="008A133E">
        <w:rPr>
          <w:rFonts w:eastAsia="Times New Roman"/>
          <w:lang w:val="ro-RO"/>
        </w:rPr>
        <w:t>3</w:t>
      </w:r>
      <w:r w:rsidRPr="002D7636">
        <w:rPr>
          <w:rFonts w:eastAsia="Times New Roman"/>
          <w:lang w:val="ro-RO"/>
        </w:rPr>
        <w:t>% la 9</w:t>
      </w:r>
      <w:r w:rsidR="008B69AD">
        <w:rPr>
          <w:rFonts w:eastAsia="Times New Roman"/>
          <w:lang w:val="ro-RO"/>
        </w:rPr>
        <w:t>7</w:t>
      </w:r>
      <w:r w:rsidRPr="002D7636">
        <w:rPr>
          <w:rFonts w:eastAsia="Times New Roman"/>
          <w:lang w:val="ro-RO"/>
        </w:rPr>
        <w:t>,</w:t>
      </w:r>
      <w:r w:rsidR="008B69AD">
        <w:rPr>
          <w:rFonts w:eastAsia="Times New Roman"/>
          <w:lang w:val="ro-RO"/>
        </w:rPr>
        <w:t>7</w:t>
      </w:r>
      <w:r w:rsidR="006D4303">
        <w:rPr>
          <w:rFonts w:eastAsia="Times New Roman"/>
          <w:lang w:val="ro-RO"/>
        </w:rPr>
        <w:t xml:space="preserve"> </w:t>
      </w:r>
      <w:r w:rsidRPr="002D7636">
        <w:rPr>
          <w:rFonts w:eastAsia="Times New Roman"/>
          <w:lang w:val="ro-RO"/>
        </w:rPr>
        <w:t xml:space="preserve">%) a numărului </w:t>
      </w:r>
      <w:r w:rsidRPr="002D7636">
        <w:rPr>
          <w:rFonts w:eastAsia="Times New Roman"/>
          <w:lang w:val="ro-RO"/>
        </w:rPr>
        <w:lastRenderedPageBreak/>
        <w:t xml:space="preserve">corpurilor de apă care ating starea chimică bună în anul 2015. În ceea privește corpurile de apă subterană, se menține starea cantitativă bună pentru toate corpurile de apă subterană, iar starea chimică bună a crescut față de primul Plan </w:t>
      </w:r>
      <w:r>
        <w:rPr>
          <w:rFonts w:eastAsia="Times New Roman"/>
          <w:lang w:val="ro-RO"/>
        </w:rPr>
        <w:t xml:space="preserve">Național </w:t>
      </w:r>
      <w:r w:rsidRPr="002D7636">
        <w:rPr>
          <w:rFonts w:eastAsia="Times New Roman"/>
          <w:lang w:val="ro-RO"/>
        </w:rPr>
        <w:t xml:space="preserve">de Management cu </w:t>
      </w:r>
      <w:r w:rsidR="006A1666">
        <w:rPr>
          <w:rFonts w:eastAsia="Times New Roman"/>
          <w:lang w:val="ro-RO"/>
        </w:rPr>
        <w:t>2,9</w:t>
      </w:r>
      <w:r w:rsidR="006D4303">
        <w:rPr>
          <w:rFonts w:eastAsia="Times New Roman"/>
          <w:lang w:val="ro-RO"/>
        </w:rPr>
        <w:t xml:space="preserve"> </w:t>
      </w:r>
      <w:r w:rsidRPr="002D7636">
        <w:rPr>
          <w:rFonts w:eastAsia="Times New Roman"/>
          <w:lang w:val="ro-RO"/>
        </w:rPr>
        <w:t>% (de la 86,6% la 89,</w:t>
      </w:r>
      <w:r w:rsidR="006A1666">
        <w:rPr>
          <w:rFonts w:eastAsia="Times New Roman"/>
          <w:lang w:val="ro-RO"/>
        </w:rPr>
        <w:t>5</w:t>
      </w:r>
      <w:r w:rsidR="006D4303">
        <w:rPr>
          <w:rFonts w:eastAsia="Times New Roman"/>
          <w:lang w:val="ro-RO"/>
        </w:rPr>
        <w:t xml:space="preserve"> </w:t>
      </w:r>
      <w:r w:rsidRPr="002D7636">
        <w:rPr>
          <w:rFonts w:eastAsia="Times New Roman"/>
          <w:lang w:val="ro-RO"/>
        </w:rPr>
        <w:t xml:space="preserve">%). </w:t>
      </w:r>
    </w:p>
    <w:p w14:paraId="259A4B32" w14:textId="77777777" w:rsidR="007E5FD7" w:rsidRPr="0044656B" w:rsidRDefault="007E5FD7" w:rsidP="00ED64CD">
      <w:pPr>
        <w:spacing w:after="0" w:line="240" w:lineRule="auto"/>
        <w:ind w:left="0"/>
        <w:rPr>
          <w:rFonts w:eastAsia="Times New Roman"/>
          <w:lang w:val="ro-RO"/>
        </w:rPr>
      </w:pPr>
    </w:p>
    <w:p w14:paraId="2B437E5A" w14:textId="77777777" w:rsidR="0044656B" w:rsidRPr="0044656B" w:rsidRDefault="0044656B" w:rsidP="0044656B">
      <w:pPr>
        <w:numPr>
          <w:ilvl w:val="0"/>
          <w:numId w:val="3"/>
        </w:numPr>
        <w:spacing w:after="0" w:line="240" w:lineRule="auto"/>
        <w:ind w:left="1418"/>
        <w:rPr>
          <w:rFonts w:eastAsia="Times New Roman"/>
          <w:i/>
          <w:lang w:val="ro-RO"/>
        </w:rPr>
      </w:pPr>
      <w:r w:rsidRPr="0044656B">
        <w:rPr>
          <w:rFonts w:eastAsia="Times New Roman"/>
          <w:i/>
          <w:lang w:val="ro-RO"/>
        </w:rPr>
        <w:t>Gradul în care planul influenţează alte planuri sau programe, inclusiv pe cele care se integrează sau care derivă din ele:</w:t>
      </w:r>
    </w:p>
    <w:p w14:paraId="57531D95" w14:textId="77777777" w:rsidR="006A4B8D" w:rsidRDefault="006A4B8D" w:rsidP="00600AAE">
      <w:pPr>
        <w:spacing w:after="0" w:line="240" w:lineRule="auto"/>
        <w:ind w:left="1134"/>
        <w:rPr>
          <w:rFonts w:eastAsia="Times New Roman"/>
          <w:lang w:val="ro-RO"/>
        </w:rPr>
      </w:pPr>
    </w:p>
    <w:p w14:paraId="2AA2C3A2" w14:textId="7FA8DD1E" w:rsidR="00C97DD4" w:rsidRDefault="00902103" w:rsidP="00C97DD4">
      <w:pPr>
        <w:spacing w:after="0" w:line="240" w:lineRule="auto"/>
        <w:ind w:left="1134" w:firstLine="284"/>
        <w:rPr>
          <w:rFonts w:eastAsia="Times New Roman"/>
          <w:lang w:val="ro-RO"/>
        </w:rPr>
      </w:pPr>
      <w:r>
        <w:rPr>
          <w:rFonts w:eastAsia="Times New Roman"/>
          <w:lang w:val="ro-RO"/>
        </w:rPr>
        <w:t>”</w:t>
      </w:r>
      <w:r w:rsidR="00600AAE">
        <w:rPr>
          <w:rFonts w:eastAsia="Times New Roman"/>
          <w:lang w:val="ro-RO"/>
        </w:rPr>
        <w:t>Planul</w:t>
      </w:r>
      <w:r w:rsidR="00600AAE" w:rsidRPr="00600AAE">
        <w:rPr>
          <w:rFonts w:eastAsia="Times New Roman"/>
          <w:lang w:val="ro-RO"/>
        </w:rPr>
        <w:t xml:space="preserve"> Național de Management aferent porțiunii din Bazinul Hidrografic Internațional al fluviului Dunărea care este cuprinsă în teritoriul României</w:t>
      </w:r>
      <w:r>
        <w:rPr>
          <w:rFonts w:eastAsia="Times New Roman"/>
          <w:lang w:val="ro-RO"/>
        </w:rPr>
        <w:t>”</w:t>
      </w:r>
      <w:r w:rsidR="00600AAE">
        <w:rPr>
          <w:rFonts w:eastAsia="Times New Roman"/>
          <w:lang w:val="ro-RO"/>
        </w:rPr>
        <w:t xml:space="preserve"> reprezintă o sinteză a </w:t>
      </w:r>
      <w:r w:rsidR="0035247D" w:rsidRPr="0035247D">
        <w:rPr>
          <w:rFonts w:eastAsia="Times New Roman"/>
          <w:lang w:val="ro-RO"/>
        </w:rPr>
        <w:t xml:space="preserve">celor 11 </w:t>
      </w:r>
      <w:r w:rsidR="00600AAE">
        <w:rPr>
          <w:rFonts w:eastAsia="Times New Roman"/>
          <w:lang w:val="ro-RO"/>
        </w:rPr>
        <w:t>planuri de management la nivel de bazine/spații hidrografice.</w:t>
      </w:r>
      <w:r w:rsidR="0035247D">
        <w:rPr>
          <w:rFonts w:eastAsia="Times New Roman"/>
          <w:lang w:val="ro-RO"/>
        </w:rPr>
        <w:t xml:space="preserve"> Aceste planuri </w:t>
      </w:r>
      <w:r w:rsidR="009C3B12">
        <w:rPr>
          <w:rFonts w:eastAsia="Times New Roman"/>
          <w:lang w:val="ro-RO"/>
        </w:rPr>
        <w:t xml:space="preserve">abordează elemente din </w:t>
      </w:r>
      <w:r w:rsidR="0035247D" w:rsidRPr="0035247D">
        <w:rPr>
          <w:rFonts w:eastAsia="Times New Roman"/>
          <w:lang w:val="ro-RO"/>
        </w:rPr>
        <w:t>Planurile pentru Prevenirea, Protecția și Diminuarea Efectelor Inundațiilor (PPPDEI), Planurile  de amenajare ale bazinelor hidrografice, Planurile de Management al Riscului la Inundații.</w:t>
      </w:r>
      <w:r w:rsidR="0044656B" w:rsidRPr="0044656B">
        <w:rPr>
          <w:rFonts w:eastAsia="Times New Roman"/>
          <w:lang w:val="ro-RO"/>
        </w:rPr>
        <w:t xml:space="preserve">   </w:t>
      </w:r>
    </w:p>
    <w:p w14:paraId="4137E3E9" w14:textId="77777777" w:rsidR="00C97DD4" w:rsidRPr="00C97DD4" w:rsidRDefault="0044656B" w:rsidP="00C97DD4">
      <w:pPr>
        <w:spacing w:after="0" w:line="240" w:lineRule="auto"/>
        <w:ind w:left="1134" w:firstLine="284"/>
        <w:rPr>
          <w:rFonts w:eastAsia="Times New Roman"/>
          <w:lang w:val="ro-RO"/>
        </w:rPr>
      </w:pPr>
      <w:r w:rsidRPr="0044656B">
        <w:rPr>
          <w:rFonts w:eastAsia="Times New Roman"/>
          <w:lang w:val="ro-RO"/>
        </w:rPr>
        <w:t xml:space="preserve"> </w:t>
      </w:r>
      <w:r w:rsidR="00C97DD4" w:rsidRPr="00C97DD4">
        <w:rPr>
          <w:rFonts w:eastAsia="Times New Roman"/>
          <w:lang w:val="ro-RO"/>
        </w:rPr>
        <w:t>Pe lângă documentele prezentate în primul Plan Național de Management, principalele documente naţionale care asigură cadrul general de implementare a măsurilor pentru cel de-al doilea ciclu de planificare sunt:</w:t>
      </w:r>
    </w:p>
    <w:p w14:paraId="182F351E"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Naţională pentru Dezvoltare Durabilă (2007-2030);</w:t>
      </w:r>
    </w:p>
    <w:p w14:paraId="661580B6"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Planul Naţional de Dezvoltare pentru Protecţia Mediului;</w:t>
      </w:r>
    </w:p>
    <w:p w14:paraId="61F7A486"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Programul Operațional Infrastructură Mare 2014-2020;</w:t>
      </w:r>
    </w:p>
    <w:p w14:paraId="746FA3C9"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Programul Operațional Regional 2014-2020;</w:t>
      </w:r>
    </w:p>
    <w:p w14:paraId="79EB4090"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Programul Național de Dezvoltare Rurală 2014-2020;</w:t>
      </w:r>
    </w:p>
    <w:p w14:paraId="5118DFE7"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Programului Operațional pentru Pescuit și Afaceri Maritime 2014-2020;</w:t>
      </w:r>
    </w:p>
    <w:p w14:paraId="42528A0B"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și politica națională în domeniul gospodăririi apelor;</w:t>
      </w:r>
    </w:p>
    <w:p w14:paraId="73869BC3"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Naţională de Management al Riscului la Inundaţii pe termen mediu si lung;</w:t>
      </w:r>
    </w:p>
    <w:p w14:paraId="0E128AE5"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Naţională privind reducerea efectelor secetei, prevenirea şi combaterea degradării terenurilor şi deşertificării pe termen scurt, mediu si lung;</w:t>
      </w:r>
    </w:p>
    <w:p w14:paraId="78671AD3"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Națională a României privind Schimbările Climatice 2013-2020;</w:t>
      </w:r>
    </w:p>
    <w:p w14:paraId="267D143A"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pentru Reabilitarea Infrastructurii Irigațiilor;</w:t>
      </w:r>
    </w:p>
    <w:p w14:paraId="277DCD6A"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Energetică a României (2014-2035);</w:t>
      </w:r>
    </w:p>
    <w:p w14:paraId="203E14E8"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industriei miniere pentru perioada 2008-2020;</w:t>
      </w:r>
    </w:p>
    <w:p w14:paraId="08B4C101"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Naţională de Gestionare a Deşeurilor 2014-2020,</w:t>
      </w:r>
    </w:p>
    <w:p w14:paraId="195D0A19" w14:textId="77777777" w:rsidR="00C97DD4" w:rsidRPr="00C97DD4" w:rsidRDefault="00C97DD4" w:rsidP="00C97DD4">
      <w:pPr>
        <w:spacing w:after="0" w:line="240" w:lineRule="auto"/>
        <w:ind w:left="1134"/>
        <w:rPr>
          <w:rFonts w:eastAsia="Times New Roman"/>
          <w:lang w:val="ro-RO"/>
        </w:rPr>
      </w:pPr>
      <w:r w:rsidRPr="00C97DD4">
        <w:rPr>
          <w:rFonts w:eastAsia="Times New Roman"/>
          <w:lang w:val="ro-RO"/>
        </w:rPr>
        <w:t>-</w:t>
      </w:r>
      <w:r w:rsidRPr="00C97DD4">
        <w:rPr>
          <w:rFonts w:eastAsia="Times New Roman"/>
          <w:lang w:val="ro-RO"/>
        </w:rPr>
        <w:tab/>
        <w:t>Strategia naţională de gestionare a nămolurilor de epurare, etc.</w:t>
      </w:r>
    </w:p>
    <w:p w14:paraId="2159268B" w14:textId="77777777" w:rsidR="00C97DD4" w:rsidRPr="00C97DD4" w:rsidRDefault="00C97DD4" w:rsidP="00C97DD4">
      <w:pPr>
        <w:spacing w:after="0" w:line="240" w:lineRule="auto"/>
        <w:ind w:left="1134"/>
        <w:rPr>
          <w:rFonts w:eastAsia="Times New Roman"/>
          <w:lang w:val="ro-RO"/>
        </w:rPr>
      </w:pPr>
    </w:p>
    <w:p w14:paraId="74286494" w14:textId="77777777" w:rsidR="0044656B" w:rsidRPr="00C97DD4" w:rsidRDefault="00C97DD4" w:rsidP="00C97DD4">
      <w:pPr>
        <w:spacing w:after="0" w:line="240" w:lineRule="auto"/>
        <w:ind w:left="1134"/>
        <w:rPr>
          <w:rFonts w:eastAsia="Times New Roman"/>
          <w:b/>
          <w:lang w:val="ro-RO"/>
        </w:rPr>
      </w:pPr>
      <w:r w:rsidRPr="00C97DD4">
        <w:rPr>
          <w:rFonts w:eastAsia="Times New Roman"/>
          <w:b/>
          <w:lang w:val="ro-RO"/>
        </w:rPr>
        <w:t>Toate aceste planuri/programe/strategii au parcurs procedura de evaluare de mediu, în conformitate cu prevederile HG 1076/2004.</w:t>
      </w:r>
      <w:r w:rsidR="0044656B" w:rsidRPr="00C97DD4">
        <w:rPr>
          <w:rFonts w:eastAsia="Times New Roman"/>
          <w:b/>
          <w:lang w:val="ro-RO"/>
        </w:rPr>
        <w:t xml:space="preserve">      </w:t>
      </w:r>
    </w:p>
    <w:p w14:paraId="4CA789E9" w14:textId="77777777" w:rsidR="00BF0D29" w:rsidRPr="0044656B" w:rsidRDefault="00BF0D29" w:rsidP="0044656B">
      <w:pPr>
        <w:spacing w:after="0" w:line="240" w:lineRule="auto"/>
        <w:ind w:left="1418"/>
        <w:rPr>
          <w:rFonts w:eastAsia="Times New Roman"/>
          <w:lang w:val="ro-RO"/>
        </w:rPr>
      </w:pPr>
    </w:p>
    <w:p w14:paraId="52628B22" w14:textId="77777777" w:rsidR="0044656B" w:rsidRDefault="0044656B" w:rsidP="0044656B">
      <w:pPr>
        <w:numPr>
          <w:ilvl w:val="0"/>
          <w:numId w:val="3"/>
        </w:numPr>
        <w:spacing w:after="0" w:line="240" w:lineRule="auto"/>
        <w:ind w:left="1418"/>
        <w:rPr>
          <w:rFonts w:eastAsia="Times New Roman"/>
          <w:i/>
          <w:lang w:val="ro-RO"/>
        </w:rPr>
      </w:pPr>
      <w:r w:rsidRPr="0044656B">
        <w:rPr>
          <w:rFonts w:eastAsia="Times New Roman"/>
          <w:i/>
          <w:lang w:val="ro-RO"/>
        </w:rPr>
        <w:t>Relevanţa planului în/ pentru integrarea consideraţiilor de mediu, mai ales din perspectiva dezvoltării durabile:</w:t>
      </w:r>
    </w:p>
    <w:p w14:paraId="298068E0" w14:textId="77777777" w:rsidR="006A4B8D" w:rsidRDefault="006A4B8D" w:rsidP="00CA0810">
      <w:pPr>
        <w:spacing w:after="0" w:line="240" w:lineRule="auto"/>
        <w:ind w:left="1134"/>
        <w:rPr>
          <w:rFonts w:eastAsia="Times New Roman"/>
          <w:lang w:val="ro-RO"/>
        </w:rPr>
      </w:pPr>
    </w:p>
    <w:p w14:paraId="3E4424D4" w14:textId="1213D69D" w:rsidR="00CA0810" w:rsidRDefault="00CA0810" w:rsidP="00A84D3D">
      <w:pPr>
        <w:spacing w:after="0" w:line="240" w:lineRule="auto"/>
        <w:ind w:left="1134" w:firstLine="284"/>
        <w:rPr>
          <w:rFonts w:eastAsia="Times New Roman"/>
          <w:lang w:val="ro-RO"/>
        </w:rPr>
      </w:pPr>
      <w:r w:rsidRPr="00CA0810">
        <w:rPr>
          <w:rFonts w:eastAsia="Times New Roman"/>
          <w:lang w:val="ro-RO"/>
        </w:rPr>
        <w:t xml:space="preserve">Directiva Cadru Apă (Directiva 2000/60/CE - DCA) reprezintă </w:t>
      </w:r>
      <w:r w:rsidR="00C97DD4">
        <w:rPr>
          <w:rFonts w:eastAsia="Times New Roman"/>
          <w:lang w:val="ro-RO"/>
        </w:rPr>
        <w:t xml:space="preserve">directiva </w:t>
      </w:r>
      <w:r w:rsidRPr="00CA0810">
        <w:rPr>
          <w:rFonts w:eastAsia="Times New Roman"/>
          <w:lang w:val="ro-RO"/>
        </w:rPr>
        <w:t xml:space="preserve">europeană fundamentală pentru domeniul apelor, care promovează conceptul gestionării </w:t>
      </w:r>
      <w:r w:rsidR="004704AF">
        <w:rPr>
          <w:rFonts w:eastAsia="Times New Roman"/>
          <w:lang w:val="ro-RO"/>
        </w:rPr>
        <w:t>la nivel de bazin hidrografic</w:t>
      </w:r>
      <w:r w:rsidRPr="00CA0810">
        <w:rPr>
          <w:rFonts w:eastAsia="Times New Roman"/>
          <w:lang w:val="ro-RO"/>
        </w:rPr>
        <w:t xml:space="preserve">, </w:t>
      </w:r>
      <w:r w:rsidR="00621564">
        <w:rPr>
          <w:rFonts w:eastAsia="Times New Roman"/>
          <w:lang w:val="ro-RO"/>
        </w:rPr>
        <w:t xml:space="preserve">stabilind un cadru </w:t>
      </w:r>
      <w:r w:rsidRPr="00CA0810">
        <w:rPr>
          <w:rFonts w:eastAsia="Times New Roman"/>
          <w:lang w:val="ro-RO"/>
        </w:rPr>
        <w:t xml:space="preserve">pentru protejarea </w:t>
      </w:r>
      <w:r w:rsidR="004704AF">
        <w:rPr>
          <w:rFonts w:eastAsia="Times New Roman"/>
          <w:lang w:val="ro-RO"/>
        </w:rPr>
        <w:t xml:space="preserve">apelor </w:t>
      </w:r>
      <w:r w:rsidR="007B7580">
        <w:rPr>
          <w:rFonts w:eastAsia="Times New Roman"/>
          <w:lang w:val="ro-RO"/>
        </w:rPr>
        <w:t xml:space="preserve">în principal </w:t>
      </w:r>
      <w:r w:rsidR="00621564">
        <w:rPr>
          <w:rFonts w:eastAsia="Times New Roman"/>
          <w:lang w:val="ro-RO"/>
        </w:rPr>
        <w:t xml:space="preserve">prin </w:t>
      </w:r>
      <w:r w:rsidR="00621564" w:rsidRPr="00751243">
        <w:rPr>
          <w:rFonts w:eastAsia="EUAlbertina-Regular-Identity-H" w:cs="EUAlbertina-Regular-Identity-H"/>
          <w:lang w:val="ro-RO"/>
        </w:rPr>
        <w:t>prevenirea deteriorăr</w:t>
      </w:r>
      <w:r w:rsidR="00A84D3D" w:rsidRPr="00751243">
        <w:rPr>
          <w:rFonts w:eastAsia="EUAlbertina-Regular-Identity-H" w:cs="EUAlbertina-Regular-Identity-H"/>
          <w:lang w:val="ro-RO"/>
        </w:rPr>
        <w:t>i</w:t>
      </w:r>
      <w:r w:rsidR="00621564" w:rsidRPr="00751243">
        <w:rPr>
          <w:rFonts w:eastAsia="EUAlbertina-Regular-Identity-H" w:cs="EUAlbertina-Regular-Identity-H"/>
          <w:lang w:val="ro-RO"/>
        </w:rPr>
        <w:t>i, conservarea</w:t>
      </w:r>
      <w:r w:rsidR="00A84D3D" w:rsidRPr="00751243">
        <w:rPr>
          <w:rFonts w:eastAsia="EUAlbertina-Regular-Identity-H" w:cs="EUAlbertina-Regular-Identity-H"/>
          <w:lang w:val="ro-RO"/>
        </w:rPr>
        <w:t xml:space="preserve"> </w:t>
      </w:r>
      <w:r w:rsidR="00621564" w:rsidRPr="00751243">
        <w:rPr>
          <w:rFonts w:eastAsia="EUAlbertina-Regular-Identity-H" w:cs="EUAlbertina-Regular-Identity-H"/>
          <w:lang w:val="ro-RO"/>
        </w:rPr>
        <w:t>și îmbunătățirea</w:t>
      </w:r>
      <w:r w:rsidR="00A84D3D" w:rsidRPr="00751243">
        <w:rPr>
          <w:rFonts w:eastAsia="EUAlbertina-Regular-Identity-H" w:cs="EUAlbertina-Regular-Identity-H"/>
          <w:lang w:val="ro-RO"/>
        </w:rPr>
        <w:t xml:space="preserve"> </w:t>
      </w:r>
      <w:r w:rsidR="00621564" w:rsidRPr="00751243">
        <w:rPr>
          <w:rFonts w:eastAsia="EUAlbertina-Regular-Identity-H" w:cs="EUAlbertina-Regular-Identity-H"/>
          <w:lang w:val="ro-RO"/>
        </w:rPr>
        <w:t>stă</w:t>
      </w:r>
      <w:r w:rsidR="00A84D3D" w:rsidRPr="00751243">
        <w:rPr>
          <w:rFonts w:eastAsia="EUAlbertina-Regular-Identity-H" w:cs="EUAlbertina-Regular-Identity-H"/>
          <w:lang w:val="ro-RO"/>
        </w:rPr>
        <w:t>rii</w:t>
      </w:r>
      <w:r w:rsidR="004704AF" w:rsidRPr="006B140C">
        <w:rPr>
          <w:rFonts w:eastAsia="Times New Roman"/>
          <w:lang w:val="ro-RO"/>
        </w:rPr>
        <w:t xml:space="preserve"> </w:t>
      </w:r>
      <w:r w:rsidRPr="006B140C">
        <w:rPr>
          <w:rFonts w:eastAsia="Times New Roman"/>
          <w:lang w:val="ro-RO"/>
        </w:rPr>
        <w:t xml:space="preserve">ecosistemelor acvatice, </w:t>
      </w:r>
      <w:r w:rsidR="00A84D3D" w:rsidRPr="00751243">
        <w:rPr>
          <w:rFonts w:eastAsia="EUAlbertina-Regular-Identity-H" w:cs="EUAlbertina-Regular-Identity-H"/>
          <w:lang w:val="ro-RO"/>
        </w:rPr>
        <w:t xml:space="preserve">promovarea </w:t>
      </w:r>
      <w:r w:rsidRPr="00A84D3D">
        <w:rPr>
          <w:rFonts w:eastAsia="Times New Roman"/>
          <w:lang w:val="ro-RO"/>
        </w:rPr>
        <w:t>utiliz</w:t>
      </w:r>
      <w:r w:rsidR="007B7580">
        <w:rPr>
          <w:rFonts w:eastAsia="Times New Roman"/>
          <w:lang w:val="ro-RO"/>
        </w:rPr>
        <w:t>ă</w:t>
      </w:r>
      <w:r w:rsidRPr="00A84D3D">
        <w:rPr>
          <w:rFonts w:eastAsia="Times New Roman"/>
          <w:lang w:val="ro-RO"/>
        </w:rPr>
        <w:t>r</w:t>
      </w:r>
      <w:r w:rsidR="007B7580">
        <w:rPr>
          <w:rFonts w:eastAsia="Times New Roman"/>
          <w:lang w:val="ro-RO"/>
        </w:rPr>
        <w:t>ii durabile</w:t>
      </w:r>
      <w:r w:rsidRPr="00CA0810">
        <w:rPr>
          <w:rFonts w:eastAsia="Times New Roman"/>
          <w:lang w:val="ro-RO"/>
        </w:rPr>
        <w:t xml:space="preserve"> a resurselor de apă pe termen lung</w:t>
      </w:r>
      <w:r w:rsidR="007B7580">
        <w:rPr>
          <w:rFonts w:eastAsia="Times New Roman"/>
          <w:lang w:val="ro-RO"/>
        </w:rPr>
        <w:t>, precum și asigurarea reducerii treptate a poluării apelor subterane și prevenirea poluării acestora</w:t>
      </w:r>
      <w:r w:rsidRPr="00CA0810">
        <w:rPr>
          <w:rFonts w:eastAsia="Times New Roman"/>
          <w:lang w:val="ro-RO"/>
        </w:rPr>
        <w:t>.</w:t>
      </w:r>
      <w:r>
        <w:rPr>
          <w:rFonts w:eastAsia="Times New Roman"/>
          <w:lang w:val="ro-RO"/>
        </w:rPr>
        <w:t xml:space="preserve"> </w:t>
      </w:r>
    </w:p>
    <w:p w14:paraId="5745AF7B" w14:textId="77777777" w:rsidR="00CA0810" w:rsidRDefault="00CA0810" w:rsidP="00C97DD4">
      <w:pPr>
        <w:spacing w:after="0" w:line="240" w:lineRule="auto"/>
        <w:ind w:left="1134" w:firstLine="284"/>
        <w:rPr>
          <w:rFonts w:eastAsia="Times New Roman"/>
          <w:lang w:val="ro-RO"/>
        </w:rPr>
      </w:pPr>
      <w:r w:rsidRPr="00CA0810">
        <w:rPr>
          <w:rFonts w:eastAsia="Times New Roman"/>
          <w:lang w:val="ro-RO"/>
        </w:rPr>
        <w:t xml:space="preserve">La nivel național, DCA a fost transpusă în legislația națională prin Legea Apelor </w:t>
      </w:r>
      <w:r w:rsidR="00C97DD4">
        <w:rPr>
          <w:rFonts w:eastAsia="Times New Roman"/>
          <w:lang w:val="ro-RO"/>
        </w:rPr>
        <w:t xml:space="preserve">nr. </w:t>
      </w:r>
      <w:r w:rsidRPr="00CA0810">
        <w:rPr>
          <w:rFonts w:eastAsia="Times New Roman"/>
          <w:lang w:val="ro-RO"/>
        </w:rPr>
        <w:t>107/1996</w:t>
      </w:r>
      <w:r w:rsidR="00C97DD4">
        <w:rPr>
          <w:rFonts w:eastAsia="Times New Roman"/>
          <w:lang w:val="ro-RO"/>
        </w:rPr>
        <w:t>,</w:t>
      </w:r>
      <w:r w:rsidRPr="00CA0810">
        <w:rPr>
          <w:rFonts w:eastAsia="Times New Roman"/>
          <w:lang w:val="ro-RO"/>
        </w:rPr>
        <w:t xml:space="preserve"> cu completările şi modificările ulterioare. </w:t>
      </w:r>
    </w:p>
    <w:p w14:paraId="2769F30D" w14:textId="77777777" w:rsidR="00CA0810" w:rsidRPr="0044656B" w:rsidRDefault="00CA0810" w:rsidP="00CA0810">
      <w:pPr>
        <w:spacing w:after="0" w:line="240" w:lineRule="auto"/>
        <w:ind w:left="1418"/>
        <w:rPr>
          <w:rFonts w:eastAsia="Times New Roman"/>
          <w:i/>
          <w:lang w:val="ro-RO"/>
        </w:rPr>
      </w:pPr>
    </w:p>
    <w:p w14:paraId="269E0CBF" w14:textId="77777777" w:rsidR="00BF0D29" w:rsidRDefault="0035247D" w:rsidP="00C97DD4">
      <w:pPr>
        <w:spacing w:after="0" w:line="240" w:lineRule="auto"/>
        <w:ind w:left="1058" w:firstLine="360"/>
        <w:rPr>
          <w:rFonts w:eastAsia="Times New Roman"/>
          <w:lang w:val="ro-RO"/>
        </w:rPr>
      </w:pPr>
      <w:r w:rsidRPr="0035247D">
        <w:rPr>
          <w:rFonts w:eastAsia="Times New Roman"/>
          <w:lang w:val="ro-RO"/>
        </w:rPr>
        <w:t xml:space="preserve">Planul Național de Management integrează </w:t>
      </w:r>
      <w:r>
        <w:rPr>
          <w:rFonts w:eastAsia="Times New Roman"/>
          <w:lang w:val="ro-RO"/>
        </w:rPr>
        <w:t xml:space="preserve">măsuri specifice </w:t>
      </w:r>
      <w:r w:rsidRPr="0035247D">
        <w:rPr>
          <w:rFonts w:eastAsia="Times New Roman"/>
          <w:lang w:val="ro-RO"/>
        </w:rPr>
        <w:t>din Strategia Națională pentru Dezvoltare Durabilă (2007 – 2030)</w:t>
      </w:r>
      <w:r w:rsidR="008C5723">
        <w:rPr>
          <w:rFonts w:eastAsia="Times New Roman"/>
          <w:lang w:val="ro-RO"/>
        </w:rPr>
        <w:t xml:space="preserve">, de exemplu: </w:t>
      </w:r>
    </w:p>
    <w:p w14:paraId="185BB8C1" w14:textId="77777777" w:rsidR="008C5723" w:rsidRDefault="008C5723" w:rsidP="0035247D">
      <w:pPr>
        <w:spacing w:after="0" w:line="240" w:lineRule="auto"/>
        <w:ind w:left="1058"/>
        <w:rPr>
          <w:rFonts w:eastAsia="Times New Roman"/>
          <w:lang w:val="ro-RO"/>
        </w:rPr>
      </w:pPr>
      <w:r>
        <w:rPr>
          <w:rFonts w:eastAsia="Times New Roman"/>
          <w:lang w:val="ro-RO"/>
        </w:rPr>
        <w:lastRenderedPageBreak/>
        <w:t xml:space="preserve">- </w:t>
      </w:r>
      <w:r w:rsidRPr="008C5723">
        <w:rPr>
          <w:rFonts w:eastAsia="Times New Roman"/>
          <w:lang w:val="ro-RO"/>
        </w:rPr>
        <w:t>respectarea şi aplicarea principiilor gestionării durabile a resurselor de apă şi menţinerea echilibrului între conservarea şi dezvoltar</w:t>
      </w:r>
      <w:r>
        <w:rPr>
          <w:rFonts w:eastAsia="Times New Roman"/>
          <w:lang w:val="ro-RO"/>
        </w:rPr>
        <w:t>ea durabilă a resurselor de apă;</w:t>
      </w:r>
    </w:p>
    <w:p w14:paraId="11CB94E4" w14:textId="77777777" w:rsidR="008C5723" w:rsidRDefault="008C5723" w:rsidP="0035247D">
      <w:pPr>
        <w:spacing w:after="0" w:line="240" w:lineRule="auto"/>
        <w:ind w:left="1058"/>
        <w:rPr>
          <w:rFonts w:eastAsia="Times New Roman"/>
          <w:lang w:val="ro-RO"/>
        </w:rPr>
      </w:pPr>
      <w:r>
        <w:rPr>
          <w:rFonts w:eastAsia="Times New Roman"/>
          <w:lang w:val="ro-RO"/>
        </w:rPr>
        <w:t xml:space="preserve">- </w:t>
      </w:r>
      <w:r w:rsidRPr="008C5723">
        <w:rPr>
          <w:rFonts w:eastAsia="Times New Roman"/>
          <w:lang w:val="ro-RO"/>
        </w:rPr>
        <w:t>dezvoltare durabilă a navigaţiei interioare, fiind stabilite măsuri privind reducerea efectelor datorate navigației</w:t>
      </w:r>
      <w:r>
        <w:rPr>
          <w:rFonts w:eastAsia="Times New Roman"/>
          <w:lang w:val="ro-RO"/>
        </w:rPr>
        <w:t>;</w:t>
      </w:r>
    </w:p>
    <w:p w14:paraId="4A1B9AF6" w14:textId="77777777" w:rsidR="008C5723" w:rsidRPr="0035247D" w:rsidRDefault="008C5723" w:rsidP="0035247D">
      <w:pPr>
        <w:spacing w:after="0" w:line="240" w:lineRule="auto"/>
        <w:ind w:left="1058"/>
        <w:rPr>
          <w:rFonts w:eastAsia="Times New Roman"/>
          <w:lang w:val="ro-RO"/>
        </w:rPr>
      </w:pPr>
      <w:r>
        <w:rPr>
          <w:rFonts w:eastAsia="Times New Roman"/>
          <w:lang w:val="ro-RO"/>
        </w:rPr>
        <w:t>- c</w:t>
      </w:r>
      <w:r w:rsidRPr="008C5723">
        <w:rPr>
          <w:rFonts w:eastAsia="Times New Roman"/>
          <w:lang w:val="ro-RO"/>
        </w:rPr>
        <w:t>reşterea gradului de conştientizare în ceea ce priveşte protecţia mediului şi comportamentul prietenos pentru mediu.</w:t>
      </w:r>
    </w:p>
    <w:p w14:paraId="2014A8AF" w14:textId="77777777" w:rsidR="006A4B8D" w:rsidRDefault="006A4B8D" w:rsidP="00BF0D29">
      <w:pPr>
        <w:spacing w:after="0" w:line="240" w:lineRule="auto"/>
        <w:ind w:left="993"/>
        <w:rPr>
          <w:rFonts w:eastAsia="Times New Roman"/>
          <w:i/>
          <w:lang w:val="ro-RO"/>
        </w:rPr>
      </w:pPr>
    </w:p>
    <w:p w14:paraId="539808D5" w14:textId="77777777" w:rsidR="0044656B" w:rsidRPr="0044656B" w:rsidRDefault="0044656B" w:rsidP="00BF0D29">
      <w:pPr>
        <w:spacing w:after="0" w:line="240" w:lineRule="auto"/>
        <w:ind w:left="993"/>
        <w:rPr>
          <w:rFonts w:eastAsia="Times New Roman"/>
          <w:i/>
          <w:lang w:val="ro-RO"/>
        </w:rPr>
      </w:pPr>
      <w:r w:rsidRPr="0044656B">
        <w:rPr>
          <w:rFonts w:eastAsia="Times New Roman"/>
          <w:i/>
          <w:lang w:val="ro-RO"/>
        </w:rPr>
        <w:t xml:space="preserve"> d)   Problemele de mediu relevante pentru plan:                                                                          </w:t>
      </w:r>
    </w:p>
    <w:p w14:paraId="0A97A342" w14:textId="77777777" w:rsidR="006A4B8D" w:rsidRDefault="0044656B" w:rsidP="000B609D">
      <w:pPr>
        <w:spacing w:after="0" w:line="240" w:lineRule="auto"/>
        <w:ind w:left="993"/>
        <w:rPr>
          <w:rFonts w:eastAsia="Times New Roman"/>
          <w:lang w:val="ro-RO"/>
        </w:rPr>
      </w:pPr>
      <w:r w:rsidRPr="0044656B">
        <w:rPr>
          <w:rFonts w:eastAsia="Times New Roman"/>
          <w:lang w:val="ro-RO"/>
        </w:rPr>
        <w:t xml:space="preserve">          </w:t>
      </w:r>
    </w:p>
    <w:p w14:paraId="765EC037" w14:textId="77777777" w:rsidR="000B609D" w:rsidRPr="000B609D" w:rsidRDefault="0044656B" w:rsidP="000B609D">
      <w:pPr>
        <w:spacing w:after="0" w:line="240" w:lineRule="auto"/>
        <w:ind w:left="993"/>
        <w:rPr>
          <w:rFonts w:eastAsia="Times New Roman"/>
          <w:lang w:val="ro-RO"/>
        </w:rPr>
      </w:pPr>
      <w:r w:rsidRPr="0044656B">
        <w:rPr>
          <w:rFonts w:eastAsia="Times New Roman"/>
          <w:lang w:val="ro-RO"/>
        </w:rPr>
        <w:t xml:space="preserve">  </w:t>
      </w:r>
      <w:r w:rsidR="00C97DD4">
        <w:rPr>
          <w:rFonts w:eastAsia="Times New Roman"/>
          <w:lang w:val="ro-RO"/>
        </w:rPr>
        <w:tab/>
      </w:r>
      <w:r w:rsidR="000B609D" w:rsidRPr="000B609D">
        <w:rPr>
          <w:rFonts w:eastAsia="Times New Roman"/>
          <w:lang w:val="ro-RO"/>
        </w:rPr>
        <w:t xml:space="preserve">Directiva Cadru Apă stabileşte, aşa cum s-a menţionat şi în primul Plan </w:t>
      </w:r>
      <w:r w:rsidR="006D4B82">
        <w:rPr>
          <w:rFonts w:eastAsia="Times New Roman"/>
          <w:lang w:val="ro-RO"/>
        </w:rPr>
        <w:t xml:space="preserve">Național </w:t>
      </w:r>
      <w:r w:rsidR="000B609D" w:rsidRPr="000B609D">
        <w:rPr>
          <w:rFonts w:eastAsia="Times New Roman"/>
          <w:lang w:val="ro-RO"/>
        </w:rPr>
        <w:t xml:space="preserve">de Management, în Art. 4 (în special pct. 1) </w:t>
      </w:r>
      <w:r w:rsidR="000B609D" w:rsidRPr="000B609D">
        <w:rPr>
          <w:rFonts w:eastAsia="Times New Roman"/>
          <w:b/>
          <w:lang w:val="ro-RO"/>
        </w:rPr>
        <w:t>obiectivele de mediu</w:t>
      </w:r>
      <w:r w:rsidR="000B609D" w:rsidRPr="000B609D">
        <w:rPr>
          <w:rFonts w:eastAsia="Times New Roman"/>
          <w:lang w:val="ro-RO"/>
        </w:rPr>
        <w:t>, incluzând în esenţă următoarele elemente:</w:t>
      </w:r>
    </w:p>
    <w:p w14:paraId="2C00E263"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pentru corpurile de apă de suprafaţă: atingerea stării ecologice bune şi a stării chimice bune, respectiv a potenţialului ecologic bun şi a stării chimice bune pentru corpurile de apă puternic modificate şi artificiale;</w:t>
      </w:r>
    </w:p>
    <w:p w14:paraId="38F9B2BA"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pentru corpurile de apă subterane: atingerea stării chimice bune şi a stării cantitative bune;</w:t>
      </w:r>
    </w:p>
    <w:p w14:paraId="5E4A5D57"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reducerea progresivă a poluării cu substanţe prioritare şi încetarea sau eliminarea treptată a emisiilor, evacuărilor şi pierderilor de substanţe prioritare periculoase din apele de suprafaţă, prin implementarea măsurilor necesare;</w:t>
      </w:r>
    </w:p>
    <w:p w14:paraId="65EBAF4A"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 xml:space="preserve"> „prevenirea sau limitarea” evacuării de poluanţi în apele subterane, prin implementarea de măsuri;</w:t>
      </w:r>
    </w:p>
    <w:p w14:paraId="1DB09E2D"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inversarea tendinţelor de creştere semnificativă și durabilă a concentrațiilor de poluanţi în apele subterane;</w:t>
      </w:r>
    </w:p>
    <w:p w14:paraId="1BB0D43B"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nedeteriorarea stării apelor de suprafaţă şi subterane (art. 4.1.(a)(i), art. 4.1.(b)(i) ale DCA);</w:t>
      </w:r>
    </w:p>
    <w:p w14:paraId="69CA9188" w14:textId="77777777" w:rsidR="000B609D" w:rsidRPr="000B609D" w:rsidRDefault="000B609D" w:rsidP="000B609D">
      <w:pPr>
        <w:spacing w:after="0" w:line="240" w:lineRule="auto"/>
        <w:ind w:left="993"/>
        <w:rPr>
          <w:rFonts w:eastAsia="Times New Roman"/>
          <w:lang w:val="ro-RO"/>
        </w:rPr>
      </w:pPr>
      <w:r w:rsidRPr="000B609D">
        <w:rPr>
          <w:rFonts w:eastAsia="Times New Roman"/>
          <w:lang w:val="ro-RO"/>
        </w:rPr>
        <w:t>•</w:t>
      </w:r>
      <w:r w:rsidRPr="000B609D">
        <w:rPr>
          <w:rFonts w:eastAsia="Times New Roman"/>
          <w:lang w:val="ro-RO"/>
        </w:rPr>
        <w:tab/>
        <w:t>pentru zonele protejate: atingerea obiectivelor  prevăzute de legislaţia specifică.</w:t>
      </w:r>
    </w:p>
    <w:p w14:paraId="1B3DEDCB" w14:textId="77777777" w:rsidR="000B609D" w:rsidRDefault="000B609D" w:rsidP="000B609D">
      <w:pPr>
        <w:spacing w:after="0" w:line="240" w:lineRule="auto"/>
        <w:ind w:left="993"/>
        <w:rPr>
          <w:rFonts w:eastAsia="Times New Roman"/>
          <w:lang w:val="ro-RO"/>
        </w:rPr>
      </w:pPr>
    </w:p>
    <w:p w14:paraId="31D840FD" w14:textId="77777777" w:rsidR="000B609D" w:rsidRPr="000B609D" w:rsidRDefault="000B609D" w:rsidP="00C97DD4">
      <w:pPr>
        <w:spacing w:after="0" w:line="240" w:lineRule="auto"/>
        <w:ind w:left="993" w:firstLine="447"/>
        <w:rPr>
          <w:rFonts w:eastAsia="Times New Roman"/>
          <w:lang w:val="ro-RO"/>
        </w:rPr>
      </w:pPr>
      <w:r w:rsidRPr="000B609D">
        <w:rPr>
          <w:rFonts w:eastAsia="Times New Roman"/>
          <w:lang w:val="ro-RO"/>
        </w:rPr>
        <w:t>În cazul în care unui corp de apă i se aplică unul sau mai multe obiective, se va selecta cel mai sever obiectiv pentru corpul respectiv (Art. 4.2. al Directivei Cadru Apă).</w:t>
      </w:r>
    </w:p>
    <w:p w14:paraId="5042053F" w14:textId="77777777" w:rsidR="000B609D" w:rsidRPr="000B609D" w:rsidRDefault="000B609D" w:rsidP="00C97DD4">
      <w:pPr>
        <w:spacing w:after="0" w:line="240" w:lineRule="auto"/>
        <w:ind w:left="993" w:firstLine="447"/>
        <w:rPr>
          <w:rFonts w:eastAsia="Times New Roman"/>
          <w:lang w:val="ro-RO"/>
        </w:rPr>
      </w:pPr>
      <w:r w:rsidRPr="000B609D">
        <w:rPr>
          <w:rFonts w:eastAsia="Times New Roman"/>
          <w:i/>
          <w:lang w:val="ro-RO"/>
        </w:rPr>
        <w:t>Pentru apele de suprafaţă</w:t>
      </w:r>
      <w:r w:rsidRPr="000B609D">
        <w:rPr>
          <w:rFonts w:eastAsia="Times New Roman"/>
          <w:lang w:val="ro-RO"/>
        </w:rPr>
        <w:t>, obiectivele de mediu reprezentate de „starea ecologică bună” pentru corp</w:t>
      </w:r>
      <w:r>
        <w:rPr>
          <w:rFonts w:eastAsia="Times New Roman"/>
          <w:lang w:val="ro-RO"/>
        </w:rPr>
        <w:t>urile de apă naturale şi „potenț</w:t>
      </w:r>
      <w:r w:rsidRPr="000B609D">
        <w:rPr>
          <w:rFonts w:eastAsia="Times New Roman"/>
          <w:lang w:val="ro-RO"/>
        </w:rPr>
        <w:t>ialul ecologic bun” pentru corpurile de apă puternic modificate şi artificiale sunt definite în Anexa 6.1. a Planului de Management. Obiectivele de mediu vizând “starea chimică bună” a corpurilor de apă de suprafață și apelor teritoriale sunt stabilite în conformitate cu prevederile din Directiva 2008/105/CE (modificată de Directiva 2013/39/UE) și sunt prezentate în Anexa 6.1.6 a Planului de Management.</w:t>
      </w:r>
    </w:p>
    <w:p w14:paraId="0FD02BD7" w14:textId="77777777" w:rsidR="000B609D" w:rsidRPr="000B609D" w:rsidRDefault="000B609D" w:rsidP="00C97DD4">
      <w:pPr>
        <w:spacing w:after="0" w:line="240" w:lineRule="auto"/>
        <w:ind w:left="993" w:firstLine="447"/>
        <w:rPr>
          <w:rFonts w:eastAsia="Times New Roman"/>
          <w:lang w:val="ro-RO"/>
        </w:rPr>
      </w:pPr>
      <w:r w:rsidRPr="000B609D">
        <w:rPr>
          <w:rFonts w:eastAsia="Times New Roman"/>
          <w:i/>
          <w:lang w:val="ro-RO"/>
        </w:rPr>
        <w:t>Pentru apele subterane</w:t>
      </w:r>
      <w:r w:rsidRPr="000B609D">
        <w:rPr>
          <w:rFonts w:eastAsia="Times New Roman"/>
          <w:lang w:val="ro-RO"/>
        </w:rPr>
        <w:t>, obiectivele de mediu sunt reprezentate de starea chimică bună și starea cantitativă bună a corpurilor de apă subterană. Pentru starea chimică a corpurilor de apă subterană, obiectivele de mediu sunt stabilite în conformitate cu prevederile Ordinului Ministrului nr. 621 din 7 iulie 2014 privind aprobarea valorilor de prag pentru apele subterane din România și a prevederilor Directivei 118/2006/EC.</w:t>
      </w:r>
    </w:p>
    <w:p w14:paraId="402E8470" w14:textId="77777777" w:rsidR="000B609D" w:rsidRPr="000B609D" w:rsidRDefault="00C97DD4" w:rsidP="00C97DD4">
      <w:pPr>
        <w:spacing w:after="0" w:line="240" w:lineRule="auto"/>
        <w:ind w:left="993" w:firstLine="447"/>
        <w:rPr>
          <w:rFonts w:eastAsia="Times New Roman"/>
          <w:lang w:val="ro-RO"/>
        </w:rPr>
      </w:pPr>
      <w:r>
        <w:rPr>
          <w:rFonts w:eastAsia="Times New Roman"/>
          <w:lang w:val="ro-RO"/>
        </w:rPr>
        <w:t>A</w:t>
      </w:r>
      <w:r w:rsidR="000B609D" w:rsidRPr="000B609D">
        <w:rPr>
          <w:rFonts w:eastAsia="Times New Roman"/>
          <w:lang w:val="ro-RO"/>
        </w:rPr>
        <w:t>tingerea obiectivelor de mediu stabilite prin Pla</w:t>
      </w:r>
      <w:r>
        <w:rPr>
          <w:rFonts w:eastAsia="Times New Roman"/>
          <w:lang w:val="ro-RO"/>
        </w:rPr>
        <w:t>nurile de Management bazinale are</w:t>
      </w:r>
      <w:r w:rsidR="000B609D" w:rsidRPr="000B609D">
        <w:rPr>
          <w:rFonts w:eastAsia="Times New Roman"/>
          <w:lang w:val="ro-RO"/>
        </w:rPr>
        <w:t xml:space="preserve"> termen 2015 (termenul stipulat în Directiva Cadru Apă). În cazul substanțelor prioritare existente, pentru care s-au stabilit noi standarde de calitate a mediului, starea chimică bună trebuie atinsă în 2021. Neatingerea obiectivelor de mediu este posibilă numai în contextul aplicării excepţiilor de la obiectivelor de mediu, cu respectarea condiţiilor </w:t>
      </w:r>
      <w:r w:rsidR="000B609D">
        <w:rPr>
          <w:rFonts w:eastAsia="Times New Roman"/>
          <w:lang w:val="ro-RO"/>
        </w:rPr>
        <w:t>Art. 4.4, 4.5, 4.6, 4.7 ale DCA</w:t>
      </w:r>
      <w:r w:rsidR="000B609D" w:rsidRPr="000B609D">
        <w:rPr>
          <w:rFonts w:eastAsia="Times New Roman"/>
          <w:lang w:val="ro-RO"/>
        </w:rPr>
        <w:t xml:space="preserve">. </w:t>
      </w:r>
    </w:p>
    <w:p w14:paraId="539B9268" w14:textId="77777777" w:rsidR="00DD6D77" w:rsidRDefault="00DD6D77" w:rsidP="00C97DD4">
      <w:pPr>
        <w:spacing w:after="0" w:line="240" w:lineRule="auto"/>
        <w:ind w:left="0"/>
        <w:rPr>
          <w:rFonts w:eastAsia="Times New Roman"/>
          <w:lang w:val="ro-RO"/>
        </w:rPr>
      </w:pPr>
    </w:p>
    <w:p w14:paraId="124C71D5" w14:textId="77777777" w:rsidR="00C52B41" w:rsidRPr="00C52B41" w:rsidRDefault="00C52B41" w:rsidP="00C97DD4">
      <w:pPr>
        <w:spacing w:after="0" w:line="240" w:lineRule="auto"/>
        <w:ind w:left="993" w:firstLine="447"/>
        <w:rPr>
          <w:rFonts w:eastAsia="Times New Roman"/>
          <w:lang w:val="ro-RO"/>
        </w:rPr>
      </w:pPr>
      <w:r>
        <w:rPr>
          <w:rFonts w:eastAsia="Times New Roman"/>
          <w:lang w:val="ro-RO"/>
        </w:rPr>
        <w:t>O</w:t>
      </w:r>
      <w:r w:rsidRPr="00C52B41">
        <w:rPr>
          <w:rFonts w:eastAsia="Times New Roman"/>
          <w:lang w:val="ro-RO"/>
        </w:rPr>
        <w:t xml:space="preserve"> parte dintre măsurile planificate a se realiza în perioada 2009-2015 conform programului de măsuri din primul Plan </w:t>
      </w:r>
      <w:r>
        <w:rPr>
          <w:rFonts w:eastAsia="Times New Roman"/>
          <w:lang w:val="ro-RO"/>
        </w:rPr>
        <w:t xml:space="preserve">Național </w:t>
      </w:r>
      <w:r w:rsidRPr="00C52B41">
        <w:rPr>
          <w:rFonts w:eastAsia="Times New Roman"/>
          <w:lang w:val="ro-RO"/>
        </w:rPr>
        <w:t>de Management au suferit modificări (fie sunt măsuri noi, fie au fost transferate în următorul ciclu de planificare 2016</w:t>
      </w:r>
      <w:r>
        <w:rPr>
          <w:rFonts w:eastAsia="Times New Roman"/>
          <w:lang w:val="ro-RO"/>
        </w:rPr>
        <w:t xml:space="preserve"> </w:t>
      </w:r>
      <w:r w:rsidRPr="00C52B41">
        <w:rPr>
          <w:rFonts w:eastAsia="Times New Roman"/>
          <w:lang w:val="ro-RO"/>
        </w:rPr>
        <w:t>-</w:t>
      </w:r>
      <w:r>
        <w:rPr>
          <w:rFonts w:eastAsia="Times New Roman"/>
          <w:lang w:val="ro-RO"/>
        </w:rPr>
        <w:t xml:space="preserve"> </w:t>
      </w:r>
      <w:r w:rsidRPr="00C52B41">
        <w:rPr>
          <w:rFonts w:eastAsia="Times New Roman"/>
          <w:lang w:val="ro-RO"/>
        </w:rPr>
        <w:t>2021 sau s-a renunţat la implementarea lor), având în vedere în principal:</w:t>
      </w:r>
    </w:p>
    <w:p w14:paraId="19B7A7E3" w14:textId="77777777" w:rsidR="00C52B41" w:rsidRPr="00C52B41" w:rsidRDefault="00C52B41" w:rsidP="00C52B41">
      <w:pPr>
        <w:spacing w:after="0" w:line="240" w:lineRule="auto"/>
        <w:ind w:left="993"/>
        <w:rPr>
          <w:rFonts w:eastAsia="Times New Roman"/>
          <w:lang w:val="ro-RO"/>
        </w:rPr>
      </w:pPr>
      <w:r w:rsidRPr="00C52B41">
        <w:rPr>
          <w:rFonts w:eastAsia="Times New Roman"/>
          <w:lang w:val="ro-RO"/>
        </w:rPr>
        <w:t>•</w:t>
      </w:r>
      <w:r w:rsidRPr="00C52B41">
        <w:rPr>
          <w:rFonts w:eastAsia="Times New Roman"/>
          <w:lang w:val="ro-RO"/>
        </w:rPr>
        <w:tab/>
        <w:t>reevaluarea situației generate de finalizarea studiilor de fezabilitate și proiectelor tehnice, reevaluarea costurilor de investiții, etc</w:t>
      </w:r>
      <w:r>
        <w:rPr>
          <w:rFonts w:eastAsia="Times New Roman"/>
          <w:lang w:val="ro-RO"/>
        </w:rPr>
        <w:t>.</w:t>
      </w:r>
      <w:r w:rsidRPr="00C52B41">
        <w:rPr>
          <w:rFonts w:eastAsia="Times New Roman"/>
          <w:lang w:val="ro-RO"/>
        </w:rPr>
        <w:t xml:space="preserve">; astfel modificarea delimitării aglomerărilor umane are efecte în modificarea tipului de măsuri necesare; astfel,  scăderea dimensiunii aglomerării sub 10.000 locuitori echivalenți va schimba măsura în sensul că modernizarea/construirea stației de epurare  cu treaptă terțiară pentru îndepărtarea avansată a nutrienților (azot și fosfor) nu mai este necesară, epurarea biologică (secundară) fiind suficientă; </w:t>
      </w:r>
    </w:p>
    <w:p w14:paraId="35B06916" w14:textId="77777777" w:rsidR="00C52B41" w:rsidRDefault="00C52B41" w:rsidP="00C52B41">
      <w:pPr>
        <w:spacing w:after="0" w:line="240" w:lineRule="auto"/>
        <w:ind w:left="993"/>
        <w:rPr>
          <w:rFonts w:eastAsia="Times New Roman"/>
          <w:lang w:val="ro-RO"/>
        </w:rPr>
      </w:pPr>
      <w:r w:rsidRPr="00C52B41">
        <w:rPr>
          <w:rFonts w:eastAsia="Times New Roman"/>
          <w:lang w:val="ro-RO"/>
        </w:rPr>
        <w:t>•</w:t>
      </w:r>
      <w:r w:rsidRPr="00C52B41">
        <w:rPr>
          <w:rFonts w:eastAsia="Times New Roman"/>
          <w:lang w:val="ro-RO"/>
        </w:rPr>
        <w:tab/>
        <w:t xml:space="preserve">măsuri generate de modificarea legislației survenită după elaborarea primului Plan </w:t>
      </w:r>
      <w:r w:rsidR="00DD6D77">
        <w:rPr>
          <w:rFonts w:eastAsia="Times New Roman"/>
          <w:lang w:val="ro-RO"/>
        </w:rPr>
        <w:t xml:space="preserve">Național </w:t>
      </w:r>
      <w:r w:rsidRPr="00C52B41">
        <w:rPr>
          <w:rFonts w:eastAsia="Times New Roman"/>
          <w:lang w:val="ro-RO"/>
        </w:rPr>
        <w:t>de Management, respectiv măsurile care rezultă din implementarea următoarelor aspecte legislative noi:</w:t>
      </w:r>
    </w:p>
    <w:p w14:paraId="4BBC3E9E" w14:textId="77777777" w:rsidR="00DD6D77" w:rsidRPr="00DD6D77" w:rsidRDefault="00C52B41" w:rsidP="00DD6D77">
      <w:pPr>
        <w:spacing w:after="0" w:line="240" w:lineRule="auto"/>
        <w:ind w:left="993"/>
        <w:rPr>
          <w:rFonts w:eastAsia="Times New Roman"/>
          <w:lang w:val="ro-RO"/>
        </w:rPr>
      </w:pPr>
      <w:r>
        <w:rPr>
          <w:rFonts w:eastAsia="Times New Roman"/>
          <w:lang w:val="ro-RO"/>
        </w:rPr>
        <w:t>-</w:t>
      </w:r>
      <w:r w:rsidR="00DD6D77" w:rsidRPr="00DD6D77">
        <w:t xml:space="preserve"> </w:t>
      </w:r>
      <w:r w:rsidR="00DD6D77" w:rsidRPr="00DD6D77">
        <w:rPr>
          <w:rFonts w:eastAsia="Times New Roman"/>
          <w:lang w:val="ro-RO"/>
        </w:rPr>
        <w:t>aplicarea din anul 2013 a aceluiași nivel de protecție pentru întreg teritoriu României în vederea asigurării reducerii poluării cu nitrați din surse agricole (modificare și completare H.G. nr. 964/2000 privind aprobarea Planului de acţiune pentru protecţia apelor împotriva poluării cu nitraţi din surse agricole, în vederea core</w:t>
      </w:r>
      <w:r w:rsidR="00DD6D77">
        <w:rPr>
          <w:rFonts w:eastAsia="Times New Roman"/>
          <w:lang w:val="ro-RO"/>
        </w:rPr>
        <w:t>lării acestora cu toate modifică</w:t>
      </w:r>
      <w:r w:rsidR="00DD6D77" w:rsidRPr="00DD6D77">
        <w:rPr>
          <w:rFonts w:eastAsia="Times New Roman"/>
          <w:lang w:val="ro-RO"/>
        </w:rPr>
        <w:t>rile şi completările legislative a  datelor care privesc domeniul apă); măsurile de implementare a prevederilor noului Cod de Bune Practici agricole şi a noilor Programelor de acţiune se vor aplica la nivelul întregului teritoriu;</w:t>
      </w:r>
    </w:p>
    <w:p w14:paraId="0FBB1422" w14:textId="77777777" w:rsidR="00DD6D77" w:rsidRPr="00DD6D77" w:rsidRDefault="00DD6D77" w:rsidP="00DD6D77">
      <w:pPr>
        <w:spacing w:after="0" w:line="240" w:lineRule="auto"/>
        <w:ind w:left="993"/>
        <w:rPr>
          <w:rFonts w:eastAsia="Times New Roman"/>
          <w:lang w:val="ro-RO"/>
        </w:rPr>
      </w:pPr>
      <w:r w:rsidRPr="00DD6D77">
        <w:rPr>
          <w:rFonts w:eastAsia="Times New Roman"/>
          <w:lang w:val="ro-RO"/>
        </w:rPr>
        <w:t>-</w:t>
      </w:r>
      <w:r w:rsidRPr="00DD6D77">
        <w:rPr>
          <w:rFonts w:eastAsia="Times New Roman"/>
          <w:lang w:val="ro-RO"/>
        </w:rPr>
        <w:tab/>
        <w:t>implementarea prevederilor Directivei 2009/128/EC de stabilire a unui cadru de acțiune comunitară în vederea utilizării durabile a pesticidelor, transpusă prin Legea nr. 63/2013 privind aprobarea Ordonanţei de urgenţă a Guvernului nr. 34/2012 pentru stabilirea cadrului instituţional de acţiune în scopul utilizării durabile a pesticidelor pe teritoriul României și prin H.G. nr. 683/ 2013 pentru aprobarea Planului naţional de acţiune privind diminuarea riscurilor asociate utilizării produselor de protecţie a plantelor; legislația nouă precizează obiectivele cantitative, măsurile și termenele pentru reducerea riscului și efectelor utilizării pesticidelor și  produselor de protecţie a plantelor</w:t>
      </w:r>
      <w:r>
        <w:rPr>
          <w:rFonts w:eastAsia="Times New Roman"/>
          <w:lang w:val="ro-RO"/>
        </w:rPr>
        <w:t xml:space="preserve"> </w:t>
      </w:r>
      <w:r w:rsidRPr="00DD6D77">
        <w:rPr>
          <w:rFonts w:eastAsia="Times New Roman"/>
          <w:lang w:val="ro-RO"/>
        </w:rPr>
        <w:t>asupra sănătății umane și mediului.</w:t>
      </w:r>
    </w:p>
    <w:p w14:paraId="170022F0" w14:textId="77777777" w:rsidR="00DD6D77" w:rsidRPr="00DD6D77" w:rsidRDefault="00DD6D77" w:rsidP="00DD6D77">
      <w:pPr>
        <w:spacing w:after="0" w:line="240" w:lineRule="auto"/>
        <w:ind w:left="993"/>
        <w:rPr>
          <w:rFonts w:eastAsia="Times New Roman"/>
          <w:lang w:val="ro-RO"/>
        </w:rPr>
      </w:pPr>
      <w:r w:rsidRPr="00DD6D77">
        <w:rPr>
          <w:rFonts w:eastAsia="Times New Roman"/>
          <w:lang w:val="ro-RO"/>
        </w:rPr>
        <w:t>-</w:t>
      </w:r>
      <w:r w:rsidRPr="00DD6D77">
        <w:rPr>
          <w:rFonts w:eastAsia="Times New Roman"/>
          <w:lang w:val="ro-RO"/>
        </w:rPr>
        <w:tab/>
        <w:t>reformarea Directivei 96/61/EC privind prevenire</w:t>
      </w:r>
      <w:r>
        <w:rPr>
          <w:rFonts w:eastAsia="Times New Roman"/>
          <w:lang w:val="ro-RO"/>
        </w:rPr>
        <w:t>a și controlul integrat al poluă</w:t>
      </w:r>
      <w:r w:rsidRPr="00DD6D77">
        <w:rPr>
          <w:rFonts w:eastAsia="Times New Roman"/>
          <w:lang w:val="ro-RO"/>
        </w:rPr>
        <w:t>rii (IPPC) prin Directiva 2010/75/C</w:t>
      </w:r>
      <w:r>
        <w:rPr>
          <w:rFonts w:eastAsia="Times New Roman"/>
          <w:lang w:val="ro-RO"/>
        </w:rPr>
        <w:t xml:space="preserve">EE privind emisiile industriale, </w:t>
      </w:r>
      <w:r w:rsidRPr="00DD6D77">
        <w:rPr>
          <w:rFonts w:eastAsia="Times New Roman"/>
          <w:lang w:val="ro-RO"/>
        </w:rPr>
        <w:t>denumita generic Directiva IED,</w:t>
      </w:r>
      <w:r>
        <w:rPr>
          <w:rFonts w:eastAsia="Times New Roman"/>
          <w:lang w:val="ro-RO"/>
        </w:rPr>
        <w:t xml:space="preserve"> transpusă în legislația națională prin Legea nr. 278/2013 privind emisiile industriale</w:t>
      </w:r>
      <w:r w:rsidRPr="00DD6D77">
        <w:rPr>
          <w:rFonts w:eastAsia="Times New Roman"/>
          <w:lang w:val="ro-RO"/>
        </w:rPr>
        <w:t>;</w:t>
      </w:r>
    </w:p>
    <w:p w14:paraId="7B4908B5" w14:textId="77777777" w:rsidR="00DD6D77" w:rsidRPr="00DD6D77" w:rsidRDefault="00DD6D77" w:rsidP="00DD6D77">
      <w:pPr>
        <w:spacing w:after="0" w:line="240" w:lineRule="auto"/>
        <w:ind w:left="993"/>
        <w:rPr>
          <w:rFonts w:eastAsia="Times New Roman"/>
          <w:lang w:val="ro-RO"/>
        </w:rPr>
      </w:pPr>
      <w:r w:rsidRPr="00DD6D77">
        <w:rPr>
          <w:rFonts w:eastAsia="Times New Roman"/>
          <w:lang w:val="ro-RO"/>
        </w:rPr>
        <w:t>-</w:t>
      </w:r>
      <w:r w:rsidRPr="00DD6D77">
        <w:rPr>
          <w:rFonts w:eastAsia="Times New Roman"/>
          <w:lang w:val="ro-RO"/>
        </w:rPr>
        <w:tab/>
        <w:t>implementarea Directivei 2014/80/EU care amendează Anexa II a Directivei 2006/118/EC privind protecția apelor subterane împotriva poluării și deteriorării;</w:t>
      </w:r>
    </w:p>
    <w:p w14:paraId="3BDFF872" w14:textId="77777777" w:rsidR="00DD6D77" w:rsidRPr="00DD6D77" w:rsidRDefault="00DD6D77" w:rsidP="00DD6D77">
      <w:pPr>
        <w:spacing w:after="0" w:line="240" w:lineRule="auto"/>
        <w:ind w:left="993"/>
        <w:rPr>
          <w:rFonts w:eastAsia="Times New Roman"/>
          <w:lang w:val="ro-RO"/>
        </w:rPr>
      </w:pPr>
      <w:r w:rsidRPr="00DD6D77">
        <w:rPr>
          <w:rFonts w:eastAsia="Times New Roman"/>
          <w:lang w:val="ro-RO"/>
        </w:rPr>
        <w:t>-</w:t>
      </w:r>
      <w:r w:rsidRPr="00DD6D77">
        <w:rPr>
          <w:rFonts w:eastAsia="Times New Roman"/>
          <w:lang w:val="ro-RO"/>
        </w:rPr>
        <w:tab/>
        <w:t>implementarea Directivei 2013/EQS/CE de modificare a Directivelor 2000/60/CE și 2008/105/CE în ceea ce privește substanțele prioritare din domeniul politicii apei.</w:t>
      </w:r>
    </w:p>
    <w:p w14:paraId="1A4B0E73" w14:textId="77777777" w:rsidR="00C52B41" w:rsidRDefault="00DD6D77" w:rsidP="00DD6D77">
      <w:pPr>
        <w:spacing w:after="0" w:line="240" w:lineRule="auto"/>
        <w:ind w:left="993"/>
        <w:rPr>
          <w:rFonts w:eastAsia="Times New Roman"/>
          <w:lang w:val="ro-RO"/>
        </w:rPr>
      </w:pPr>
      <w:r w:rsidRPr="00DD6D77">
        <w:rPr>
          <w:rFonts w:eastAsia="Times New Roman"/>
          <w:lang w:val="ro-RO"/>
        </w:rPr>
        <w:t>Rezultatele reevaluării stării/potenţialului corpurilor de apă de suprafaţă și a stării chimice a corpurilor de apă subterană în anul 2013, pe baza completărilor şi modificărilor survenite în sistemul de evaluare, au condus, de asemenea, la reanalizarea măsurilor planificate a se realiza în perioada 2009-2015.</w:t>
      </w:r>
    </w:p>
    <w:p w14:paraId="4C760DDF" w14:textId="77777777" w:rsidR="00C52B41" w:rsidRDefault="00C52B41" w:rsidP="000B609D">
      <w:pPr>
        <w:spacing w:after="0" w:line="240" w:lineRule="auto"/>
        <w:ind w:left="993"/>
        <w:rPr>
          <w:rFonts w:eastAsia="Times New Roman"/>
          <w:lang w:val="ro-RO"/>
        </w:rPr>
      </w:pPr>
    </w:p>
    <w:p w14:paraId="67FEF169" w14:textId="77777777" w:rsidR="00DF14C8" w:rsidRDefault="00DF14C8" w:rsidP="000B609D">
      <w:pPr>
        <w:spacing w:after="0" w:line="240" w:lineRule="auto"/>
        <w:ind w:left="993"/>
        <w:rPr>
          <w:rFonts w:eastAsia="Times New Roman"/>
          <w:b/>
          <w:lang w:val="ro-RO"/>
        </w:rPr>
      </w:pPr>
      <w:r>
        <w:rPr>
          <w:rFonts w:eastAsia="Times New Roman"/>
          <w:b/>
          <w:lang w:val="ro-RO"/>
        </w:rPr>
        <w:t>Măsuri necesare pentru realizarea obiectivelor menționate în plan:</w:t>
      </w:r>
    </w:p>
    <w:p w14:paraId="3A803B56" w14:textId="77777777" w:rsidR="00C97DD4" w:rsidRDefault="00C97DD4" w:rsidP="000B609D">
      <w:pPr>
        <w:spacing w:after="0" w:line="240" w:lineRule="auto"/>
        <w:ind w:left="993"/>
        <w:rPr>
          <w:rFonts w:eastAsia="Times New Roman"/>
          <w:b/>
          <w:lang w:val="ro-RO"/>
        </w:rPr>
      </w:pPr>
    </w:p>
    <w:p w14:paraId="64712530" w14:textId="77777777" w:rsidR="00AC551A" w:rsidRPr="00C97DD4" w:rsidRDefault="00C97DD4" w:rsidP="00C97DD4">
      <w:pPr>
        <w:spacing w:after="0" w:line="240" w:lineRule="auto"/>
        <w:ind w:left="993" w:firstLine="447"/>
        <w:rPr>
          <w:rFonts w:eastAsia="Times New Roman"/>
          <w:lang w:val="ro-RO"/>
        </w:rPr>
      </w:pPr>
      <w:r w:rsidRPr="00C97DD4">
        <w:rPr>
          <w:rFonts w:eastAsia="Times New Roman"/>
          <w:lang w:val="ro-RO"/>
        </w:rPr>
        <w:t>În vederea atingerii obiectivelor de mediu și menținerii stării bune a corpurilor de apă de suprafață și subterane, în perioada 2016 – 2021 se continuă implementarea măsurilor pentru aglomerările umane, activitățile industriale și agricole, precum și pentru alterările hidromorfologice, al căror termen de realizare este perioada 2019 – 2020. Tipurile de măsuri sunt similare cu cele implementate pe parcursul primului ciclu de planificare, respectiv în principal măsuri pentru implementarea cerințelor directivelor europene, la care sunt adăugate noi tipuri de măsuri recomandate de Comisia Europeană în ghidurile CIS WFD: măsuri de stocare naturală a apelor (NWRM), măsuri de  reducere a pierderilor de apă, măsuri de reutilizare a apelor, măsuri în contextul schimbărilor climatice, etc.</w:t>
      </w:r>
    </w:p>
    <w:p w14:paraId="63AC7F32" w14:textId="77777777" w:rsidR="00C97DD4" w:rsidRDefault="00C97DD4" w:rsidP="000B609D">
      <w:pPr>
        <w:spacing w:after="0" w:line="240" w:lineRule="auto"/>
        <w:ind w:left="993"/>
        <w:rPr>
          <w:rFonts w:eastAsia="Times New Roman"/>
          <w:b/>
          <w:lang w:val="ro-RO"/>
        </w:rPr>
      </w:pPr>
    </w:p>
    <w:p w14:paraId="6B989C6B" w14:textId="77777777" w:rsidR="00C97DD4" w:rsidRDefault="004615BF" w:rsidP="000B609D">
      <w:pPr>
        <w:spacing w:after="0" w:line="240" w:lineRule="auto"/>
        <w:ind w:left="993"/>
        <w:rPr>
          <w:rFonts w:eastAsia="Times New Roman"/>
          <w:b/>
          <w:lang w:val="ro-RO"/>
        </w:rPr>
      </w:pPr>
      <w:r>
        <w:rPr>
          <w:rFonts w:eastAsia="Times New Roman"/>
          <w:b/>
          <w:lang w:val="ro-RO"/>
        </w:rPr>
        <w:t>Principalele tipuri de măsuri</w:t>
      </w:r>
    </w:p>
    <w:p w14:paraId="58B5AD5B" w14:textId="77777777" w:rsidR="00C97DD4" w:rsidRDefault="00C97DD4" w:rsidP="000B609D">
      <w:pPr>
        <w:spacing w:after="0" w:line="240" w:lineRule="auto"/>
        <w:ind w:left="993"/>
        <w:rPr>
          <w:rFonts w:eastAsia="Times New Roman"/>
          <w:b/>
          <w:lang w:val="ro-RO"/>
        </w:rPr>
      </w:pPr>
    </w:p>
    <w:p w14:paraId="4CC858E5" w14:textId="77777777" w:rsidR="00DF14C8" w:rsidRPr="00DF14C8" w:rsidRDefault="00DF14C8" w:rsidP="00C52B41">
      <w:pPr>
        <w:pStyle w:val="ListParagraph"/>
        <w:numPr>
          <w:ilvl w:val="3"/>
          <w:numId w:val="2"/>
        </w:numPr>
        <w:tabs>
          <w:tab w:val="clear" w:pos="2880"/>
        </w:tabs>
        <w:spacing w:after="0" w:line="240" w:lineRule="auto"/>
        <w:ind w:left="993" w:firstLine="0"/>
        <w:rPr>
          <w:rFonts w:eastAsia="Times New Roman"/>
          <w:i/>
          <w:lang w:val="ro-RO"/>
        </w:rPr>
      </w:pPr>
      <w:r w:rsidRPr="00DF14C8">
        <w:rPr>
          <w:rFonts w:eastAsia="Times New Roman"/>
          <w:i/>
          <w:lang w:val="ro-RO"/>
        </w:rPr>
        <w:t xml:space="preserve">Prevăzute de Directiva (80/778/EEC) </w:t>
      </w:r>
      <w:r w:rsidR="00C52B41" w:rsidRPr="00C52B41">
        <w:rPr>
          <w:rFonts w:eastAsia="Times New Roman"/>
          <w:i/>
          <w:lang w:val="ro-RO"/>
        </w:rPr>
        <w:t xml:space="preserve">privind calitatea apei  </w:t>
      </w:r>
      <w:r w:rsidRPr="00DF14C8">
        <w:rPr>
          <w:rFonts w:eastAsia="Times New Roman"/>
          <w:i/>
          <w:lang w:val="ro-RO"/>
        </w:rPr>
        <w:t>destinate consumului uman, amendată de Directiva 98/83/EC</w:t>
      </w:r>
      <w:r w:rsidR="00C52B41">
        <w:rPr>
          <w:rFonts w:eastAsia="Times New Roman"/>
          <w:i/>
          <w:lang w:val="ro-RO"/>
        </w:rPr>
        <w:t>, transpusă prin Legea nr. 458/2002 privind calitatea apei potabile,</w:t>
      </w:r>
      <w:r w:rsidR="00C52B41" w:rsidRPr="00C52B41">
        <w:rPr>
          <w:lang w:val="fr-BE"/>
        </w:rPr>
        <w:t xml:space="preserve"> </w:t>
      </w:r>
      <w:r w:rsidR="00C52B41" w:rsidRPr="00C52B41">
        <w:rPr>
          <w:i/>
          <w:lang w:val="ro-RO"/>
        </w:rPr>
        <w:t>modificată și completată prin Legea 311/2004 și Ordonanța de Urgență  nr. 1/2011</w:t>
      </w:r>
    </w:p>
    <w:p w14:paraId="3D07250E" w14:textId="77777777" w:rsidR="00846183" w:rsidRPr="001416EB" w:rsidRDefault="00846183" w:rsidP="00F67DF4">
      <w:pPr>
        <w:autoSpaceDE w:val="0"/>
        <w:autoSpaceDN w:val="0"/>
        <w:adjustRightInd w:val="0"/>
        <w:spacing w:after="0" w:line="240" w:lineRule="auto"/>
        <w:ind w:left="993" w:firstLine="447"/>
        <w:rPr>
          <w:rFonts w:eastAsia="Calibri"/>
          <w:lang w:val="ro-RO"/>
        </w:rPr>
      </w:pPr>
      <w:r w:rsidRPr="001416EB">
        <w:rPr>
          <w:rFonts w:eastAsia="Calibri"/>
          <w:lang w:val="ro-RO"/>
        </w:rPr>
        <w:t>Măsurile de bază planificate în vederea asigurării infrastructurii de apă potabilă pentru implementarea prevederilor Directivei sunt prezentate pentru fiecare localitate, în Anexa 9.2. a Planurilor de management ale bazinelor/spațiilor hidrografice și se referă în principal:</w:t>
      </w:r>
    </w:p>
    <w:p w14:paraId="56255816"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xml:space="preserve">- Reabilitarea surselor de alimentare cu apă (reabilitarea şi dotarea cu echipamente a captărilor pentru apa de suprafaţă şi subterană; reabilitarea reţelelor de aducţiune captare - rezervor pentru apa de suprafaţă şi subterană); </w:t>
      </w:r>
    </w:p>
    <w:p w14:paraId="71B12133"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xml:space="preserve">- Reabilitarea/modernizarea staţiilor de tratare a apei (reabilitarea facilităţilor de tratare - pompare, colectare, floculare, filtrare, dozare, clorinare, reabilitarea clădirilor şi modernizarea echipamentelor de automatizare şi aparatură de analiză pentru laborator); </w:t>
      </w:r>
    </w:p>
    <w:p w14:paraId="3353A03B"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xml:space="preserve">- Reabilitarea sistemului de distribuţie a apei (conductelor principale de transport, conductelor de distribuţie la utilizatori, rezervoarelor de stocare, construcţia de staţii de pompare apă potabilă); </w:t>
      </w:r>
    </w:p>
    <w:p w14:paraId="2A36D745"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xml:space="preserve">- Construirea surselor de alimentare cu apă (construirea şi dotarea cu echipamente a noii captări de apă de suprafaţă şi subterană; extinderea/construirea de reţele de aducţiune captare – rezervor pentru apa de suprafaţă şi subterană); </w:t>
      </w:r>
    </w:p>
    <w:p w14:paraId="14ED31C2"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Construirea de staţii de tratare a apei;</w:t>
      </w:r>
    </w:p>
    <w:p w14:paraId="6A9AA216"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Extinderea/construirea sistemului de distribuţie a apei;</w:t>
      </w:r>
    </w:p>
    <w:p w14:paraId="49491230"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 Alte tipuri de măsuri și instrumente.</w:t>
      </w:r>
    </w:p>
    <w:p w14:paraId="57540353" w14:textId="789CC14E" w:rsidR="00846183" w:rsidRPr="001416EB" w:rsidRDefault="00DD4336" w:rsidP="00DF14C8">
      <w:pPr>
        <w:autoSpaceDE w:val="0"/>
        <w:autoSpaceDN w:val="0"/>
        <w:adjustRightInd w:val="0"/>
        <w:spacing w:after="0" w:line="240" w:lineRule="auto"/>
        <w:ind w:left="993"/>
        <w:rPr>
          <w:rFonts w:eastAsia="Calibri"/>
          <w:lang w:val="ro-RO"/>
        </w:rPr>
      </w:pPr>
      <w:r>
        <w:rPr>
          <w:rStyle w:val="CommentReference"/>
        </w:rPr>
        <w:commentReference w:id="1"/>
      </w:r>
    </w:p>
    <w:p w14:paraId="4D106470" w14:textId="77777777" w:rsidR="00DF14C8" w:rsidRPr="001416EB" w:rsidRDefault="00846183" w:rsidP="00846183">
      <w:pPr>
        <w:autoSpaceDE w:val="0"/>
        <w:autoSpaceDN w:val="0"/>
        <w:adjustRightInd w:val="0"/>
        <w:spacing w:after="0" w:line="240" w:lineRule="auto"/>
        <w:ind w:left="993"/>
        <w:rPr>
          <w:rFonts w:eastAsia="Calibri"/>
          <w:i/>
          <w:lang w:val="ro-RO"/>
        </w:rPr>
      </w:pPr>
      <w:r w:rsidRPr="001416EB">
        <w:rPr>
          <w:rFonts w:eastAsia="Calibri"/>
          <w:i/>
          <w:lang w:val="ro-RO"/>
        </w:rPr>
        <w:t>2. P</w:t>
      </w:r>
      <w:r w:rsidR="00DF14C8" w:rsidRPr="001416EB">
        <w:rPr>
          <w:rFonts w:eastAsia="Calibri"/>
          <w:i/>
          <w:lang w:val="ro-RO"/>
        </w:rPr>
        <w:t xml:space="preserve">revăzute de </w:t>
      </w:r>
      <w:r w:rsidRPr="001416EB">
        <w:rPr>
          <w:rFonts w:eastAsia="Calibri"/>
          <w:i/>
          <w:lang w:val="ro-RO"/>
        </w:rPr>
        <w:t>Directiva 91/271/CEE privind epurarea apelor uzate urbane, modificată prin Directiva 98/15/CE, transpusă în legislația națională prin HG nr. 188/2002 pentru aprobarea unor norme privind condițiile de descărcare în mediul acvatic a apelor uzate</w:t>
      </w:r>
    </w:p>
    <w:p w14:paraId="08E9FC00" w14:textId="77777777" w:rsidR="00846183" w:rsidRPr="001416EB" w:rsidRDefault="00846183" w:rsidP="00F67DF4">
      <w:pPr>
        <w:autoSpaceDE w:val="0"/>
        <w:autoSpaceDN w:val="0"/>
        <w:adjustRightInd w:val="0"/>
        <w:spacing w:after="0" w:line="240" w:lineRule="auto"/>
        <w:ind w:left="993" w:firstLine="447"/>
        <w:rPr>
          <w:rFonts w:eastAsia="Calibri"/>
          <w:lang w:val="ro-RO"/>
        </w:rPr>
      </w:pPr>
      <w:r w:rsidRPr="001416EB">
        <w:rPr>
          <w:lang w:val="ro-RO"/>
        </w:rPr>
        <w:t>Măsurile necesare pentru implementarea cerinţelor Directivei, pentru fiecare aglomerare (inclusiv pentru aglomerările cu mai puţin de 2.000 l.e</w:t>
      </w:r>
      <w:r w:rsidR="00DD6D77">
        <w:rPr>
          <w:lang w:val="ro-RO"/>
        </w:rPr>
        <w:t>.</w:t>
      </w:r>
      <w:r w:rsidRPr="001416EB">
        <w:rPr>
          <w:lang w:val="ro-RO"/>
        </w:rPr>
        <w:t xml:space="preserve">, pentru care s-au stabilit sisteme individuale de colectare și epurare adecvate), sunt prezentate în Anexa 9.3 a proiectelor Planurilor de </w:t>
      </w:r>
      <w:r w:rsidRPr="001416EB">
        <w:rPr>
          <w:rFonts w:eastAsia="Calibri"/>
          <w:lang w:val="ro-RO"/>
        </w:rPr>
        <w:t>management ale bazinelor/spațiilor hidrografice, și se referă la:</w:t>
      </w:r>
    </w:p>
    <w:p w14:paraId="13754147"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Reabilitarea reţelelor de canalizare;</w:t>
      </w:r>
    </w:p>
    <w:p w14:paraId="1455F9E4"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 xml:space="preserve">Construirea/extinderea reţelelor de canalizare; </w:t>
      </w:r>
    </w:p>
    <w:p w14:paraId="4160630A"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Modernizarea/reabilitarea staţiei de epurare;</w:t>
      </w:r>
    </w:p>
    <w:p w14:paraId="29C44DDA"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Construirea/extinderea staţiilor de epurare;</w:t>
      </w:r>
    </w:p>
    <w:p w14:paraId="6AEB6827"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Reabilitarea facilităţilor de tratare, depozitare şi utilizare a nămolului secundar/terțiar (prelucrare, depozitare, utilizare), precum și valorificarea/eliminarea nămolului;</w:t>
      </w:r>
    </w:p>
    <w:p w14:paraId="640796B4"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 xml:space="preserve">Instruirea personalului (măsuri pentru întărirea capacităţii organizatorice şi tehnice, măsuri de asistenţă tehnică pentru îmbunătăţirea managementului şi introducerea principiilor moderne de operare); </w:t>
      </w:r>
    </w:p>
    <w:p w14:paraId="122D5F05" w14:textId="77777777" w:rsidR="00846183" w:rsidRPr="001416EB" w:rsidRDefault="00846183" w:rsidP="00846183">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Alte măsuri (studii de cercetare, studii de soluţie, studii de fezabilitate etc.).</w:t>
      </w:r>
    </w:p>
    <w:p w14:paraId="71A2FE4F" w14:textId="77777777" w:rsidR="00846183" w:rsidRPr="001416EB" w:rsidRDefault="00846183" w:rsidP="00846183">
      <w:pPr>
        <w:autoSpaceDE w:val="0"/>
        <w:autoSpaceDN w:val="0"/>
        <w:adjustRightInd w:val="0"/>
        <w:spacing w:after="0" w:line="240" w:lineRule="auto"/>
        <w:ind w:left="993"/>
        <w:rPr>
          <w:rFonts w:eastAsia="Calibri"/>
          <w:lang w:val="ro-RO"/>
        </w:rPr>
      </w:pPr>
    </w:p>
    <w:p w14:paraId="1502FF15" w14:textId="77777777" w:rsidR="00846183" w:rsidRPr="001416EB" w:rsidRDefault="00846183" w:rsidP="00846183">
      <w:pPr>
        <w:autoSpaceDE w:val="0"/>
        <w:autoSpaceDN w:val="0"/>
        <w:adjustRightInd w:val="0"/>
        <w:spacing w:after="0" w:line="240" w:lineRule="auto"/>
        <w:ind w:left="993"/>
        <w:rPr>
          <w:rFonts w:eastAsia="Calibri"/>
          <w:i/>
          <w:lang w:val="ro-RO"/>
        </w:rPr>
      </w:pPr>
      <w:r w:rsidRPr="001416EB">
        <w:rPr>
          <w:rFonts w:eastAsia="Calibri"/>
          <w:i/>
          <w:lang w:val="ro-RO"/>
        </w:rPr>
        <w:t>3. Prevăzute de</w:t>
      </w:r>
      <w:r w:rsidRPr="001416EB">
        <w:rPr>
          <w:i/>
          <w:lang w:val="ro-RO"/>
        </w:rPr>
        <w:t xml:space="preserve"> </w:t>
      </w:r>
      <w:r w:rsidRPr="001416EB">
        <w:rPr>
          <w:rFonts w:eastAsia="Calibri"/>
          <w:i/>
          <w:lang w:val="ro-RO"/>
        </w:rPr>
        <w:t xml:space="preserve">Directiva privind protecția mediului, în special a solului, atunci când se utilizează nămoluri de epurare în agricultură (Directiva 86/278/EEC), transpusă prin Ordinul MMGA și MADR nr. 344/708 din 2004 pentru aprobarea Normelor tehnice privind protecția mediului și în special a solurilor, când se utilizează nămolurile de epurare în agricultură </w:t>
      </w:r>
    </w:p>
    <w:p w14:paraId="2F008F23" w14:textId="77777777" w:rsidR="001416EB" w:rsidRPr="001416EB" w:rsidRDefault="001416EB" w:rsidP="00F67DF4">
      <w:pPr>
        <w:autoSpaceDE w:val="0"/>
        <w:autoSpaceDN w:val="0"/>
        <w:adjustRightInd w:val="0"/>
        <w:spacing w:after="0" w:line="240" w:lineRule="auto"/>
        <w:ind w:left="993" w:firstLine="447"/>
        <w:rPr>
          <w:rFonts w:eastAsia="Calibri"/>
          <w:lang w:val="ro-RO"/>
        </w:rPr>
      </w:pPr>
      <w:r w:rsidRPr="001416EB">
        <w:rPr>
          <w:rFonts w:eastAsia="Calibri"/>
          <w:lang w:val="ro-RO"/>
        </w:rPr>
        <w:t>În conformitate cu prevederile avizului de mediu emis pentru primul Plan Național de Management au fost elaborate:</w:t>
      </w:r>
    </w:p>
    <w:p w14:paraId="438008A2" w14:textId="77777777" w:rsidR="001416EB" w:rsidRPr="001416EB" w:rsidRDefault="001416EB" w:rsidP="001416EB">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Ghidul privind opțiunile de valorificare și eliminare a nămolurilor de epurare (principalele metode disponibile în vederea tratării nămolului, a utilizării și eliminării acestuia; metodologii de elaborare a strategiei de ge</w:t>
      </w:r>
      <w:r>
        <w:rPr>
          <w:rFonts w:eastAsia="Calibri"/>
          <w:lang w:val="ro-RO"/>
        </w:rPr>
        <w:t>s</w:t>
      </w:r>
      <w:r w:rsidRPr="001416EB">
        <w:rPr>
          <w:rFonts w:eastAsia="Calibri"/>
          <w:lang w:val="ro-RO"/>
        </w:rPr>
        <w:t>tionare a nămolurilor</w:t>
      </w:r>
      <w:r>
        <w:rPr>
          <w:rFonts w:eastAsia="Calibri"/>
          <w:lang w:val="ro-RO"/>
        </w:rPr>
        <w:t xml:space="preserve"> având la bază Cele Mai Bune Opț</w:t>
      </w:r>
      <w:r w:rsidRPr="001416EB">
        <w:rPr>
          <w:rFonts w:eastAsia="Calibri"/>
          <w:lang w:val="ro-RO"/>
        </w:rPr>
        <w:t>iuni de Mediu Practicabile);</w:t>
      </w:r>
    </w:p>
    <w:p w14:paraId="21D7FD4E" w14:textId="77777777" w:rsidR="001416EB" w:rsidRPr="001416EB" w:rsidRDefault="001416EB" w:rsidP="001416EB">
      <w:pPr>
        <w:autoSpaceDE w:val="0"/>
        <w:autoSpaceDN w:val="0"/>
        <w:adjustRightInd w:val="0"/>
        <w:spacing w:after="0" w:line="240" w:lineRule="auto"/>
        <w:ind w:left="993"/>
        <w:rPr>
          <w:rFonts w:eastAsia="Calibri"/>
          <w:lang w:val="ro-RO"/>
        </w:rPr>
      </w:pPr>
      <w:r w:rsidRPr="001416EB">
        <w:rPr>
          <w:rFonts w:eastAsia="Calibri"/>
          <w:lang w:val="ro-RO"/>
        </w:rPr>
        <w:t>-</w:t>
      </w:r>
      <w:r w:rsidRPr="001416EB">
        <w:rPr>
          <w:rFonts w:eastAsia="Calibri"/>
          <w:lang w:val="ro-RO"/>
        </w:rPr>
        <w:tab/>
        <w:t>Ghidul de bune practici privind monitorizarea și controlul nămolului generat de stațiile de tratare/epurare;</w:t>
      </w:r>
      <w:r>
        <w:rPr>
          <w:rFonts w:eastAsia="Calibri"/>
          <w:lang w:val="ro-RO"/>
        </w:rPr>
        <w:t xml:space="preserve"> </w:t>
      </w:r>
      <w:r w:rsidRPr="001416EB">
        <w:rPr>
          <w:rFonts w:eastAsia="Calibri"/>
          <w:lang w:val="ro-RO"/>
        </w:rPr>
        <w:t>Ghid de monitorizare a terenurilor receptoare de nămol.</w:t>
      </w:r>
    </w:p>
    <w:p w14:paraId="761D53A1" w14:textId="77777777" w:rsidR="001416EB" w:rsidRPr="001416EB" w:rsidRDefault="001416EB" w:rsidP="00846183">
      <w:pPr>
        <w:autoSpaceDE w:val="0"/>
        <w:autoSpaceDN w:val="0"/>
        <w:adjustRightInd w:val="0"/>
        <w:spacing w:after="0" w:line="240" w:lineRule="auto"/>
        <w:ind w:left="993"/>
        <w:rPr>
          <w:rFonts w:eastAsia="Calibri"/>
          <w:lang w:val="ro-RO"/>
        </w:rPr>
      </w:pPr>
    </w:p>
    <w:p w14:paraId="5E1E2D77" w14:textId="77777777" w:rsidR="001416EB" w:rsidRPr="001416EB" w:rsidRDefault="001416EB" w:rsidP="00F67DF4">
      <w:pPr>
        <w:autoSpaceDE w:val="0"/>
        <w:autoSpaceDN w:val="0"/>
        <w:adjustRightInd w:val="0"/>
        <w:spacing w:after="0" w:line="240" w:lineRule="auto"/>
        <w:ind w:left="993" w:firstLine="447"/>
        <w:rPr>
          <w:rFonts w:eastAsia="Calibri"/>
          <w:lang w:val="ro-RO"/>
        </w:rPr>
      </w:pPr>
      <w:r w:rsidRPr="001416EB">
        <w:rPr>
          <w:rFonts w:eastAsia="Calibri"/>
          <w:lang w:val="ro-RO"/>
        </w:rPr>
        <w:t>Totodată</w:t>
      </w:r>
      <w:r>
        <w:rPr>
          <w:rFonts w:eastAsia="Calibri"/>
          <w:lang w:val="ro-RO"/>
        </w:rPr>
        <w:t>,</w:t>
      </w:r>
      <w:r w:rsidRPr="001416EB">
        <w:rPr>
          <w:rFonts w:eastAsia="Calibri"/>
          <w:lang w:val="ro-RO"/>
        </w:rPr>
        <w:t xml:space="preserve"> s-a dezvoltat de către MMAP </w:t>
      </w:r>
      <w:r w:rsidRPr="001416EB">
        <w:rPr>
          <w:rFonts w:eastAsia="Calibri"/>
          <w:i/>
          <w:lang w:val="ro-RO"/>
        </w:rPr>
        <w:t xml:space="preserve">Strategia naţională de gestionare a nămolurilor de epurare </w:t>
      </w:r>
      <w:r w:rsidRPr="001416EB">
        <w:rPr>
          <w:rFonts w:eastAsia="Calibri"/>
          <w:lang w:val="ro-RO"/>
        </w:rPr>
        <w:t>al cărei obiectiv îl constituie identificarea celei mai bune opţiuni din punct de vedere al mediului.</w:t>
      </w:r>
    </w:p>
    <w:p w14:paraId="46C31050" w14:textId="77777777" w:rsidR="00846183" w:rsidRDefault="00846183" w:rsidP="00F67DF4">
      <w:pPr>
        <w:autoSpaceDE w:val="0"/>
        <w:autoSpaceDN w:val="0"/>
        <w:adjustRightInd w:val="0"/>
        <w:spacing w:after="0" w:line="240" w:lineRule="auto"/>
        <w:ind w:left="993" w:firstLine="447"/>
        <w:rPr>
          <w:rFonts w:eastAsia="Calibri"/>
          <w:lang w:val="ro-RO"/>
        </w:rPr>
      </w:pPr>
      <w:r w:rsidRPr="001416EB">
        <w:rPr>
          <w:rFonts w:eastAsia="Calibri"/>
          <w:lang w:val="ro-RO"/>
        </w:rPr>
        <w:t>Metoda de valorificare în agricultură a nămolului de la stațiile de epurare urbane este cea mai avantajoasă având în vedere condițiile de mediu și costurile aferente, respectiv aplicarea unor condiții de bază în care se propune utilizarea optimă a nămolului în agricultura: o proporție de 51% din cantitatea de nămol tratată se va utiliza în agricultură, suprafața de teren necesară va fi reprezenta 2,1% din totalul terenurilor agricole din România, limita de pH a solului stabilită prin Ordinul nr. 344/2004 este &gt;6,5 și panta terenului agricol &lt;5%.</w:t>
      </w:r>
    </w:p>
    <w:p w14:paraId="44559DFC" w14:textId="77777777" w:rsidR="00C52B41" w:rsidRPr="00C52B41" w:rsidRDefault="00C52B41" w:rsidP="00846183">
      <w:pPr>
        <w:autoSpaceDE w:val="0"/>
        <w:autoSpaceDN w:val="0"/>
        <w:adjustRightInd w:val="0"/>
        <w:spacing w:after="0" w:line="240" w:lineRule="auto"/>
        <w:ind w:left="993"/>
        <w:rPr>
          <w:rFonts w:eastAsia="Calibri"/>
          <w:i/>
          <w:lang w:val="ro-RO"/>
        </w:rPr>
      </w:pPr>
    </w:p>
    <w:p w14:paraId="239AACFB" w14:textId="77777777" w:rsidR="001416EB" w:rsidRPr="00C52B41" w:rsidRDefault="001416EB" w:rsidP="00C52B41">
      <w:pPr>
        <w:autoSpaceDE w:val="0"/>
        <w:autoSpaceDN w:val="0"/>
        <w:adjustRightInd w:val="0"/>
        <w:spacing w:after="0" w:line="240" w:lineRule="auto"/>
        <w:ind w:left="993"/>
        <w:rPr>
          <w:rFonts w:eastAsia="Calibri"/>
          <w:i/>
          <w:lang w:val="ro-RO"/>
        </w:rPr>
      </w:pPr>
      <w:r w:rsidRPr="00C52B41">
        <w:rPr>
          <w:rFonts w:eastAsia="Calibri"/>
          <w:i/>
          <w:lang w:val="ro-RO"/>
        </w:rPr>
        <w:t xml:space="preserve">4. Prevăzute de Directiva </w:t>
      </w:r>
      <w:r w:rsidR="00C52B41" w:rsidRPr="00C52B41">
        <w:rPr>
          <w:rFonts w:eastAsia="Calibri"/>
          <w:i/>
          <w:lang w:val="ro-RO"/>
        </w:rPr>
        <w:t>2006/7/EC privind gestionarea calităţii apelor de îmbăiere,</w:t>
      </w:r>
      <w:r w:rsidR="00C52B41" w:rsidRPr="00C52B41">
        <w:rPr>
          <w:i/>
        </w:rPr>
        <w:t xml:space="preserve"> </w:t>
      </w:r>
      <w:r w:rsidR="00C52B41" w:rsidRPr="00C52B41">
        <w:rPr>
          <w:rFonts w:eastAsia="Calibri"/>
          <w:i/>
          <w:lang w:val="ro-RO"/>
        </w:rPr>
        <w:t>transpusă în legislația româneasca prin: H.G. nr. 88/2004 pentru aprobarea Normelor de supraveghere, inspecţie sanitară şi control al zonelor naturale utilizate pentru îmbăiere; H.G. nr. 546/2008 privind gestionarea calităţii apelor de îmbăiere, cu modificările și completările ulterioare; O.M. nr. 183/2011 privind aprobarea Metodologiei de monitorizare și</w:t>
      </w:r>
      <w:r w:rsidR="00AC551A">
        <w:rPr>
          <w:rFonts w:eastAsia="Calibri"/>
          <w:i/>
          <w:lang w:val="ro-RO"/>
        </w:rPr>
        <w:t xml:space="preserve"> evaluare </w:t>
      </w:r>
      <w:r w:rsidR="004615BF">
        <w:rPr>
          <w:rFonts w:eastAsia="Calibri"/>
          <w:i/>
          <w:lang w:val="ro-RO"/>
        </w:rPr>
        <w:t>a zonelor de îmbăiere</w:t>
      </w:r>
    </w:p>
    <w:p w14:paraId="7FEAEA41" w14:textId="77777777" w:rsidR="00DD6D77" w:rsidRPr="00DD6D77" w:rsidRDefault="00DD6D77" w:rsidP="00F67DF4">
      <w:pPr>
        <w:autoSpaceDE w:val="0"/>
        <w:autoSpaceDN w:val="0"/>
        <w:adjustRightInd w:val="0"/>
        <w:spacing w:after="0" w:line="240" w:lineRule="auto"/>
        <w:ind w:left="993" w:firstLine="447"/>
        <w:rPr>
          <w:rFonts w:eastAsia="Calibri"/>
          <w:lang w:val="ro-RO"/>
        </w:rPr>
      </w:pPr>
      <w:r w:rsidRPr="00DD6D77">
        <w:rPr>
          <w:rFonts w:eastAsia="Calibri"/>
          <w:lang w:val="ro-RO"/>
        </w:rPr>
        <w:t>În sensul legislației în vigoare, se aplică următoarele măsuri de management - respectiv:</w:t>
      </w:r>
    </w:p>
    <w:p w14:paraId="7229ADFB"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stabilirea şi menţinerea profilului apei de îmbăiere;</w:t>
      </w:r>
    </w:p>
    <w:p w14:paraId="44046574"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stabilirea unui calendar de monitorizare;</w:t>
      </w:r>
    </w:p>
    <w:p w14:paraId="77B4E2F0"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monitorizarea apei de îmbăiere;</w:t>
      </w:r>
    </w:p>
    <w:p w14:paraId="7172FC2F"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evaluarea calităţii apei de îmbăiere;</w:t>
      </w:r>
    </w:p>
    <w:p w14:paraId="63417F99"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clasificarea apei de îmbăiere;</w:t>
      </w:r>
    </w:p>
    <w:p w14:paraId="62C8F968"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identificarea şi evaluarea cauzelor poluării care ar putea afecta apele de îmbăiere şi sănătatea utilizatorilor;</w:t>
      </w:r>
    </w:p>
    <w:p w14:paraId="5314E90A"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furnizarea de informaţii către public;</w:t>
      </w:r>
    </w:p>
    <w:p w14:paraId="643D11CD" w14:textId="77777777" w:rsidR="00DD6D77"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acţiuni care să prevină expunerea utilizatorilor la poluare;</w:t>
      </w:r>
    </w:p>
    <w:p w14:paraId="15E0D844" w14:textId="77777777" w:rsidR="001416EB" w:rsidRPr="00DD6D77" w:rsidRDefault="00DD6D77" w:rsidP="00DD6D77">
      <w:pPr>
        <w:autoSpaceDE w:val="0"/>
        <w:autoSpaceDN w:val="0"/>
        <w:adjustRightInd w:val="0"/>
        <w:spacing w:after="0" w:line="240" w:lineRule="auto"/>
        <w:ind w:left="993"/>
        <w:rPr>
          <w:rFonts w:eastAsia="Calibri"/>
          <w:lang w:val="ro-RO"/>
        </w:rPr>
      </w:pPr>
      <w:r w:rsidRPr="00DD6D77">
        <w:rPr>
          <w:rFonts w:eastAsia="Calibri"/>
          <w:lang w:val="ro-RO"/>
        </w:rPr>
        <w:t>-</w:t>
      </w:r>
      <w:r w:rsidRPr="00DD6D77">
        <w:rPr>
          <w:rFonts w:eastAsia="Calibri"/>
          <w:lang w:val="ro-RO"/>
        </w:rPr>
        <w:tab/>
        <w:t>acţiuni pentru reducerea riscului asociat poluării.</w:t>
      </w:r>
    </w:p>
    <w:p w14:paraId="6DD566AB" w14:textId="77777777" w:rsidR="00DF14C8" w:rsidRDefault="00DF14C8" w:rsidP="000B609D">
      <w:pPr>
        <w:spacing w:after="0" w:line="240" w:lineRule="auto"/>
        <w:ind w:left="993"/>
        <w:rPr>
          <w:rFonts w:eastAsia="Times New Roman"/>
          <w:b/>
          <w:lang w:val="ro-RO"/>
        </w:rPr>
      </w:pPr>
    </w:p>
    <w:p w14:paraId="2ED09047" w14:textId="77777777" w:rsidR="00DD6D77" w:rsidRDefault="00DD6D77" w:rsidP="000B609D">
      <w:pPr>
        <w:spacing w:after="0" w:line="240" w:lineRule="auto"/>
        <w:ind w:left="993"/>
        <w:rPr>
          <w:rFonts w:eastAsia="Times New Roman"/>
          <w:i/>
          <w:lang w:val="ro-RO"/>
        </w:rPr>
      </w:pPr>
      <w:r w:rsidRPr="00DD6D77">
        <w:rPr>
          <w:rFonts w:eastAsia="Times New Roman"/>
          <w:i/>
          <w:lang w:val="ro-RO"/>
        </w:rPr>
        <w:t>5.Prevăzute de Directiva 91/676/EEC privind protecţia apelor împotriva poluării cu nitraţi din surse agricole, transpusă prin HG nr. 964/2000 privind aprobarea Planului de acțiune pentru protecția apelor împotriva poluării cu nitrați proveniți din surse agricole</w:t>
      </w:r>
    </w:p>
    <w:p w14:paraId="123BCBD6" w14:textId="77777777" w:rsidR="00BE7168" w:rsidRPr="00F93358" w:rsidRDefault="00BE7168" w:rsidP="00BE7168">
      <w:pPr>
        <w:spacing w:after="0" w:line="240" w:lineRule="auto"/>
        <w:ind w:left="993" w:firstLine="447"/>
        <w:rPr>
          <w:rFonts w:eastAsia="Times New Roman"/>
          <w:lang w:val="ro-RO"/>
        </w:rPr>
      </w:pPr>
      <w:r w:rsidRPr="00F93358">
        <w:rPr>
          <w:rFonts w:cs="Arial"/>
          <w:lang w:val="ro-RO"/>
        </w:rPr>
        <w:t>În cel de-al doilea Plan de Management se evidențiază faptul că pe întreg teritoriul României (conform prevederilor art. 3(5) al Directivei Nitrați) se implementează Programe de acţiune pentru protecţia apelor împotriva poluării cu nitraţi din surse agricole și se aplică Codul de Bune Practici Agricole.</w:t>
      </w:r>
      <w:r w:rsidR="00DD6D77" w:rsidRPr="00F93358">
        <w:rPr>
          <w:rFonts w:eastAsia="Times New Roman"/>
          <w:lang w:val="ro-RO"/>
        </w:rPr>
        <w:t xml:space="preserve">În conformitate cu prevederile </w:t>
      </w:r>
      <w:r w:rsidR="00DD6D77" w:rsidRPr="00F93358">
        <w:rPr>
          <w:rFonts w:eastAsia="Times New Roman"/>
          <w:i/>
          <w:lang w:val="ro-RO"/>
        </w:rPr>
        <w:t>Programului de acți</w:t>
      </w:r>
      <w:r w:rsidR="00F67DF4" w:rsidRPr="00F93358">
        <w:rPr>
          <w:rFonts w:eastAsia="Times New Roman"/>
          <w:i/>
          <w:lang w:val="ro-RO"/>
        </w:rPr>
        <w:t>une pentru protecția apelor împ</w:t>
      </w:r>
      <w:r w:rsidR="00DD6D77" w:rsidRPr="00F93358">
        <w:rPr>
          <w:rFonts w:eastAsia="Times New Roman"/>
          <w:i/>
          <w:lang w:val="ro-RO"/>
        </w:rPr>
        <w:t>ot</w:t>
      </w:r>
      <w:r w:rsidR="00F67DF4" w:rsidRPr="00F93358">
        <w:rPr>
          <w:rFonts w:eastAsia="Times New Roman"/>
          <w:i/>
          <w:lang w:val="ro-RO"/>
        </w:rPr>
        <w:t>r</w:t>
      </w:r>
      <w:r w:rsidR="00DD6D77" w:rsidRPr="00F93358">
        <w:rPr>
          <w:rFonts w:eastAsia="Times New Roman"/>
          <w:i/>
          <w:lang w:val="ro-RO"/>
        </w:rPr>
        <w:t xml:space="preserve">iva poluării cu nitrați din surse agricole </w:t>
      </w:r>
      <w:r w:rsidR="00DD6D77" w:rsidRPr="00F93358">
        <w:rPr>
          <w:rFonts w:eastAsia="Times New Roman"/>
          <w:lang w:val="ro-RO"/>
        </w:rPr>
        <w:t xml:space="preserve">(Art. 7) și </w:t>
      </w:r>
      <w:r w:rsidR="00DD6D77" w:rsidRPr="00F93358">
        <w:rPr>
          <w:rFonts w:eastAsia="Times New Roman"/>
          <w:i/>
          <w:lang w:val="ro-RO"/>
        </w:rPr>
        <w:t>Codului de Bune Practici Agricole</w:t>
      </w:r>
      <w:r w:rsidR="00DD6D77" w:rsidRPr="00F93358">
        <w:rPr>
          <w:rFonts w:eastAsia="Times New Roman"/>
          <w:lang w:val="ro-RO"/>
        </w:rPr>
        <w:t xml:space="preserve"> (art. 7.8),</w:t>
      </w:r>
      <w:r w:rsidR="003366E3" w:rsidRPr="00F93358">
        <w:rPr>
          <w:rFonts w:eastAsia="Times New Roman"/>
          <w:lang w:val="ro-RO"/>
        </w:rPr>
        <w:t xml:space="preserve"> pe lângă măsurile pentru stocarea și utilizarea adecvată a gunoiului de grajd,</w:t>
      </w:r>
      <w:r w:rsidR="00DD6D77" w:rsidRPr="00F93358">
        <w:rPr>
          <w:rFonts w:eastAsia="Times New Roman"/>
          <w:lang w:val="ro-RO"/>
        </w:rPr>
        <w:t xml:space="preserve"> pe terenurile adiacente cursurilor de apă se instituie zone de protecţie şi benzi tampon (fâşii de protecţie), în care este interzisă desfăşurarea activităţilor agricole, respectiv aplicarea fertilizanţilor şi a pesticidelor de orice fel.</w:t>
      </w:r>
      <w:r w:rsidRPr="00F93358">
        <w:rPr>
          <w:rFonts w:eastAsia="Times New Roman"/>
          <w:lang w:val="ro-RO"/>
        </w:rPr>
        <w:t xml:space="preserve"> De asemenea, măsurile se referă și la asigurarea </w:t>
      </w:r>
      <w:r w:rsidRPr="00F93358">
        <w:rPr>
          <w:rFonts w:cs="Arial"/>
          <w:lang w:val="ro-RO"/>
        </w:rPr>
        <w:t>informării, consultanței și instruirii fermierilor, precum și continuarea proiectului "Controlul Integrat al Poluarii cu Nutrienți".</w:t>
      </w:r>
    </w:p>
    <w:p w14:paraId="2F5D4AE6" w14:textId="77777777" w:rsidR="00FA3174" w:rsidRDefault="00FA3174" w:rsidP="00751243">
      <w:pPr>
        <w:spacing w:after="0" w:line="240" w:lineRule="auto"/>
        <w:ind w:left="0"/>
        <w:rPr>
          <w:rFonts w:eastAsia="Times New Roman"/>
          <w:i/>
          <w:lang w:val="ro-RO"/>
        </w:rPr>
      </w:pPr>
    </w:p>
    <w:p w14:paraId="290F2D1A" w14:textId="77777777" w:rsidR="00FA3174" w:rsidRPr="00FA3174" w:rsidRDefault="00FA3174" w:rsidP="00FA3174">
      <w:pPr>
        <w:spacing w:after="0" w:line="240" w:lineRule="auto"/>
        <w:ind w:left="993"/>
        <w:rPr>
          <w:rFonts w:eastAsia="Times New Roman"/>
          <w:i/>
          <w:lang w:val="ro-RO"/>
        </w:rPr>
      </w:pPr>
      <w:r w:rsidRPr="00FA3174">
        <w:rPr>
          <w:rFonts w:eastAsia="Times New Roman"/>
          <w:i/>
          <w:lang w:val="ro-RO"/>
        </w:rPr>
        <w:t>6. Prevăzute de Directiva 2009/128/CE de stabilire a unui cadru de acțiune comunitară în vederea utilizării durabile a pesticidelor ; Regulamentul (CE) nr. 1107/2009 al Parlamentului European si al Consiliului din 21 octombrie 2009 privind introducerea pe piață a produselor fitosanitare și de abrogare a Directivelor 79/117/CEE si 91/414/ CEE ale Consiliului ; Regulamentul (UE) nr. 528/2012 al Parlamentului European şi al Consiliului din 22 mai 2012 privind punerea la dispoziţie pe piaţă şi utilizarea produselor biocide</w:t>
      </w:r>
    </w:p>
    <w:p w14:paraId="4642063A" w14:textId="77777777" w:rsidR="00FA3174" w:rsidRPr="00FA3174" w:rsidRDefault="00FA3174" w:rsidP="00FA3174">
      <w:pPr>
        <w:spacing w:after="0" w:line="240" w:lineRule="auto"/>
        <w:ind w:left="993"/>
        <w:rPr>
          <w:rFonts w:eastAsia="Times New Roman"/>
          <w:lang w:val="ro-RO"/>
        </w:rPr>
      </w:pPr>
    </w:p>
    <w:p w14:paraId="6DF5B95B" w14:textId="77777777" w:rsidR="00FA3174" w:rsidRPr="00DD6D77" w:rsidRDefault="00FA3174" w:rsidP="00F67DF4">
      <w:pPr>
        <w:spacing w:after="0" w:line="240" w:lineRule="auto"/>
        <w:ind w:left="993" w:firstLine="447"/>
        <w:rPr>
          <w:rFonts w:eastAsia="Times New Roman"/>
          <w:lang w:val="ro-RO"/>
        </w:rPr>
      </w:pPr>
      <w:r w:rsidRPr="00FA3174">
        <w:rPr>
          <w:rFonts w:eastAsia="Times New Roman"/>
          <w:lang w:val="ro-RO"/>
        </w:rPr>
        <w:t xml:space="preserve">În </w:t>
      </w:r>
      <w:r w:rsidRPr="00F67DF4">
        <w:rPr>
          <w:rFonts w:eastAsia="Times New Roman"/>
          <w:i/>
          <w:lang w:val="ro-RO"/>
        </w:rPr>
        <w:t>Planul de național de acțiune privind diminuarea riscurilor asociate utilizării produselor de protecție a plantelor</w:t>
      </w:r>
      <w:r w:rsidRPr="00FA3174">
        <w:rPr>
          <w:rFonts w:eastAsia="Times New Roman"/>
          <w:lang w:val="ro-RO"/>
        </w:rPr>
        <w:t xml:space="preserve"> a fost introdusă  prevederea că, în zonele de protecţie instituite potrivit Legii apelor nr. 107/1996, este interzisă utilizarea pesticidelor (art. 16, alin. (2)). De asemenea, este implementat un sistem de inspecție și control pentru implementarea acestor măsuri specifice.</w:t>
      </w:r>
    </w:p>
    <w:p w14:paraId="06D4D38B" w14:textId="77777777" w:rsidR="00DF14C8" w:rsidRDefault="00DF14C8" w:rsidP="000B609D">
      <w:pPr>
        <w:spacing w:after="0" w:line="240" w:lineRule="auto"/>
        <w:ind w:left="993"/>
        <w:rPr>
          <w:rFonts w:eastAsia="Times New Roman"/>
          <w:b/>
          <w:lang w:val="ro-RO"/>
        </w:rPr>
      </w:pPr>
    </w:p>
    <w:p w14:paraId="315D2549" w14:textId="77777777" w:rsidR="005A3279" w:rsidRDefault="005A3279" w:rsidP="000B609D">
      <w:pPr>
        <w:spacing w:after="0" w:line="240" w:lineRule="auto"/>
        <w:ind w:left="993"/>
        <w:rPr>
          <w:rFonts w:eastAsia="Times New Roman"/>
          <w:b/>
          <w:lang w:val="ro-RO"/>
        </w:rPr>
      </w:pPr>
    </w:p>
    <w:p w14:paraId="5D6C342A" w14:textId="77777777" w:rsidR="005A3279" w:rsidRDefault="005A3279" w:rsidP="000B609D">
      <w:pPr>
        <w:spacing w:after="0" w:line="240" w:lineRule="auto"/>
        <w:ind w:left="993"/>
        <w:rPr>
          <w:rFonts w:eastAsia="Times New Roman"/>
          <w:b/>
          <w:lang w:val="ro-RO"/>
        </w:rPr>
      </w:pPr>
    </w:p>
    <w:p w14:paraId="2DC43C29" w14:textId="77777777" w:rsidR="00FA3174" w:rsidRPr="00FA3174" w:rsidRDefault="00FA3174" w:rsidP="00FA3174">
      <w:pPr>
        <w:spacing w:after="0" w:line="240" w:lineRule="auto"/>
        <w:ind w:left="993"/>
        <w:rPr>
          <w:rFonts w:eastAsia="Times New Roman"/>
          <w:i/>
          <w:lang w:val="ro-RO"/>
        </w:rPr>
      </w:pPr>
      <w:r w:rsidRPr="00FA3174">
        <w:rPr>
          <w:rFonts w:eastAsia="Times New Roman"/>
          <w:i/>
          <w:lang w:val="ro-RO"/>
        </w:rPr>
        <w:t>7.</w:t>
      </w:r>
      <w:r w:rsidRPr="00FA3174">
        <w:rPr>
          <w:i/>
          <w:lang w:val="ro-RO"/>
        </w:rPr>
        <w:t xml:space="preserve"> Prevăzute de </w:t>
      </w:r>
      <w:r w:rsidRPr="00FA3174">
        <w:rPr>
          <w:rFonts w:eastAsia="Times New Roman"/>
          <w:i/>
          <w:lang w:val="ro-RO"/>
        </w:rPr>
        <w:t>Directiva 79/409/CEE privind conservarea păsărilor sălbatice (Directiva Păsări); Directiva 92/43/CEE privind conservarea habitatelor naturale, a florei şi faunei sălbatice (Directiva Habitate)</w:t>
      </w:r>
      <w:r>
        <w:rPr>
          <w:rFonts w:eastAsia="Times New Roman"/>
          <w:i/>
          <w:lang w:val="ro-RO"/>
        </w:rPr>
        <w:t>, transpuse prin OUG nr. 57/2007</w:t>
      </w:r>
      <w:r w:rsidR="0078472E">
        <w:rPr>
          <w:rFonts w:eastAsia="Times New Roman"/>
          <w:i/>
          <w:lang w:val="ro-RO"/>
        </w:rPr>
        <w:t xml:space="preserve"> privind regimul  ariilor naturale protejate, conservarea habitatelor naturale, a florei și faunei sălbatice</w:t>
      </w:r>
    </w:p>
    <w:p w14:paraId="5C44C15E" w14:textId="77777777" w:rsidR="00DF14C8" w:rsidRDefault="00FA3174" w:rsidP="00F67DF4">
      <w:pPr>
        <w:spacing w:after="0" w:line="240" w:lineRule="auto"/>
        <w:ind w:left="993" w:firstLine="447"/>
        <w:rPr>
          <w:rFonts w:eastAsia="Times New Roman"/>
          <w:lang w:val="ro-RO"/>
        </w:rPr>
      </w:pPr>
      <w:r w:rsidRPr="00FA3174">
        <w:rPr>
          <w:rFonts w:eastAsia="Times New Roman"/>
          <w:lang w:val="ro-RO"/>
        </w:rPr>
        <w:t>Principalele tipuri de acțiuni avute în vedere în cadrul acestui obiectiv care au relevanță pentru Directiva Cadru Apă sunt acelea din categoria implementării planurilor de management/seturilor de măsuri de conservare/ planurilor de acțiune pentru ariile naturale protejate și pentru speciile de interes comunitar aprobate (inclusiv mediu marin), în special acţiuni pentru  reducerea efectelor presiunilor hidromorfologice la nivelul cursurilor de apă în vederea protecţiei biodiversităţii (pasaje de trecere a ihtiofaunei pentru lucrările de barare transversală a cursului de apă, restaurarea zonelor umede, restaurarea albiei și a reliefului din lunca inundabilă a corpurilor de apă, etc</w:t>
      </w:r>
      <w:r>
        <w:rPr>
          <w:rFonts w:eastAsia="Times New Roman"/>
          <w:lang w:val="ro-RO"/>
        </w:rPr>
        <w:t>.</w:t>
      </w:r>
      <w:r w:rsidRPr="00FA3174">
        <w:rPr>
          <w:rFonts w:eastAsia="Times New Roman"/>
          <w:lang w:val="ro-RO"/>
        </w:rPr>
        <w:t xml:space="preserve">). </w:t>
      </w:r>
    </w:p>
    <w:p w14:paraId="54BB1022" w14:textId="77777777" w:rsidR="00486A4F" w:rsidRDefault="00486A4F" w:rsidP="00FA3174">
      <w:pPr>
        <w:spacing w:after="0" w:line="240" w:lineRule="auto"/>
        <w:ind w:left="993"/>
        <w:rPr>
          <w:rFonts w:eastAsia="Times New Roman"/>
          <w:lang w:val="ro-RO"/>
        </w:rPr>
      </w:pPr>
    </w:p>
    <w:p w14:paraId="2766D227" w14:textId="77777777" w:rsidR="00486A4F" w:rsidRPr="00486A4F" w:rsidRDefault="00486A4F" w:rsidP="00486A4F">
      <w:pPr>
        <w:spacing w:after="0" w:line="240" w:lineRule="auto"/>
        <w:ind w:left="993"/>
        <w:rPr>
          <w:rFonts w:eastAsia="Times New Roman"/>
          <w:i/>
          <w:lang w:val="ro-RO"/>
        </w:rPr>
      </w:pPr>
      <w:r w:rsidRPr="00486A4F">
        <w:rPr>
          <w:rFonts w:eastAsia="Times New Roman"/>
          <w:i/>
          <w:lang w:val="ro-RO"/>
        </w:rPr>
        <w:t>8. Prevăzute de Directiva 2010/75/UE privind emisiile industriale, transpusă în legislația națională prin Legea nr. 278/2013 privind emisiile industriale</w:t>
      </w:r>
    </w:p>
    <w:p w14:paraId="2E98E7ED" w14:textId="77777777" w:rsidR="00486A4F" w:rsidRPr="00486A4F" w:rsidRDefault="00486A4F" w:rsidP="00F67DF4">
      <w:pPr>
        <w:spacing w:after="0" w:line="240" w:lineRule="auto"/>
        <w:ind w:left="993" w:firstLine="447"/>
        <w:rPr>
          <w:rFonts w:eastAsia="Times New Roman"/>
          <w:lang w:val="ro-RO"/>
        </w:rPr>
      </w:pPr>
      <w:r w:rsidRPr="00486A4F">
        <w:rPr>
          <w:rFonts w:eastAsia="Times New Roman"/>
          <w:lang w:val="ro-RO"/>
        </w:rPr>
        <w:t>Măsurile necesare implementării Directivei IED în vederea reducerii poluării se referă la introducerea tehnologiilor curate şi a celor mai bune tehnologii disponibile în domeniu (BAT) în procesul de producţie, în vederea încadrării efluentului evacuat în valorile limită de emisie stabilite în autorizaţia de gospodărirea apelor şi în autorizaţia integrată de mediu, respectiv:</w:t>
      </w:r>
    </w:p>
    <w:p w14:paraId="3B064D0F" w14:textId="77777777" w:rsidR="00486A4F" w:rsidRPr="00486A4F" w:rsidRDefault="00486A4F" w:rsidP="00486A4F">
      <w:pPr>
        <w:spacing w:after="0" w:line="240" w:lineRule="auto"/>
        <w:ind w:left="993"/>
        <w:rPr>
          <w:rFonts w:eastAsia="Times New Roman"/>
          <w:lang w:val="ro-RO"/>
        </w:rPr>
      </w:pPr>
      <w:r w:rsidRPr="00486A4F">
        <w:rPr>
          <w:rFonts w:eastAsia="Times New Roman"/>
          <w:lang w:val="ro-RO"/>
        </w:rPr>
        <w:t>-</w:t>
      </w:r>
      <w:r w:rsidRPr="00486A4F">
        <w:rPr>
          <w:rFonts w:eastAsia="Times New Roman"/>
          <w:lang w:val="ro-RO"/>
        </w:rPr>
        <w:tab/>
        <w:t>reducerea pierderilor de substanţe periculoase în apă, modernizarea tehnologiilor, recircularea/recuperarea solvenţilor;</w:t>
      </w:r>
    </w:p>
    <w:p w14:paraId="7BC709BE" w14:textId="77777777" w:rsidR="00486A4F" w:rsidRPr="00486A4F" w:rsidRDefault="00486A4F" w:rsidP="00486A4F">
      <w:pPr>
        <w:spacing w:after="0" w:line="240" w:lineRule="auto"/>
        <w:ind w:left="993"/>
        <w:rPr>
          <w:rFonts w:eastAsia="Times New Roman"/>
          <w:lang w:val="ro-RO"/>
        </w:rPr>
      </w:pPr>
      <w:r w:rsidRPr="00486A4F">
        <w:rPr>
          <w:rFonts w:eastAsia="Times New Roman"/>
          <w:lang w:val="ro-RO"/>
        </w:rPr>
        <w:t>-</w:t>
      </w:r>
      <w:r w:rsidRPr="00486A4F">
        <w:rPr>
          <w:rFonts w:eastAsia="Times New Roman"/>
          <w:lang w:val="ro-RO"/>
        </w:rPr>
        <w:tab/>
        <w:t>reabilitarea/modernizarea instalaţiilor de răcire şi mărirea gradului de recirculare internă al apei tehnologice (recuperarea condensului pur, modificarea circuitului de alimentare cu apă la staţiile de spălare, etc.);</w:t>
      </w:r>
    </w:p>
    <w:p w14:paraId="1DCDC14D" w14:textId="77777777" w:rsidR="00486A4F" w:rsidRPr="00486A4F" w:rsidRDefault="00486A4F" w:rsidP="00486A4F">
      <w:pPr>
        <w:spacing w:after="0" w:line="240" w:lineRule="auto"/>
        <w:ind w:left="993"/>
        <w:rPr>
          <w:rFonts w:eastAsia="Times New Roman"/>
          <w:lang w:val="ro-RO"/>
        </w:rPr>
      </w:pPr>
      <w:r w:rsidRPr="00486A4F">
        <w:rPr>
          <w:rFonts w:eastAsia="Times New Roman"/>
          <w:lang w:val="ro-RO"/>
        </w:rPr>
        <w:t>-</w:t>
      </w:r>
      <w:r w:rsidRPr="00486A4F">
        <w:rPr>
          <w:rFonts w:eastAsia="Times New Roman"/>
          <w:lang w:val="ro-RO"/>
        </w:rPr>
        <w:tab/>
        <w:t>introducerea de instalaţii noi de răcire şi de mărire a gradului de recirculare internă al apei tehnologice;</w:t>
      </w:r>
    </w:p>
    <w:p w14:paraId="797D6370" w14:textId="77777777" w:rsidR="00486A4F" w:rsidRPr="00486A4F" w:rsidRDefault="00486A4F" w:rsidP="00486A4F">
      <w:pPr>
        <w:spacing w:after="0" w:line="240" w:lineRule="auto"/>
        <w:ind w:left="993"/>
        <w:rPr>
          <w:rFonts w:eastAsia="Times New Roman"/>
          <w:lang w:val="ro-RO"/>
        </w:rPr>
      </w:pPr>
      <w:r>
        <w:rPr>
          <w:rFonts w:eastAsia="Times New Roman"/>
          <w:lang w:val="ro-RO"/>
        </w:rPr>
        <w:t>-</w:t>
      </w:r>
      <w:r>
        <w:rPr>
          <w:rFonts w:eastAsia="Times New Roman"/>
          <w:lang w:val="ro-RO"/>
        </w:rPr>
        <w:tab/>
        <w:t>utilizarea aburului secundar;</w:t>
      </w:r>
    </w:p>
    <w:p w14:paraId="5A5CAFEE" w14:textId="77777777" w:rsidR="00486A4F" w:rsidRDefault="00486A4F" w:rsidP="00486A4F">
      <w:pPr>
        <w:spacing w:after="0" w:line="240" w:lineRule="auto"/>
        <w:ind w:left="993"/>
        <w:rPr>
          <w:rFonts w:eastAsia="Times New Roman"/>
          <w:lang w:val="ro-RO"/>
        </w:rPr>
      </w:pPr>
      <w:r>
        <w:rPr>
          <w:rFonts w:eastAsia="Times New Roman"/>
          <w:lang w:val="ro-RO"/>
        </w:rPr>
        <w:t xml:space="preserve">-     </w:t>
      </w:r>
      <w:r w:rsidRPr="00486A4F">
        <w:rPr>
          <w:rFonts w:eastAsia="Times New Roman"/>
          <w:lang w:val="ro-RO"/>
        </w:rPr>
        <w:t xml:space="preserve">alte măsuri tehnologice specifice diferitelor sectoare industriale. </w:t>
      </w:r>
    </w:p>
    <w:p w14:paraId="30D61B33" w14:textId="77777777" w:rsidR="00486A4F" w:rsidRDefault="00486A4F" w:rsidP="00486A4F">
      <w:pPr>
        <w:spacing w:after="0" w:line="240" w:lineRule="auto"/>
        <w:ind w:left="993"/>
        <w:rPr>
          <w:rFonts w:eastAsia="Times New Roman"/>
          <w:lang w:val="ro-RO"/>
        </w:rPr>
      </w:pPr>
      <w:r w:rsidRPr="00486A4F">
        <w:rPr>
          <w:rFonts w:eastAsia="Times New Roman"/>
          <w:lang w:val="ro-RO"/>
        </w:rPr>
        <w:t>De asemenea, sunt incluse şi măsurile care se referă la diminuarea impactului deşeurilor asupra solului şi apelor subterane.</w:t>
      </w:r>
    </w:p>
    <w:p w14:paraId="20DE2FEC" w14:textId="77777777" w:rsidR="00486A4F" w:rsidRDefault="00486A4F" w:rsidP="00486A4F">
      <w:pPr>
        <w:spacing w:after="0" w:line="240" w:lineRule="auto"/>
        <w:ind w:left="993"/>
        <w:rPr>
          <w:rFonts w:eastAsia="Times New Roman"/>
          <w:lang w:val="ro-RO"/>
        </w:rPr>
      </w:pPr>
    </w:p>
    <w:p w14:paraId="06E133A6" w14:textId="77777777" w:rsidR="00486A4F" w:rsidRDefault="00486A4F" w:rsidP="00486A4F">
      <w:pPr>
        <w:spacing w:after="0" w:line="240" w:lineRule="auto"/>
        <w:ind w:left="993"/>
        <w:rPr>
          <w:rFonts w:eastAsia="Times New Roman"/>
          <w:i/>
          <w:lang w:val="ro-RO"/>
        </w:rPr>
      </w:pPr>
      <w:r w:rsidRPr="00486A4F">
        <w:rPr>
          <w:rFonts w:eastAsia="Times New Roman"/>
          <w:i/>
          <w:lang w:val="ro-RO"/>
        </w:rPr>
        <w:t>9. Prevăzute de Directiva 2012/18/UE privind controlul pericolelor de accidente majore care implică substanțe periculoase („Seveso III”), de modificare și ulterior de abrogare a Directivei 96/82/CE a Consiliului („Seveso II”),</w:t>
      </w:r>
      <w:r w:rsidRPr="00486A4F">
        <w:rPr>
          <w:i/>
        </w:rPr>
        <w:t xml:space="preserve"> </w:t>
      </w:r>
      <w:r w:rsidRPr="00486A4F">
        <w:rPr>
          <w:rFonts w:eastAsia="Times New Roman"/>
          <w:i/>
          <w:lang w:val="ro-RO"/>
        </w:rPr>
        <w:t>transpusă în legislația națională prin  H.G. nr. 1033/2013 pentru completarea anexei nr. 1 la Hotărârea Guvernului nr. 804/2007 privind controlul asupra pericolelor de accident major în care sunt implicate substanțe periculoase</w:t>
      </w:r>
    </w:p>
    <w:p w14:paraId="088722A7" w14:textId="77777777" w:rsidR="00486A4F" w:rsidRDefault="00486A4F" w:rsidP="00F67DF4">
      <w:pPr>
        <w:spacing w:after="0" w:line="240" w:lineRule="auto"/>
        <w:ind w:left="993" w:firstLine="447"/>
        <w:rPr>
          <w:rFonts w:eastAsia="Times New Roman"/>
          <w:lang w:val="ro-RO"/>
        </w:rPr>
      </w:pPr>
      <w:r w:rsidRPr="00486A4F">
        <w:rPr>
          <w:rFonts w:eastAsia="Times New Roman"/>
          <w:lang w:val="ro-RO"/>
        </w:rPr>
        <w:t xml:space="preserve">La nivel național au fost inventariate la nivelul anului 2012 un număr de 258 unităţi industriale care intră sub incidenţa Directivei SEVESO III și care pot afecta apele de suprafață și subterane. Unitățile sunt prezentate în </w:t>
      </w:r>
      <w:r w:rsidRPr="00486A4F">
        <w:rPr>
          <w:rFonts w:eastAsia="Times New Roman"/>
          <w:i/>
          <w:lang w:val="ro-RO"/>
        </w:rPr>
        <w:t>Anexa nr. 9.8. a Planurilor de management ale bazinelor/spațiilor hidrografice</w:t>
      </w:r>
      <w:r w:rsidRPr="00486A4F">
        <w:rPr>
          <w:rFonts w:eastAsia="Times New Roman"/>
          <w:lang w:val="ro-RO"/>
        </w:rPr>
        <w:t xml:space="preserve">. În cel de-al doilea ciclu de planificare, începând cu iunie 2015, operatorii economici vor aplica prevederile Directivei SEVESO III la cel mult 3 ani de la  reactualizarea Planului de Urgență Internă și Planului de Urgență Externă, astfel încât </w:t>
      </w:r>
      <w:r w:rsidRPr="00486A4F">
        <w:rPr>
          <w:rFonts w:eastAsia="Times New Roman"/>
          <w:b/>
          <w:lang w:val="ro-RO"/>
        </w:rPr>
        <w:t>toate unitățile vor fi conforme</w:t>
      </w:r>
      <w:r w:rsidRPr="00486A4F">
        <w:rPr>
          <w:rFonts w:eastAsia="Times New Roman"/>
          <w:lang w:val="ro-RO"/>
        </w:rPr>
        <w:t>.</w:t>
      </w:r>
    </w:p>
    <w:p w14:paraId="43490EC0" w14:textId="77777777" w:rsidR="00B4390F" w:rsidRDefault="00B4390F" w:rsidP="00486A4F">
      <w:pPr>
        <w:spacing w:after="0" w:line="240" w:lineRule="auto"/>
        <w:ind w:left="993"/>
        <w:rPr>
          <w:rFonts w:eastAsia="Times New Roman"/>
          <w:lang w:val="ro-RO"/>
        </w:rPr>
      </w:pPr>
    </w:p>
    <w:p w14:paraId="64C7AA6C" w14:textId="77777777" w:rsidR="00486A4F" w:rsidRDefault="00486A4F" w:rsidP="00486A4F">
      <w:pPr>
        <w:spacing w:after="0" w:line="240" w:lineRule="auto"/>
        <w:ind w:left="993"/>
        <w:rPr>
          <w:rFonts w:eastAsia="Times New Roman"/>
          <w:i/>
          <w:lang w:val="ro-RO"/>
        </w:rPr>
      </w:pPr>
      <w:r w:rsidRPr="00AC551A">
        <w:rPr>
          <w:rFonts w:eastAsia="Times New Roman"/>
          <w:i/>
          <w:lang w:val="ro-RO"/>
        </w:rPr>
        <w:t>10.</w:t>
      </w:r>
      <w:r w:rsidR="00AC551A">
        <w:rPr>
          <w:rFonts w:eastAsia="Times New Roman"/>
          <w:i/>
          <w:lang w:val="ro-RO"/>
        </w:rPr>
        <w:t xml:space="preserve"> </w:t>
      </w:r>
      <w:r w:rsidR="00AC551A" w:rsidRPr="00AC551A">
        <w:rPr>
          <w:rFonts w:eastAsia="Times New Roman"/>
          <w:i/>
          <w:lang w:val="ro-RO"/>
        </w:rPr>
        <w:t>Prevăzute de Directiva  2011/92/UE privind evaluarea efectelor anumitor proiecte publice și private asupra mediului (Directiva EIA), transpusă în legislația națională prin HG nr. 445/2009 privind evaluarea efectelor anumitor proiecte publice și private asupra mediului</w:t>
      </w:r>
    </w:p>
    <w:p w14:paraId="5AE1E6CC" w14:textId="77777777" w:rsidR="00AC551A" w:rsidRDefault="00AC551A" w:rsidP="00F67DF4">
      <w:pPr>
        <w:spacing w:after="0" w:line="240" w:lineRule="auto"/>
        <w:ind w:left="993" w:firstLine="447"/>
        <w:rPr>
          <w:rFonts w:eastAsia="Times New Roman"/>
          <w:lang w:val="ro-RO"/>
        </w:rPr>
      </w:pPr>
      <w:r>
        <w:rPr>
          <w:rFonts w:eastAsia="Times New Roman"/>
          <w:lang w:val="ro-RO"/>
        </w:rPr>
        <w:t>Pentru implementarea proiectelor publice sau private care pot avea impact semnificativ asupra mediului trebuie derulată procedura evaluării impactului asupra mediului.</w:t>
      </w:r>
    </w:p>
    <w:p w14:paraId="275FF9BA" w14:textId="77777777" w:rsidR="00AC551A" w:rsidRDefault="00AC551A" w:rsidP="00486A4F">
      <w:pPr>
        <w:spacing w:after="0" w:line="240" w:lineRule="auto"/>
        <w:ind w:left="993"/>
        <w:rPr>
          <w:rFonts w:eastAsia="Times New Roman"/>
          <w:lang w:val="ro-RO"/>
        </w:rPr>
      </w:pPr>
    </w:p>
    <w:p w14:paraId="1B1A1683" w14:textId="77777777" w:rsidR="005A3279" w:rsidRDefault="005A3279" w:rsidP="00486A4F">
      <w:pPr>
        <w:spacing w:after="0" w:line="240" w:lineRule="auto"/>
        <w:ind w:left="993"/>
        <w:rPr>
          <w:rFonts w:eastAsia="Times New Roman"/>
          <w:lang w:val="ro-RO"/>
        </w:rPr>
      </w:pPr>
    </w:p>
    <w:p w14:paraId="27FC1157" w14:textId="77777777" w:rsidR="00AC551A" w:rsidRDefault="00AC551A" w:rsidP="00486A4F">
      <w:pPr>
        <w:spacing w:after="0" w:line="240" w:lineRule="auto"/>
        <w:ind w:left="993"/>
        <w:rPr>
          <w:rFonts w:eastAsia="Times New Roman"/>
          <w:i/>
          <w:lang w:val="ro-RO"/>
        </w:rPr>
      </w:pPr>
      <w:r w:rsidRPr="00AC551A">
        <w:rPr>
          <w:rFonts w:eastAsia="Times New Roman"/>
          <w:i/>
          <w:lang w:val="ro-RO"/>
        </w:rPr>
        <w:t>11.</w:t>
      </w:r>
      <w:r w:rsidRPr="00AC551A">
        <w:rPr>
          <w:i/>
        </w:rPr>
        <w:t xml:space="preserve"> </w:t>
      </w:r>
      <w:r w:rsidRPr="00AC551A">
        <w:rPr>
          <w:rFonts w:eastAsia="Times New Roman"/>
          <w:i/>
          <w:lang w:val="ro-RO"/>
        </w:rPr>
        <w:t>Măsuri aplicabile sectorului acvacultură pentru reducerea efectelor negative asupra resurselor de apă</w:t>
      </w:r>
    </w:p>
    <w:p w14:paraId="0C31F600" w14:textId="77777777" w:rsidR="00D14852" w:rsidRPr="00AC551A" w:rsidRDefault="00AC551A" w:rsidP="00D14852">
      <w:pPr>
        <w:spacing w:after="0" w:line="240" w:lineRule="auto"/>
        <w:ind w:left="993"/>
        <w:rPr>
          <w:rFonts w:eastAsia="Times New Roman"/>
          <w:lang w:val="ro-RO"/>
        </w:rPr>
      </w:pPr>
      <w:r>
        <w:rPr>
          <w:rFonts w:eastAsia="Times New Roman"/>
          <w:lang w:val="ro-RO"/>
        </w:rPr>
        <w:t xml:space="preserve"> </w:t>
      </w:r>
      <w:r w:rsidR="00F67DF4">
        <w:rPr>
          <w:rFonts w:eastAsia="Times New Roman"/>
          <w:lang w:val="ro-RO"/>
        </w:rPr>
        <w:tab/>
      </w:r>
      <w:r>
        <w:rPr>
          <w:rFonts w:eastAsia="Times New Roman"/>
          <w:lang w:val="ro-RO"/>
        </w:rPr>
        <w:t xml:space="preserve">Prin </w:t>
      </w:r>
      <w:r w:rsidRPr="00AC551A">
        <w:rPr>
          <w:rFonts w:eastAsia="Times New Roman"/>
          <w:i/>
          <w:lang w:val="ro-RO"/>
        </w:rPr>
        <w:t>Planul de acţiuni pentru implementarea Strategiei Naţionale a Domeniului Pescăresc 2014</w:t>
      </w:r>
      <w:r w:rsidR="00D14852">
        <w:rPr>
          <w:rFonts w:eastAsia="Times New Roman"/>
          <w:i/>
          <w:lang w:val="ro-RO"/>
        </w:rPr>
        <w:t xml:space="preserve"> </w:t>
      </w:r>
      <w:r w:rsidRPr="00AC551A">
        <w:rPr>
          <w:rFonts w:eastAsia="Times New Roman"/>
          <w:i/>
          <w:lang w:val="ro-RO"/>
        </w:rPr>
        <w:t>-2020</w:t>
      </w:r>
      <w:r w:rsidRPr="00AC551A">
        <w:rPr>
          <w:rFonts w:eastAsia="Times New Roman"/>
          <w:lang w:val="ro-RO"/>
        </w:rPr>
        <w:t>, anexă la Strategia Naţională a</w:t>
      </w:r>
      <w:r w:rsidR="00D14852">
        <w:rPr>
          <w:rFonts w:eastAsia="Times New Roman"/>
          <w:lang w:val="ro-RO"/>
        </w:rPr>
        <w:t xml:space="preserve"> Domeniului Pescăresc 2014 -</w:t>
      </w:r>
      <w:r w:rsidR="00855C11">
        <w:rPr>
          <w:rFonts w:eastAsia="Times New Roman"/>
          <w:lang w:val="ro-RO"/>
        </w:rPr>
        <w:t xml:space="preserve"> </w:t>
      </w:r>
      <w:r w:rsidR="00D14852">
        <w:rPr>
          <w:rFonts w:eastAsia="Times New Roman"/>
          <w:lang w:val="ro-RO"/>
        </w:rPr>
        <w:t>2020, sunt prevăzute următoarele tipuri de acțiuni care au legătură cu Directiva Cadru Apă:</w:t>
      </w:r>
      <w:r w:rsidRPr="00AC551A">
        <w:rPr>
          <w:rFonts w:eastAsia="Times New Roman"/>
          <w:lang w:val="ro-RO"/>
        </w:rPr>
        <w:t xml:space="preserve"> </w:t>
      </w:r>
    </w:p>
    <w:p w14:paraId="73B704BC" w14:textId="77777777" w:rsidR="00AC551A" w:rsidRPr="00AC551A" w:rsidRDefault="00D14852" w:rsidP="00D14852">
      <w:pPr>
        <w:spacing w:after="0" w:line="240" w:lineRule="auto"/>
        <w:ind w:left="993"/>
        <w:rPr>
          <w:rFonts w:eastAsia="Times New Roman"/>
          <w:lang w:val="ro-RO"/>
        </w:rPr>
      </w:pPr>
      <w:r>
        <w:rPr>
          <w:rFonts w:eastAsia="Times New Roman"/>
          <w:lang w:val="ro-RO"/>
        </w:rPr>
        <w:t>-    acţiuni</w:t>
      </w:r>
      <w:r w:rsidR="00AC551A" w:rsidRPr="00AC551A">
        <w:rPr>
          <w:rFonts w:eastAsia="Times New Roman"/>
          <w:lang w:val="ro-RO"/>
        </w:rPr>
        <w:t xml:space="preserve"> şi programe de refacere şi conservare a biodiversităţii inclusiv acţiuni de r</w:t>
      </w:r>
      <w:r w:rsidR="00AC551A">
        <w:rPr>
          <w:rFonts w:eastAsia="Times New Roman"/>
          <w:lang w:val="ro-RO"/>
        </w:rPr>
        <w:t>epopulare a biotopurilor deterio</w:t>
      </w:r>
      <w:r>
        <w:rPr>
          <w:rFonts w:eastAsia="Times New Roman"/>
          <w:lang w:val="ro-RO"/>
        </w:rPr>
        <w:t>rate, precum şi acţiuni</w:t>
      </w:r>
      <w:r w:rsidR="00AC551A" w:rsidRPr="00AC551A">
        <w:rPr>
          <w:rFonts w:eastAsia="Times New Roman"/>
          <w:lang w:val="ro-RO"/>
        </w:rPr>
        <w:t xml:space="preserve"> de control pentru verificarea respectării cerinţelor de protejare a biodive</w:t>
      </w:r>
      <w:r w:rsidR="00AC551A">
        <w:rPr>
          <w:rFonts w:eastAsia="Times New Roman"/>
          <w:lang w:val="ro-RO"/>
        </w:rPr>
        <w:t>r</w:t>
      </w:r>
      <w:r>
        <w:rPr>
          <w:rFonts w:eastAsia="Times New Roman"/>
          <w:lang w:val="ro-RO"/>
        </w:rPr>
        <w:t>sităţii;</w:t>
      </w:r>
    </w:p>
    <w:p w14:paraId="4F3D9CFA"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 xml:space="preserve">implementarea </w:t>
      </w:r>
      <w:r>
        <w:rPr>
          <w:rFonts w:eastAsia="Times New Roman"/>
          <w:lang w:val="ro-RO"/>
        </w:rPr>
        <w:t xml:space="preserve">unor </w:t>
      </w:r>
      <w:r w:rsidRPr="00AC551A">
        <w:rPr>
          <w:rFonts w:eastAsia="Times New Roman"/>
          <w:lang w:val="ro-RO"/>
        </w:rPr>
        <w:t>sisteme de utilizare raţională a apei, de</w:t>
      </w:r>
      <w:r>
        <w:rPr>
          <w:rFonts w:eastAsia="Times New Roman"/>
          <w:lang w:val="ro-RO"/>
        </w:rPr>
        <w:t xml:space="preserve"> </w:t>
      </w:r>
      <w:r w:rsidRPr="00AC551A">
        <w:rPr>
          <w:rFonts w:eastAsia="Times New Roman"/>
          <w:lang w:val="ro-RO"/>
        </w:rPr>
        <w:t>control al calităţii apei înainte de captare şi</w:t>
      </w:r>
      <w:r w:rsidR="00D14852">
        <w:rPr>
          <w:rFonts w:eastAsia="Times New Roman"/>
          <w:lang w:val="ro-RO"/>
        </w:rPr>
        <w:t xml:space="preserve"> înainte de deversare în albie;</w:t>
      </w:r>
    </w:p>
    <w:p w14:paraId="09BC0641"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efectuarea de controale sanitare periodice privind starea de sănătate a peştilor şi utilizea</w:t>
      </w:r>
      <w:r w:rsidR="00D14852">
        <w:rPr>
          <w:rFonts w:eastAsia="Times New Roman"/>
          <w:lang w:val="ro-RO"/>
        </w:rPr>
        <w:t>ză medicamente cu rol preventiv;</w:t>
      </w:r>
    </w:p>
    <w:p w14:paraId="0D48A084"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aplicarea sistemului de nutriţie multitrofic, precum şi folosirea furajelor combinate fără conţinut de organism modificate gen</w:t>
      </w:r>
      <w:r w:rsidR="00D14852">
        <w:rPr>
          <w:rFonts w:eastAsia="Times New Roman"/>
          <w:lang w:val="ro-RO"/>
        </w:rPr>
        <w:t>etic şi stimulenţi de creştere;</w:t>
      </w:r>
    </w:p>
    <w:p w14:paraId="3642A492"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amenajarea habitatului ac</w:t>
      </w:r>
      <w:r w:rsidR="00D14852">
        <w:rPr>
          <w:rFonts w:eastAsia="Times New Roman"/>
          <w:lang w:val="ro-RO"/>
        </w:rPr>
        <w:t>vicol prin îndepărtarea mâlului;</w:t>
      </w:r>
    </w:p>
    <w:p w14:paraId="35B04CDB"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 xml:space="preserve">conversia către acvacultura ecologică; </w:t>
      </w:r>
    </w:p>
    <w:p w14:paraId="478142E7" w14:textId="77777777" w:rsidR="00AC551A" w:rsidRPr="00AC551A" w:rsidRDefault="00AC551A" w:rsidP="00AC551A">
      <w:pPr>
        <w:spacing w:after="0" w:line="240" w:lineRule="auto"/>
        <w:ind w:left="993"/>
        <w:rPr>
          <w:rFonts w:eastAsia="Times New Roman"/>
          <w:lang w:val="ro-RO"/>
        </w:rPr>
      </w:pPr>
      <w:r w:rsidRPr="00AC551A">
        <w:rPr>
          <w:rFonts w:eastAsia="Times New Roman"/>
          <w:lang w:val="ro-RO"/>
        </w:rPr>
        <w:t>-</w:t>
      </w:r>
      <w:r w:rsidRPr="00AC551A">
        <w:rPr>
          <w:rFonts w:eastAsia="Times New Roman"/>
          <w:lang w:val="ro-RO"/>
        </w:rPr>
        <w:tab/>
        <w:t>perfecţionare profesională iniţiate de organizaţii neguvernamentale şi de unităţi de învăţământ şi de cercetare.</w:t>
      </w:r>
    </w:p>
    <w:p w14:paraId="44F06D7C" w14:textId="77777777" w:rsidR="00DF14C8" w:rsidRDefault="00DF14C8" w:rsidP="000B609D">
      <w:pPr>
        <w:spacing w:after="0" w:line="240" w:lineRule="auto"/>
        <w:ind w:left="993"/>
        <w:rPr>
          <w:rFonts w:eastAsia="Times New Roman"/>
          <w:b/>
          <w:lang w:val="ro-RO"/>
        </w:rPr>
      </w:pPr>
    </w:p>
    <w:p w14:paraId="56A51885" w14:textId="30B0CC31" w:rsidR="00DF14C8" w:rsidRPr="006D4B82" w:rsidRDefault="00C97DD4" w:rsidP="00C97DD4">
      <w:pPr>
        <w:spacing w:after="0" w:line="240" w:lineRule="auto"/>
        <w:ind w:left="993" w:firstLine="447"/>
        <w:rPr>
          <w:rFonts w:eastAsia="Times New Roman"/>
          <w:lang w:val="ro-RO"/>
        </w:rPr>
      </w:pPr>
      <w:r w:rsidRPr="00C97DD4">
        <w:rPr>
          <w:rFonts w:eastAsia="Times New Roman"/>
          <w:lang w:val="ro-RO"/>
        </w:rPr>
        <w:t xml:space="preserve">Evaluarea efectelor cumulative asupra stării ecologice și chimice a corpurilor de apă de suprafață, respectiv asupra stării corpurilor de apă subterane, generate de implementarea măsurilor prevăzute în primul Plan Național de Management are caracter pozitiv  (86,29 % din corpurile de apă de suprafață ating obiectivele de mediu și 89,5% din corpurile de apă subterană ating obiectivele de mediu, până în anul 2021). </w:t>
      </w:r>
      <w:r w:rsidR="003366E3">
        <w:rPr>
          <w:rFonts w:eastAsia="Times New Roman"/>
          <w:lang w:val="ro-RO"/>
        </w:rPr>
        <w:t>Potrivit estimărilor, t</w:t>
      </w:r>
      <w:r w:rsidRPr="00C97DD4">
        <w:rPr>
          <w:rFonts w:eastAsia="Times New Roman"/>
          <w:lang w:val="ro-RO"/>
        </w:rPr>
        <w:t>oate corpurile de apă de suprafață vor atinge obiectivele de mediu până în anul 2027.</w:t>
      </w:r>
    </w:p>
    <w:p w14:paraId="16AA846E" w14:textId="77777777" w:rsidR="000B609D" w:rsidRPr="0044656B" w:rsidRDefault="000B609D" w:rsidP="00ED64CD">
      <w:pPr>
        <w:spacing w:after="0" w:line="240" w:lineRule="auto"/>
        <w:ind w:left="0"/>
        <w:rPr>
          <w:rFonts w:eastAsia="Times New Roman"/>
          <w:lang w:val="ro-RO"/>
        </w:rPr>
      </w:pPr>
    </w:p>
    <w:p w14:paraId="26A728D5" w14:textId="77777777" w:rsidR="0044656B" w:rsidRPr="0044656B" w:rsidRDefault="0044656B" w:rsidP="00BF0D29">
      <w:pPr>
        <w:spacing w:after="0" w:line="240" w:lineRule="auto"/>
        <w:ind w:left="993"/>
        <w:rPr>
          <w:rFonts w:eastAsia="Times New Roman"/>
          <w:i/>
          <w:lang w:val="ro-RO"/>
        </w:rPr>
      </w:pPr>
      <w:r w:rsidRPr="0044656B">
        <w:rPr>
          <w:rFonts w:eastAsia="Times New Roman"/>
          <w:i/>
          <w:lang w:val="ro-RO"/>
        </w:rPr>
        <w:t xml:space="preserve">e)    Relevanţa planului pentru implementarea legislaţiei naţionale şi comunitare de mediu:   </w:t>
      </w:r>
    </w:p>
    <w:p w14:paraId="75D6480B" w14:textId="636A3E10" w:rsidR="0044656B" w:rsidRPr="0044656B" w:rsidRDefault="000B609D" w:rsidP="000B609D">
      <w:pPr>
        <w:spacing w:after="0" w:line="240" w:lineRule="auto"/>
        <w:ind w:left="993"/>
        <w:rPr>
          <w:rFonts w:eastAsia="Times New Roman"/>
          <w:b/>
          <w:u w:val="single"/>
          <w:lang w:val="ro-RO"/>
        </w:rPr>
      </w:pPr>
      <w:r>
        <w:rPr>
          <w:rFonts w:eastAsia="Times New Roman"/>
          <w:lang w:val="ro-RO"/>
        </w:rPr>
        <w:t xml:space="preserve">Planul Național de Management este principalul instrument pentru aplicarea prevederilor Directivei </w:t>
      </w:r>
      <w:r w:rsidRPr="000B609D">
        <w:rPr>
          <w:rFonts w:eastAsia="Times New Roman"/>
          <w:lang w:val="ro-RO"/>
        </w:rPr>
        <w:t>2000/60/CE</w:t>
      </w:r>
      <w:r>
        <w:rPr>
          <w:rFonts w:eastAsia="Times New Roman"/>
          <w:lang w:val="ro-RO"/>
        </w:rPr>
        <w:t xml:space="preserve"> – Directiva </w:t>
      </w:r>
      <w:r w:rsidR="003366E3">
        <w:rPr>
          <w:rFonts w:eastAsia="Times New Roman"/>
          <w:lang w:val="ro-RO"/>
        </w:rPr>
        <w:t>C</w:t>
      </w:r>
      <w:r>
        <w:rPr>
          <w:rFonts w:eastAsia="Times New Roman"/>
          <w:lang w:val="ro-RO"/>
        </w:rPr>
        <w:t xml:space="preserve">adru </w:t>
      </w:r>
      <w:r w:rsidR="003366E3">
        <w:rPr>
          <w:rFonts w:eastAsia="Times New Roman"/>
          <w:lang w:val="ro-RO"/>
        </w:rPr>
        <w:t>A</w:t>
      </w:r>
      <w:r>
        <w:rPr>
          <w:rFonts w:eastAsia="Times New Roman"/>
          <w:lang w:val="ro-RO"/>
        </w:rPr>
        <w:t>pă, transpusă</w:t>
      </w:r>
      <w:r w:rsidR="0044656B" w:rsidRPr="0044656B">
        <w:rPr>
          <w:rFonts w:eastAsia="Times New Roman"/>
          <w:lang w:val="ro-RO"/>
        </w:rPr>
        <w:t xml:space="preserve"> </w:t>
      </w:r>
      <w:r w:rsidRPr="000B609D">
        <w:rPr>
          <w:rFonts w:eastAsia="Times New Roman"/>
          <w:lang w:val="ro-RO"/>
        </w:rPr>
        <w:t>în legislația națională prin Legea Apelor 107/1996</w:t>
      </w:r>
      <w:r w:rsidR="006A4B8D">
        <w:rPr>
          <w:rFonts w:eastAsia="Times New Roman"/>
          <w:lang w:val="ro-RO"/>
        </w:rPr>
        <w:t>,</w:t>
      </w:r>
      <w:r w:rsidRPr="000B609D">
        <w:rPr>
          <w:rFonts w:eastAsia="Times New Roman"/>
          <w:lang w:val="ro-RO"/>
        </w:rPr>
        <w:t xml:space="preserve"> cu completările şi modificările ulterioare</w:t>
      </w:r>
      <w:r w:rsidR="006A4B8D">
        <w:rPr>
          <w:rFonts w:eastAsia="Times New Roman"/>
          <w:lang w:val="ro-RO"/>
        </w:rPr>
        <w:t>.</w:t>
      </w:r>
      <w:r w:rsidR="0044656B" w:rsidRPr="0044656B">
        <w:rPr>
          <w:rFonts w:eastAsia="Times New Roman"/>
          <w:lang w:val="ro-RO"/>
        </w:rPr>
        <w:t xml:space="preserve">   </w:t>
      </w:r>
    </w:p>
    <w:p w14:paraId="3896D7F1" w14:textId="77777777" w:rsidR="0044656B" w:rsidRPr="00ED64CD" w:rsidRDefault="0044656B" w:rsidP="00ED64CD">
      <w:pPr>
        <w:spacing w:after="0" w:line="240" w:lineRule="auto"/>
        <w:ind w:left="1418"/>
        <w:rPr>
          <w:rFonts w:eastAsia="Times New Roman"/>
          <w:lang w:val="ro-RO"/>
        </w:rPr>
      </w:pPr>
      <w:r w:rsidRPr="0044656B">
        <w:rPr>
          <w:rFonts w:eastAsia="Times New Roman"/>
          <w:lang w:val="ro-RO"/>
        </w:rPr>
        <w:tab/>
      </w:r>
    </w:p>
    <w:p w14:paraId="0DE6FB77" w14:textId="77777777" w:rsidR="0044656B" w:rsidRPr="0044656B" w:rsidRDefault="0044656B" w:rsidP="0044656B">
      <w:pPr>
        <w:numPr>
          <w:ilvl w:val="0"/>
          <w:numId w:val="2"/>
        </w:numPr>
        <w:spacing w:after="0" w:line="240" w:lineRule="auto"/>
        <w:ind w:left="1418"/>
        <w:rPr>
          <w:rFonts w:eastAsia="Times New Roman"/>
          <w:i/>
          <w:lang w:val="ro-RO"/>
        </w:rPr>
      </w:pPr>
      <w:r w:rsidRPr="0044656B">
        <w:rPr>
          <w:rFonts w:eastAsia="Times New Roman"/>
          <w:i/>
          <w:u w:val="single"/>
          <w:lang w:val="ro-RO"/>
        </w:rPr>
        <w:t>Caracteristicile efectelor şi ale zonei posibil a fi afectate cu privire, în special, la</w:t>
      </w:r>
      <w:r w:rsidRPr="0044656B">
        <w:rPr>
          <w:rFonts w:eastAsia="Times New Roman"/>
          <w:i/>
          <w:lang w:val="ro-RO"/>
        </w:rPr>
        <w:t>:</w:t>
      </w:r>
    </w:p>
    <w:p w14:paraId="7149BF92" w14:textId="77777777" w:rsidR="00C97DD4" w:rsidRDefault="0044656B" w:rsidP="0044656B">
      <w:pPr>
        <w:numPr>
          <w:ilvl w:val="1"/>
          <w:numId w:val="2"/>
        </w:numPr>
        <w:spacing w:after="0" w:line="240" w:lineRule="auto"/>
        <w:ind w:left="1418" w:firstLine="0"/>
        <w:rPr>
          <w:rFonts w:eastAsia="Times New Roman"/>
          <w:lang w:val="ro-RO"/>
        </w:rPr>
      </w:pPr>
      <w:r w:rsidRPr="0044656B">
        <w:rPr>
          <w:rFonts w:eastAsia="Times New Roman"/>
          <w:i/>
          <w:lang w:val="ro-RO"/>
        </w:rPr>
        <w:t>Probabilitatea, durata, frecvenţ</w:t>
      </w:r>
      <w:r w:rsidR="009E1FC6">
        <w:rPr>
          <w:rFonts w:eastAsia="Times New Roman"/>
          <w:i/>
          <w:lang w:val="ro-RO"/>
        </w:rPr>
        <w:t>a şi reversibilitatea efectelor;</w:t>
      </w:r>
    </w:p>
    <w:p w14:paraId="35473ED9" w14:textId="77777777" w:rsidR="009E1FC6" w:rsidRPr="009E1FC6" w:rsidRDefault="009E1FC6" w:rsidP="0044656B">
      <w:pPr>
        <w:numPr>
          <w:ilvl w:val="1"/>
          <w:numId w:val="2"/>
        </w:numPr>
        <w:spacing w:after="0" w:line="240" w:lineRule="auto"/>
        <w:ind w:left="1418" w:firstLine="0"/>
        <w:rPr>
          <w:rFonts w:eastAsia="Times New Roman"/>
          <w:lang w:val="ro-RO"/>
        </w:rPr>
      </w:pPr>
      <w:r w:rsidRPr="0044656B">
        <w:rPr>
          <w:rFonts w:eastAsia="Times New Roman"/>
          <w:i/>
          <w:lang w:val="ro-RO"/>
        </w:rPr>
        <w:t>Natura cumulativă a efectelor</w:t>
      </w:r>
      <w:r>
        <w:rPr>
          <w:rFonts w:eastAsia="Times New Roman"/>
          <w:i/>
          <w:lang w:val="ro-RO"/>
        </w:rPr>
        <w:t>;</w:t>
      </w:r>
    </w:p>
    <w:p w14:paraId="0942D996" w14:textId="77777777" w:rsidR="009E1FC6" w:rsidRPr="009E1FC6" w:rsidRDefault="009E1FC6" w:rsidP="0044656B">
      <w:pPr>
        <w:numPr>
          <w:ilvl w:val="1"/>
          <w:numId w:val="2"/>
        </w:numPr>
        <w:spacing w:after="0" w:line="240" w:lineRule="auto"/>
        <w:ind w:left="1418" w:firstLine="0"/>
        <w:rPr>
          <w:rFonts w:eastAsia="Times New Roman"/>
          <w:lang w:val="ro-RO"/>
        </w:rPr>
      </w:pPr>
      <w:r w:rsidRPr="0044656B">
        <w:rPr>
          <w:rFonts w:eastAsia="Times New Roman"/>
          <w:i/>
          <w:lang w:val="ro-RO"/>
        </w:rPr>
        <w:t>Natura transfrontieră a efectelor</w:t>
      </w:r>
      <w:r>
        <w:rPr>
          <w:rFonts w:eastAsia="Times New Roman"/>
          <w:i/>
          <w:lang w:val="ro-RO"/>
        </w:rPr>
        <w:t>;</w:t>
      </w:r>
    </w:p>
    <w:p w14:paraId="64A1FF4B" w14:textId="77777777" w:rsidR="009E1FC6" w:rsidRPr="009E1FC6" w:rsidRDefault="009E1FC6" w:rsidP="009E1FC6">
      <w:pPr>
        <w:numPr>
          <w:ilvl w:val="1"/>
          <w:numId w:val="2"/>
        </w:numPr>
        <w:spacing w:after="0" w:line="240" w:lineRule="auto"/>
        <w:ind w:left="1418" w:firstLine="0"/>
        <w:rPr>
          <w:rFonts w:eastAsia="Times New Roman"/>
          <w:i/>
          <w:lang w:val="ro-RO"/>
        </w:rPr>
      </w:pPr>
      <w:r>
        <w:rPr>
          <w:rFonts w:eastAsia="Times New Roman"/>
          <w:i/>
          <w:lang w:val="ro-RO"/>
        </w:rPr>
        <w:t>Riscul pentru sănă</w:t>
      </w:r>
      <w:r w:rsidRPr="0044656B">
        <w:rPr>
          <w:rFonts w:eastAsia="Times New Roman"/>
          <w:i/>
          <w:lang w:val="ro-RO"/>
        </w:rPr>
        <w:t>tatea umană sau pentru mediu</w:t>
      </w:r>
      <w:r>
        <w:rPr>
          <w:rFonts w:eastAsia="Times New Roman"/>
          <w:i/>
          <w:lang w:val="ro-RO"/>
        </w:rPr>
        <w:t>;</w:t>
      </w:r>
      <w:r w:rsidRPr="009E1FC6">
        <w:rPr>
          <w:rFonts w:eastAsia="Times New Roman"/>
          <w:i/>
          <w:lang w:val="ro-RO"/>
        </w:rPr>
        <w:t xml:space="preserve"> </w:t>
      </w:r>
    </w:p>
    <w:p w14:paraId="35CBDC1A" w14:textId="77777777" w:rsidR="009E1FC6" w:rsidRPr="009E1FC6" w:rsidRDefault="009E1FC6" w:rsidP="0044656B">
      <w:pPr>
        <w:numPr>
          <w:ilvl w:val="1"/>
          <w:numId w:val="2"/>
        </w:numPr>
        <w:spacing w:after="0" w:line="240" w:lineRule="auto"/>
        <w:ind w:left="1418" w:firstLine="0"/>
        <w:rPr>
          <w:rFonts w:eastAsia="Times New Roman"/>
          <w:lang w:val="ro-RO"/>
        </w:rPr>
      </w:pPr>
      <w:r w:rsidRPr="0044656B">
        <w:rPr>
          <w:rFonts w:eastAsia="Times New Roman"/>
          <w:i/>
          <w:lang w:val="ro-RO"/>
        </w:rPr>
        <w:t>Mărimea şi spaţialitatea efectelor</w:t>
      </w:r>
      <w:r>
        <w:rPr>
          <w:rFonts w:eastAsia="Times New Roman"/>
          <w:i/>
          <w:lang w:val="ro-RO"/>
        </w:rPr>
        <w:t>;</w:t>
      </w:r>
    </w:p>
    <w:p w14:paraId="68C7B4F3" w14:textId="77777777" w:rsidR="009E1FC6" w:rsidRPr="009E1FC6" w:rsidRDefault="009E1FC6" w:rsidP="0044656B">
      <w:pPr>
        <w:numPr>
          <w:ilvl w:val="1"/>
          <w:numId w:val="2"/>
        </w:numPr>
        <w:spacing w:after="0" w:line="240" w:lineRule="auto"/>
        <w:ind w:left="1418" w:firstLine="0"/>
        <w:rPr>
          <w:rFonts w:eastAsia="Times New Roman"/>
          <w:lang w:val="ro-RO"/>
        </w:rPr>
      </w:pPr>
      <w:r w:rsidRPr="0044656B">
        <w:rPr>
          <w:rFonts w:eastAsia="Times New Roman"/>
          <w:i/>
          <w:lang w:val="ro-RO"/>
        </w:rPr>
        <w:t>Efectele asupra zonelor sau peisajelor care au statut de protejare recunoscut pe plan naţional, comunitar sau internaţional</w:t>
      </w:r>
      <w:r>
        <w:rPr>
          <w:rFonts w:eastAsia="Times New Roman"/>
          <w:i/>
          <w:lang w:val="ro-RO"/>
        </w:rPr>
        <w:t>.</w:t>
      </w:r>
    </w:p>
    <w:p w14:paraId="5075B082" w14:textId="77777777" w:rsidR="009E1FC6" w:rsidRDefault="009E1FC6" w:rsidP="009E1FC6">
      <w:pPr>
        <w:spacing w:after="0" w:line="240" w:lineRule="auto"/>
        <w:ind w:left="1418"/>
        <w:rPr>
          <w:rFonts w:eastAsia="Times New Roman"/>
          <w:lang w:val="ro-RO"/>
        </w:rPr>
      </w:pPr>
    </w:p>
    <w:p w14:paraId="4E014A16" w14:textId="77777777" w:rsidR="00855C11" w:rsidRDefault="00C97DD4" w:rsidP="00855C11">
      <w:pPr>
        <w:spacing w:after="0" w:line="240" w:lineRule="auto"/>
        <w:ind w:left="1134" w:firstLine="284"/>
        <w:rPr>
          <w:rFonts w:eastAsia="Times New Roman"/>
          <w:lang w:val="ro-RO"/>
        </w:rPr>
      </w:pPr>
      <w:r>
        <w:rPr>
          <w:rFonts w:eastAsia="Times New Roman"/>
          <w:lang w:val="ro-RO"/>
        </w:rPr>
        <w:t>Natura și mărimea impactului asupra mediului produs de implementarea măsurilor necesare pentru atingerea obiectivelor de mediu a</w:t>
      </w:r>
      <w:r w:rsidR="00855C11">
        <w:rPr>
          <w:rFonts w:eastAsia="Times New Roman"/>
          <w:lang w:val="ro-RO"/>
        </w:rPr>
        <w:t xml:space="preserve">u fost </w:t>
      </w:r>
      <w:r w:rsidR="009E1FC6">
        <w:rPr>
          <w:rFonts w:eastAsia="Times New Roman"/>
          <w:lang w:val="ro-RO"/>
        </w:rPr>
        <w:t xml:space="preserve">analizate </w:t>
      </w:r>
      <w:r>
        <w:rPr>
          <w:rFonts w:eastAsia="Times New Roman"/>
          <w:lang w:val="ro-RO"/>
        </w:rPr>
        <w:t>în cadrul procedurii de evaluare de mediu derulată în anul 2010 pentru primul Plan Național de Management. În urma acestei evaluări s-au stabilit o serie de măsuri necesare pentru</w:t>
      </w:r>
      <w:r w:rsidR="00855C11">
        <w:rPr>
          <w:rFonts w:eastAsia="Times New Roman"/>
          <w:lang w:val="ro-RO"/>
        </w:rPr>
        <w:t xml:space="preserve"> prevenirea, reducerea și compensarea efectelor negative generate de implementarea planului.</w:t>
      </w:r>
    </w:p>
    <w:p w14:paraId="2284062F" w14:textId="77777777" w:rsidR="003E422E" w:rsidRDefault="00F8630B" w:rsidP="00855C11">
      <w:pPr>
        <w:spacing w:after="0" w:line="240" w:lineRule="auto"/>
        <w:ind w:left="1134" w:firstLine="284"/>
        <w:rPr>
          <w:rFonts w:eastAsia="Times New Roman"/>
          <w:b/>
          <w:lang w:val="ro-RO"/>
        </w:rPr>
      </w:pPr>
      <w:r w:rsidRPr="00F8630B">
        <w:rPr>
          <w:rFonts w:eastAsia="Times New Roman"/>
          <w:b/>
          <w:lang w:val="ro-RO"/>
        </w:rPr>
        <w:t>Având în vedere faptul că</w:t>
      </w:r>
      <w:r w:rsidR="003E422E">
        <w:rPr>
          <w:rFonts w:eastAsia="Times New Roman"/>
          <w:b/>
          <w:lang w:val="ro-RO"/>
        </w:rPr>
        <w:t>:</w:t>
      </w:r>
    </w:p>
    <w:p w14:paraId="3DEE0AE5" w14:textId="7DDBD588" w:rsidR="003E422E" w:rsidRDefault="003E422E" w:rsidP="003E422E">
      <w:pPr>
        <w:spacing w:after="0" w:line="240" w:lineRule="auto"/>
        <w:ind w:left="1134"/>
        <w:rPr>
          <w:rFonts w:eastAsia="Times New Roman"/>
          <w:b/>
          <w:lang w:val="ro-RO"/>
        </w:rPr>
      </w:pPr>
      <w:r>
        <w:rPr>
          <w:rFonts w:eastAsia="Times New Roman"/>
          <w:b/>
          <w:lang w:val="ro-RO"/>
        </w:rPr>
        <w:t xml:space="preserve">- </w:t>
      </w:r>
      <w:r w:rsidR="00F8630B" w:rsidRPr="00F8630B">
        <w:rPr>
          <w:rFonts w:eastAsia="Times New Roman"/>
          <w:b/>
          <w:lang w:val="ro-RO"/>
        </w:rPr>
        <w:t xml:space="preserve"> în Planul Național de Management actualizat se mențin obiectivele de mediu </w:t>
      </w:r>
      <w:r w:rsidR="009E1FC6" w:rsidRPr="009E1FC6">
        <w:rPr>
          <w:rFonts w:eastAsia="Times New Roman"/>
          <w:b/>
          <w:lang w:val="ro-RO"/>
        </w:rPr>
        <w:t xml:space="preserve">și </w:t>
      </w:r>
      <w:r w:rsidR="00FE2D24">
        <w:rPr>
          <w:rFonts w:eastAsia="Times New Roman"/>
          <w:b/>
          <w:lang w:val="ro-RO"/>
        </w:rPr>
        <w:t xml:space="preserve">categoriile de </w:t>
      </w:r>
      <w:r w:rsidR="009E1FC6" w:rsidRPr="009E1FC6">
        <w:rPr>
          <w:rFonts w:eastAsia="Times New Roman"/>
          <w:b/>
          <w:lang w:val="ro-RO"/>
        </w:rPr>
        <w:t xml:space="preserve">măsuri pentru atingerea obiectivelor </w:t>
      </w:r>
      <w:r w:rsidR="00F8630B" w:rsidRPr="00F8630B">
        <w:rPr>
          <w:rFonts w:eastAsia="Times New Roman"/>
          <w:b/>
          <w:lang w:val="ro-RO"/>
        </w:rPr>
        <w:t>din primul Plan Național de Management</w:t>
      </w:r>
      <w:r>
        <w:rPr>
          <w:rFonts w:eastAsia="Times New Roman"/>
          <w:b/>
          <w:lang w:val="ro-RO"/>
        </w:rPr>
        <w:t>;</w:t>
      </w:r>
      <w:r w:rsidR="00F8630B" w:rsidRPr="00F8630B">
        <w:rPr>
          <w:rFonts w:eastAsia="Times New Roman"/>
          <w:b/>
          <w:lang w:val="ro-RO"/>
        </w:rPr>
        <w:t xml:space="preserve"> </w:t>
      </w:r>
    </w:p>
    <w:p w14:paraId="7024DA84" w14:textId="77777777" w:rsidR="003E422E" w:rsidRDefault="003E422E" w:rsidP="003E422E">
      <w:pPr>
        <w:spacing w:after="0" w:line="240" w:lineRule="auto"/>
        <w:ind w:left="1134"/>
        <w:rPr>
          <w:rFonts w:eastAsia="Times New Roman"/>
          <w:b/>
          <w:lang w:val="ro-RO"/>
        </w:rPr>
      </w:pPr>
      <w:r>
        <w:rPr>
          <w:rFonts w:eastAsia="Times New Roman"/>
          <w:b/>
          <w:lang w:val="ro-RO"/>
        </w:rPr>
        <w:t xml:space="preserve">- planurile/programele/strategiile naționale menționate la pct.1b) care asigură </w:t>
      </w:r>
      <w:r w:rsidRPr="003E422E">
        <w:rPr>
          <w:rFonts w:eastAsia="Times New Roman"/>
          <w:b/>
          <w:lang w:val="ro-RO"/>
        </w:rPr>
        <w:t>cadrul general de implementare a măsurilor pentru cel de-al doilea ciclu de planificare</w:t>
      </w:r>
      <w:r>
        <w:rPr>
          <w:rFonts w:eastAsia="Times New Roman"/>
          <w:b/>
          <w:lang w:val="ro-RO"/>
        </w:rPr>
        <w:t xml:space="preserve"> au </w:t>
      </w:r>
      <w:r w:rsidRPr="003E422E">
        <w:rPr>
          <w:rFonts w:eastAsia="Times New Roman"/>
          <w:b/>
          <w:lang w:val="ro-RO"/>
        </w:rPr>
        <w:t xml:space="preserve">parcurs procedura de evaluare de mediu, </w:t>
      </w:r>
    </w:p>
    <w:p w14:paraId="52DE5E9B" w14:textId="77777777" w:rsidR="005A3279" w:rsidRDefault="005A3279" w:rsidP="00ED64CD">
      <w:pPr>
        <w:spacing w:after="0" w:line="240" w:lineRule="auto"/>
        <w:ind w:left="1134" w:firstLine="306"/>
        <w:rPr>
          <w:rFonts w:eastAsia="Times New Roman"/>
          <w:b/>
          <w:lang w:val="ro-RO"/>
        </w:rPr>
      </w:pPr>
    </w:p>
    <w:p w14:paraId="50DFE64C" w14:textId="77777777" w:rsidR="003E422E" w:rsidRDefault="004615BF" w:rsidP="00ED64CD">
      <w:pPr>
        <w:spacing w:after="0" w:line="240" w:lineRule="auto"/>
        <w:ind w:left="1134" w:firstLine="306"/>
        <w:rPr>
          <w:rFonts w:eastAsia="Times New Roman"/>
          <w:b/>
          <w:lang w:val="ro-RO"/>
        </w:rPr>
      </w:pPr>
      <w:r>
        <w:rPr>
          <w:rFonts w:eastAsia="Times New Roman"/>
          <w:b/>
          <w:lang w:val="ro-RO"/>
        </w:rPr>
        <w:t xml:space="preserve">În cadrul reuniunii CSC s-a decis că, </w:t>
      </w:r>
      <w:r w:rsidR="00ED64CD">
        <w:rPr>
          <w:rFonts w:eastAsia="Times New Roman"/>
          <w:b/>
          <w:lang w:val="ro-RO"/>
        </w:rPr>
        <w:t>în conformitate cu prevederile art. 4 din HG nr. 1076/2004</w:t>
      </w:r>
      <w:r>
        <w:rPr>
          <w:rFonts w:eastAsia="Times New Roman"/>
          <w:b/>
          <w:lang w:val="ro-RO"/>
        </w:rPr>
        <w:t>,</w:t>
      </w:r>
      <w:r w:rsidR="00ED64CD">
        <w:rPr>
          <w:rFonts w:eastAsia="Times New Roman"/>
          <w:b/>
          <w:lang w:val="ro-RO"/>
        </w:rPr>
        <w:t xml:space="preserve"> nu este necesară o nouă evaluare de mediu.</w:t>
      </w:r>
    </w:p>
    <w:p w14:paraId="3892E4A0" w14:textId="77777777" w:rsidR="00F8630B" w:rsidRPr="00F8630B" w:rsidRDefault="00F8630B" w:rsidP="003E422E">
      <w:pPr>
        <w:spacing w:after="0" w:line="240" w:lineRule="auto"/>
        <w:ind w:left="0"/>
        <w:rPr>
          <w:rFonts w:eastAsia="Times New Roman"/>
          <w:b/>
          <w:lang w:val="ro-RO"/>
        </w:rPr>
      </w:pPr>
      <w:r w:rsidRPr="00F8630B">
        <w:rPr>
          <w:rFonts w:eastAsia="Times New Roman"/>
          <w:b/>
          <w:lang w:val="ro-RO"/>
        </w:rPr>
        <w:t xml:space="preserve"> </w:t>
      </w:r>
    </w:p>
    <w:p w14:paraId="7659A0FE" w14:textId="77777777" w:rsidR="00855C11" w:rsidRDefault="00855C11" w:rsidP="00855C11">
      <w:pPr>
        <w:spacing w:after="0" w:line="240" w:lineRule="auto"/>
        <w:ind w:left="1134"/>
        <w:rPr>
          <w:rFonts w:eastAsia="Times New Roman"/>
          <w:lang w:val="ro-RO"/>
        </w:rPr>
      </w:pPr>
      <w:r>
        <w:rPr>
          <w:rFonts w:eastAsia="Times New Roman"/>
          <w:lang w:val="ro-RO"/>
        </w:rPr>
        <w:tab/>
        <w:t xml:space="preserve">În urma analizării Raportului de monitorizare întocmit pentru primul Plan Național de Management s-a constatat că o parte din măsurile stabilite anterior </w:t>
      </w:r>
      <w:r w:rsidR="00072FD3">
        <w:rPr>
          <w:rFonts w:eastAsia="Times New Roman"/>
          <w:lang w:val="ro-RO"/>
        </w:rPr>
        <w:t xml:space="preserve"> (10 măsuri) </w:t>
      </w:r>
      <w:r>
        <w:rPr>
          <w:rFonts w:eastAsia="Times New Roman"/>
          <w:lang w:val="ro-RO"/>
        </w:rPr>
        <w:t xml:space="preserve">nu mai sunt oportune la această dată deoarece sunt </w:t>
      </w:r>
      <w:r w:rsidR="00E914C5">
        <w:rPr>
          <w:rFonts w:eastAsia="Times New Roman"/>
          <w:lang w:val="ro-RO"/>
        </w:rPr>
        <w:t xml:space="preserve">deja </w:t>
      </w:r>
      <w:r>
        <w:rPr>
          <w:rFonts w:eastAsia="Times New Roman"/>
          <w:lang w:val="ro-RO"/>
        </w:rPr>
        <w:t xml:space="preserve">impuse prin legislație. Alte </w:t>
      </w:r>
      <w:r w:rsidR="00072FD3">
        <w:rPr>
          <w:rFonts w:eastAsia="Times New Roman"/>
          <w:lang w:val="ro-RO"/>
        </w:rPr>
        <w:t xml:space="preserve">8 </w:t>
      </w:r>
      <w:r>
        <w:rPr>
          <w:rFonts w:eastAsia="Times New Roman"/>
          <w:lang w:val="ro-RO"/>
        </w:rPr>
        <w:t>măsuri trebuie reformulate pentru a reda în mod real cerințele Directivei Cadru Apă.</w:t>
      </w:r>
      <w:r w:rsidR="004615BF">
        <w:rPr>
          <w:rFonts w:eastAsia="Times New Roman"/>
          <w:lang w:val="ro-RO"/>
        </w:rPr>
        <w:t xml:space="preserve"> </w:t>
      </w:r>
      <w:r w:rsidR="004615BF" w:rsidRPr="004615BF">
        <w:rPr>
          <w:rFonts w:eastAsia="Times New Roman"/>
          <w:i/>
          <w:lang w:val="ro-RO"/>
        </w:rPr>
        <w:t>Fundamentarea pentru eliminarea/reformularea măsurilor din avizul de mediu se regăsește în anexa 1</w:t>
      </w:r>
      <w:r w:rsidR="004615BF">
        <w:rPr>
          <w:rFonts w:eastAsia="Times New Roman"/>
          <w:lang w:val="ro-RO"/>
        </w:rPr>
        <w:t xml:space="preserve">. </w:t>
      </w:r>
    </w:p>
    <w:p w14:paraId="67822C6D" w14:textId="77777777" w:rsidR="00855C11" w:rsidRPr="00F8630B" w:rsidRDefault="00855C11" w:rsidP="00855C11">
      <w:pPr>
        <w:spacing w:after="0" w:line="240" w:lineRule="auto"/>
        <w:ind w:left="1134"/>
        <w:rPr>
          <w:rFonts w:eastAsia="Times New Roman"/>
          <w:b/>
          <w:lang w:val="ro-RO"/>
        </w:rPr>
      </w:pPr>
      <w:r>
        <w:rPr>
          <w:rFonts w:eastAsia="Times New Roman"/>
          <w:lang w:val="ro-RO"/>
        </w:rPr>
        <w:tab/>
        <w:t xml:space="preserve">Propunerile de reformulare/eliminare au fost analizate și aprobate în cadrul ședinței CSC din data de 26.04.2016, astfel că </w:t>
      </w:r>
      <w:r w:rsidRPr="00F8630B">
        <w:rPr>
          <w:rFonts w:eastAsia="Times New Roman"/>
          <w:b/>
          <w:lang w:val="ro-RO"/>
        </w:rPr>
        <w:t>măsurile pentru prevenirea, reducerea și compensarea efectelor negative generate de implementarea planului înscrise în avizul de mediu nr. 19/12.10.2010 se modifică după cum urmează:</w:t>
      </w:r>
    </w:p>
    <w:p w14:paraId="07EF510E" w14:textId="77777777" w:rsidR="00855C11" w:rsidRDefault="00855C11" w:rsidP="00855C11">
      <w:pPr>
        <w:spacing w:after="0" w:line="240" w:lineRule="auto"/>
        <w:ind w:left="1134"/>
        <w:rPr>
          <w:rFonts w:eastAsia="Times New Roman"/>
          <w:lang w:val="ro-RO"/>
        </w:rPr>
      </w:pPr>
    </w:p>
    <w:p w14:paraId="03053871" w14:textId="77777777" w:rsidR="00F8630B" w:rsidRDefault="00855C11" w:rsidP="00855C11">
      <w:pPr>
        <w:spacing w:after="0" w:line="240" w:lineRule="auto"/>
        <w:ind w:left="1134"/>
        <w:rPr>
          <w:rFonts w:eastAsia="Times New Roman"/>
          <w:lang w:val="ro-RO"/>
        </w:rPr>
      </w:pPr>
      <w:r>
        <w:rPr>
          <w:rFonts w:eastAsia="Times New Roman"/>
          <w:lang w:val="ro-RO"/>
        </w:rPr>
        <w:t>1.</w:t>
      </w:r>
      <w:r w:rsidR="00AE67DD">
        <w:rPr>
          <w:rFonts w:eastAsia="Times New Roman"/>
          <w:lang w:val="ro-RO"/>
        </w:rPr>
        <w:t xml:space="preserve"> </w:t>
      </w:r>
      <w:r>
        <w:rPr>
          <w:rFonts w:eastAsia="Times New Roman"/>
          <w:lang w:val="ro-RO"/>
        </w:rPr>
        <w:t>Identificarea la nivelul fiecărui bazin hidrografic a suprafețelor pretabile pentru reconstrucția și crearea de zone umede ce pot asigura funcții precum: reținerea nutrienților, reținerea viiturilor, dezvoltarea habitatelor și speciilor sălbatice</w:t>
      </w:r>
      <w:r w:rsidR="00F8630B">
        <w:rPr>
          <w:rFonts w:eastAsia="Times New Roman"/>
          <w:lang w:val="ro-RO"/>
        </w:rPr>
        <w:t>;</w:t>
      </w:r>
    </w:p>
    <w:p w14:paraId="7A52FCEC" w14:textId="77777777" w:rsidR="00855C11" w:rsidRDefault="00F8630B" w:rsidP="00855C11">
      <w:pPr>
        <w:spacing w:after="0" w:line="240" w:lineRule="auto"/>
        <w:ind w:left="1134"/>
        <w:rPr>
          <w:rFonts w:eastAsia="Times New Roman"/>
          <w:lang w:val="ro-RO"/>
        </w:rPr>
      </w:pPr>
      <w:r>
        <w:rPr>
          <w:rFonts w:eastAsia="Times New Roman"/>
          <w:lang w:val="ro-RO"/>
        </w:rPr>
        <w:t>2.</w:t>
      </w:r>
      <w:r w:rsidR="00855C11">
        <w:rPr>
          <w:rFonts w:eastAsia="Times New Roman"/>
          <w:lang w:val="ro-RO"/>
        </w:rPr>
        <w:t xml:space="preserve"> </w:t>
      </w:r>
      <w:r w:rsidRPr="00F8630B">
        <w:rPr>
          <w:rFonts w:eastAsia="Times New Roman"/>
          <w:lang w:val="ro-RO"/>
        </w:rPr>
        <w:t>Realizarea măsurilor de reconstrucţie ecologică pentru zonele de extragere a agregatelor minerale cu luarea în considerare a posibilităţii amenajării în aceste spaţii dezafectate/abandonate a unor zone umede, după caz</w:t>
      </w:r>
      <w:r>
        <w:rPr>
          <w:rFonts w:eastAsia="Times New Roman"/>
          <w:lang w:val="ro-RO"/>
        </w:rPr>
        <w:t>;</w:t>
      </w:r>
    </w:p>
    <w:p w14:paraId="5CBDDA94" w14:textId="77777777" w:rsidR="00F8630B" w:rsidRDefault="00F8630B" w:rsidP="00855C11">
      <w:pPr>
        <w:spacing w:after="0" w:line="240" w:lineRule="auto"/>
        <w:ind w:left="1134"/>
        <w:rPr>
          <w:rFonts w:eastAsia="Times New Roman"/>
          <w:lang w:val="ro-RO"/>
        </w:rPr>
      </w:pPr>
      <w:r>
        <w:rPr>
          <w:rFonts w:eastAsia="Times New Roman"/>
          <w:lang w:val="ro-RO"/>
        </w:rPr>
        <w:t>3.</w:t>
      </w:r>
      <w:r w:rsidRPr="00F8630B">
        <w:t xml:space="preserve"> </w:t>
      </w:r>
      <w:r w:rsidRPr="00F8630B">
        <w:rPr>
          <w:rFonts w:eastAsia="Times New Roman"/>
          <w:lang w:val="ro-RO"/>
        </w:rPr>
        <w:t>Prevederea pentru fiecare staţie de epurare a celor mai bune soluţii aplicabile care permit reducerea emisiilor de poluanţi în apă</w:t>
      </w:r>
      <w:r>
        <w:rPr>
          <w:rFonts w:eastAsia="Times New Roman"/>
          <w:lang w:val="ro-RO"/>
        </w:rPr>
        <w:t>;</w:t>
      </w:r>
    </w:p>
    <w:p w14:paraId="7A773F72" w14:textId="77777777" w:rsidR="00F8630B" w:rsidRDefault="00F8630B" w:rsidP="00855C11">
      <w:pPr>
        <w:spacing w:after="0" w:line="240" w:lineRule="auto"/>
        <w:ind w:left="1134"/>
        <w:rPr>
          <w:rFonts w:eastAsia="Times New Roman"/>
          <w:lang w:val="ro-RO"/>
        </w:rPr>
      </w:pPr>
      <w:r>
        <w:rPr>
          <w:rFonts w:eastAsia="Times New Roman"/>
          <w:lang w:val="ro-RO"/>
        </w:rPr>
        <w:t>4.</w:t>
      </w:r>
      <w:r w:rsidR="00AE67DD">
        <w:rPr>
          <w:rFonts w:eastAsia="Times New Roman"/>
          <w:lang w:val="ro-RO"/>
        </w:rPr>
        <w:t xml:space="preserve"> </w:t>
      </w:r>
      <w:r>
        <w:rPr>
          <w:rFonts w:eastAsia="Times New Roman"/>
          <w:lang w:val="ro-RO"/>
        </w:rPr>
        <w:t>Monitorizarea (cunoașterea) suprafeței pe care se desfășoară agricultură durabilă (în înțelesul dat de PNDR);</w:t>
      </w:r>
    </w:p>
    <w:p w14:paraId="4BC9F6E5" w14:textId="77777777" w:rsidR="00F8630B" w:rsidRDefault="00F8630B" w:rsidP="00855C11">
      <w:pPr>
        <w:spacing w:after="0" w:line="240" w:lineRule="auto"/>
        <w:ind w:left="1134"/>
        <w:rPr>
          <w:rFonts w:eastAsia="Times New Roman"/>
          <w:lang w:val="ro-RO"/>
        </w:rPr>
      </w:pPr>
      <w:r>
        <w:rPr>
          <w:rFonts w:eastAsia="Times New Roman"/>
          <w:lang w:val="ro-RO"/>
        </w:rPr>
        <w:t>5.</w:t>
      </w:r>
      <w:r w:rsidRPr="00F8630B">
        <w:t xml:space="preserve"> </w:t>
      </w:r>
      <w:r w:rsidRPr="00F8630B">
        <w:rPr>
          <w:rFonts w:eastAsia="Times New Roman"/>
          <w:lang w:val="ro-RO"/>
        </w:rPr>
        <w:t>Continuarea cercetărilor în domeniul modificărilor climatice trebuie privită ca o prioritate. Studiile trebuie să includă mai multe scenarii. Este necesară identificarea din timp a unor viitoare noi zone de risc sau a dispariţiei unor</w:t>
      </w:r>
      <w:r>
        <w:rPr>
          <w:rFonts w:eastAsia="Times New Roman"/>
          <w:lang w:val="ro-RO"/>
        </w:rPr>
        <w:t>a dintre zonele actuale de risc;</w:t>
      </w:r>
    </w:p>
    <w:p w14:paraId="1E117A0C" w14:textId="77777777" w:rsidR="00F8630B" w:rsidRDefault="00F8630B" w:rsidP="00855C11">
      <w:pPr>
        <w:spacing w:after="0" w:line="240" w:lineRule="auto"/>
        <w:ind w:left="1134"/>
        <w:rPr>
          <w:rFonts w:eastAsia="Times New Roman"/>
          <w:lang w:val="ro-RO"/>
        </w:rPr>
      </w:pPr>
      <w:r>
        <w:rPr>
          <w:rFonts w:eastAsia="Times New Roman"/>
          <w:lang w:val="ro-RO"/>
        </w:rPr>
        <w:t>6.</w:t>
      </w:r>
      <w:r w:rsidR="00AE67DD">
        <w:rPr>
          <w:rFonts w:eastAsia="Times New Roman"/>
          <w:lang w:val="ro-RO"/>
        </w:rPr>
        <w:t xml:space="preserve"> </w:t>
      </w:r>
      <w:r>
        <w:rPr>
          <w:rFonts w:eastAsia="Times New Roman"/>
          <w:lang w:val="ro-RO"/>
        </w:rPr>
        <w:t>Evitarea dezgolirii versanților acoperiți de păduri, în special în bazinele hidrografice torențiale;</w:t>
      </w:r>
    </w:p>
    <w:p w14:paraId="1F83E372" w14:textId="77777777" w:rsidR="00F8630B" w:rsidRDefault="00F8630B" w:rsidP="00855C11">
      <w:pPr>
        <w:spacing w:after="0" w:line="240" w:lineRule="auto"/>
        <w:ind w:left="1134"/>
        <w:rPr>
          <w:rFonts w:eastAsia="Times New Roman"/>
          <w:lang w:val="ro-RO"/>
        </w:rPr>
      </w:pPr>
      <w:r>
        <w:rPr>
          <w:rFonts w:eastAsia="Times New Roman"/>
          <w:lang w:val="ro-RO"/>
        </w:rPr>
        <w:t>7.</w:t>
      </w:r>
      <w:r w:rsidR="00AE67DD">
        <w:rPr>
          <w:rFonts w:eastAsia="Times New Roman"/>
          <w:lang w:val="ro-RO"/>
        </w:rPr>
        <w:t xml:space="preserve"> </w:t>
      </w:r>
      <w:r>
        <w:rPr>
          <w:rFonts w:eastAsia="Times New Roman"/>
          <w:lang w:val="ro-RO"/>
        </w:rPr>
        <w:t>Creșterea suprafeței acoperite de păduri prin împădurirea terenurilor agricole degradate și înființarea perdelelor forestiere de protecție;</w:t>
      </w:r>
    </w:p>
    <w:p w14:paraId="21B95206" w14:textId="45570727" w:rsidR="00F8630B" w:rsidRDefault="00F8630B" w:rsidP="00855C11">
      <w:pPr>
        <w:spacing w:after="0" w:line="240" w:lineRule="auto"/>
        <w:ind w:left="1134"/>
        <w:rPr>
          <w:rFonts w:eastAsia="Times New Roman"/>
          <w:lang w:val="ro-RO"/>
        </w:rPr>
      </w:pPr>
      <w:r>
        <w:rPr>
          <w:rFonts w:eastAsia="Times New Roman"/>
          <w:lang w:val="ro-RO"/>
        </w:rPr>
        <w:t>8.</w:t>
      </w:r>
      <w:r w:rsidR="00AE67DD">
        <w:rPr>
          <w:rFonts w:eastAsia="Times New Roman"/>
          <w:lang w:val="ro-RO"/>
        </w:rPr>
        <w:t xml:space="preserve"> </w:t>
      </w:r>
      <w:r>
        <w:rPr>
          <w:rFonts w:eastAsia="Times New Roman"/>
          <w:lang w:val="ro-RO"/>
        </w:rPr>
        <w:t>Includerea în preocupările privind managementul corpurilor de apă de suprafață a problematicii privind identificarea și controlul speciilor invazive</w:t>
      </w:r>
      <w:r w:rsidR="0022530C">
        <w:rPr>
          <w:rStyle w:val="CommentReference"/>
        </w:rPr>
        <w:commentReference w:id="2"/>
      </w:r>
      <w:r>
        <w:rPr>
          <w:rFonts w:eastAsia="Times New Roman"/>
          <w:lang w:val="ro-RO"/>
        </w:rPr>
        <w:t>. Realizarea de studii și proiecte pilot pentru identificarea speciilor alogene și a influenței acestora asupra stării ecologice a corpurilor de apă;</w:t>
      </w:r>
    </w:p>
    <w:p w14:paraId="5D8C8034" w14:textId="77777777" w:rsidR="00F8630B" w:rsidRDefault="00AE67DD" w:rsidP="00855C11">
      <w:pPr>
        <w:spacing w:after="0" w:line="240" w:lineRule="auto"/>
        <w:ind w:left="1134"/>
        <w:rPr>
          <w:rFonts w:eastAsia="Times New Roman"/>
          <w:lang w:val="ro-RO"/>
        </w:rPr>
      </w:pPr>
      <w:r>
        <w:rPr>
          <w:rFonts w:eastAsia="Times New Roman"/>
          <w:lang w:val="ro-RO"/>
        </w:rPr>
        <w:t xml:space="preserve">9. </w:t>
      </w:r>
      <w:r w:rsidRPr="00AE67DD">
        <w:rPr>
          <w:rFonts w:eastAsia="Times New Roman"/>
          <w:lang w:val="ro-RO"/>
        </w:rPr>
        <w:t>Avizarea si autorizarea  acelor baraje noi sau a altor forme de barare (structuri noi) a cursurilor de apă care permit asigurarea conectivităţii longitudinale (în principal pentru speciile de peşti migratori)</w:t>
      </w:r>
      <w:r>
        <w:rPr>
          <w:rFonts w:eastAsia="Times New Roman"/>
          <w:lang w:val="ro-RO"/>
        </w:rPr>
        <w:t>;</w:t>
      </w:r>
    </w:p>
    <w:p w14:paraId="721F246D" w14:textId="77777777" w:rsidR="00AE67DD" w:rsidRDefault="00AE67DD" w:rsidP="00855C11">
      <w:pPr>
        <w:spacing w:after="0" w:line="240" w:lineRule="auto"/>
        <w:ind w:left="1134"/>
        <w:rPr>
          <w:rFonts w:eastAsia="Times New Roman"/>
          <w:lang w:val="ro-RO"/>
        </w:rPr>
      </w:pPr>
      <w:r>
        <w:rPr>
          <w:rFonts w:eastAsia="Times New Roman"/>
          <w:lang w:val="ro-RO"/>
        </w:rPr>
        <w:t xml:space="preserve">10. </w:t>
      </w:r>
      <w:r w:rsidRPr="00AE67DD">
        <w:rPr>
          <w:rFonts w:eastAsia="Times New Roman"/>
          <w:lang w:val="ro-RO"/>
        </w:rPr>
        <w:t>Analizarea caz cu caz a proiectelor ce propun prelevări semnificative de apă din cursurile de suprafaţă cu verificarea asigurării debitului ecologic</w:t>
      </w:r>
      <w:r>
        <w:rPr>
          <w:rFonts w:eastAsia="Times New Roman"/>
          <w:lang w:val="ro-RO"/>
        </w:rPr>
        <w:t>;</w:t>
      </w:r>
    </w:p>
    <w:p w14:paraId="2FC56C20" w14:textId="77777777" w:rsidR="00AE67DD" w:rsidRDefault="00AE67DD" w:rsidP="00855C11">
      <w:pPr>
        <w:spacing w:after="0" w:line="240" w:lineRule="auto"/>
        <w:ind w:left="1134"/>
        <w:rPr>
          <w:rFonts w:eastAsia="Times New Roman"/>
          <w:lang w:val="ro-RO"/>
        </w:rPr>
      </w:pPr>
      <w:r>
        <w:rPr>
          <w:rFonts w:eastAsia="Times New Roman"/>
          <w:lang w:val="ro-RO"/>
        </w:rPr>
        <w:t xml:space="preserve">11. </w:t>
      </w:r>
      <w:r w:rsidRPr="00AE67DD">
        <w:rPr>
          <w:rFonts w:eastAsia="Times New Roman"/>
          <w:lang w:val="ro-RO"/>
        </w:rPr>
        <w:t>Studiu/analiza privind amenajarea sustenabilă a luncii Dunării (prevenirea și reducerea riscului la inundații, atingerea obiectivelor de mediu ale corpurilor de apă, precum și aspectele socio-economice)</w:t>
      </w:r>
      <w:r>
        <w:rPr>
          <w:rFonts w:eastAsia="Times New Roman"/>
          <w:lang w:val="ro-RO"/>
        </w:rPr>
        <w:t>;</w:t>
      </w:r>
    </w:p>
    <w:p w14:paraId="43D1CB49" w14:textId="77777777" w:rsidR="00AE67DD" w:rsidRDefault="00AE67DD" w:rsidP="00855C11">
      <w:pPr>
        <w:spacing w:after="0" w:line="240" w:lineRule="auto"/>
        <w:ind w:left="1134"/>
        <w:rPr>
          <w:rFonts w:eastAsia="Times New Roman"/>
          <w:lang w:val="ro-RO"/>
        </w:rPr>
      </w:pPr>
      <w:r>
        <w:rPr>
          <w:rFonts w:eastAsia="Times New Roman"/>
          <w:lang w:val="ro-RO"/>
        </w:rPr>
        <w:t>12. Utilizare speciilor vegetale native în lucrările de renaturare/împădurire propuse. Evitarea utilizării speciilor alogene, și în special a celor cu potențial caracter invaziv;</w:t>
      </w:r>
    </w:p>
    <w:p w14:paraId="62708A2E" w14:textId="77777777" w:rsidR="00AE67DD" w:rsidRDefault="00AE67DD" w:rsidP="00855C11">
      <w:pPr>
        <w:spacing w:after="0" w:line="240" w:lineRule="auto"/>
        <w:ind w:left="1134"/>
        <w:rPr>
          <w:rFonts w:eastAsia="Times New Roman"/>
          <w:lang w:val="ro-RO"/>
        </w:rPr>
      </w:pPr>
      <w:r>
        <w:rPr>
          <w:rFonts w:eastAsia="Times New Roman"/>
          <w:lang w:val="ro-RO"/>
        </w:rPr>
        <w:t>13.</w:t>
      </w:r>
      <w:r w:rsidRPr="00AE67DD">
        <w:t xml:space="preserve"> </w:t>
      </w:r>
      <w:r w:rsidRPr="00AE67DD">
        <w:rPr>
          <w:rFonts w:eastAsia="Times New Roman"/>
          <w:lang w:val="ro-RO"/>
        </w:rPr>
        <w:t>Includerea în design-ul proiectelor a unor soluții tehnice care să conducă la atenuarea presiunilor hidromorfologice propuse (refacerea vegetaţiei ripariene, instalarea şi menţinerea vegetaţiei caracteristice, etc</w:t>
      </w:r>
      <w:r>
        <w:rPr>
          <w:rFonts w:eastAsia="Times New Roman"/>
          <w:lang w:val="ro-RO"/>
        </w:rPr>
        <w:t>.</w:t>
      </w:r>
      <w:r w:rsidRPr="00AE67DD">
        <w:rPr>
          <w:rFonts w:eastAsia="Times New Roman"/>
          <w:lang w:val="ro-RO"/>
        </w:rPr>
        <w:t>)</w:t>
      </w:r>
      <w:r>
        <w:rPr>
          <w:rFonts w:eastAsia="Times New Roman"/>
          <w:lang w:val="ro-RO"/>
        </w:rPr>
        <w:t>;</w:t>
      </w:r>
    </w:p>
    <w:p w14:paraId="1271FEAD" w14:textId="77777777" w:rsidR="00AE67DD" w:rsidRDefault="00AE67DD" w:rsidP="00855C11">
      <w:pPr>
        <w:spacing w:after="0" w:line="240" w:lineRule="auto"/>
        <w:ind w:left="1134"/>
        <w:rPr>
          <w:rFonts w:eastAsia="Times New Roman"/>
          <w:lang w:val="ro-RO"/>
        </w:rPr>
      </w:pPr>
      <w:r>
        <w:rPr>
          <w:rFonts w:eastAsia="Times New Roman"/>
          <w:lang w:val="ro-RO"/>
        </w:rPr>
        <w:t>14. Includerea în proiecte, acolo unde este posibil, a unor funcțiuni complexe ale luciurilor de apă nou create, precum: activități de turism și recreere legate de zonele umede, amenajări piscicole etc.;</w:t>
      </w:r>
    </w:p>
    <w:p w14:paraId="58CB3CA0" w14:textId="016A2C84" w:rsidR="00AE67DD" w:rsidRDefault="00AE67DD" w:rsidP="00855C11">
      <w:pPr>
        <w:spacing w:after="0" w:line="240" w:lineRule="auto"/>
        <w:ind w:left="1134"/>
        <w:rPr>
          <w:rFonts w:eastAsia="Times New Roman"/>
          <w:lang w:val="ro-RO"/>
        </w:rPr>
      </w:pPr>
      <w:r>
        <w:rPr>
          <w:rFonts w:eastAsia="Times New Roman"/>
          <w:lang w:val="ro-RO"/>
        </w:rPr>
        <w:t xml:space="preserve">15. </w:t>
      </w:r>
      <w:commentRangeStart w:id="3"/>
      <w:r>
        <w:rPr>
          <w:rFonts w:eastAsia="Times New Roman"/>
          <w:lang w:val="ro-RO"/>
        </w:rPr>
        <w:t>Realizarea unor ghiduri privind identificarea speciilor străine invazive și diseminarea rezultatelor studiilor și proiectelor pilot;</w:t>
      </w:r>
      <w:commentRangeEnd w:id="3"/>
      <w:r w:rsidR="006E19E4">
        <w:rPr>
          <w:rStyle w:val="CommentReference"/>
        </w:rPr>
        <w:commentReference w:id="3"/>
      </w:r>
      <w:r>
        <w:rPr>
          <w:rFonts w:eastAsia="Times New Roman"/>
          <w:lang w:val="ro-RO"/>
        </w:rPr>
        <w:t>16.</w:t>
      </w:r>
      <w:r>
        <w:t xml:space="preserve"> </w:t>
      </w:r>
      <w:r w:rsidRPr="00AE67DD">
        <w:rPr>
          <w:rFonts w:eastAsia="Times New Roman"/>
          <w:lang w:val="ro-RO"/>
        </w:rPr>
        <w:t xml:space="preserve">Asigurarea participării publicului și a posibilității acestuia de exprimare a opiniilor, în cadrul procesului de informare și consultare a factorilor interesați și a publicului larg, în vederea </w:t>
      </w:r>
      <w:r w:rsidR="00FB72DB">
        <w:rPr>
          <w:rStyle w:val="CommentReference"/>
        </w:rPr>
        <w:commentReference w:id="4"/>
      </w:r>
      <w:r w:rsidR="008F273D" w:rsidRPr="00AE67DD">
        <w:rPr>
          <w:rFonts w:eastAsia="Times New Roman"/>
          <w:lang w:val="ro-RO"/>
        </w:rPr>
        <w:t xml:space="preserve"> </w:t>
      </w:r>
      <w:r w:rsidRPr="00AE67DD">
        <w:rPr>
          <w:rFonts w:eastAsia="Times New Roman"/>
          <w:lang w:val="ro-RO"/>
        </w:rPr>
        <w:t xml:space="preserve">elaborării Planurilor de Management ale Bazinelor/Spaţiilor Hidrografice şi a </w:t>
      </w:r>
      <w:r>
        <w:rPr>
          <w:rFonts w:eastAsia="Times New Roman"/>
          <w:lang w:val="ro-RO"/>
        </w:rPr>
        <w:t>Planului Naţional de Management;</w:t>
      </w:r>
    </w:p>
    <w:p w14:paraId="07E1B7DF" w14:textId="77777777" w:rsidR="00AE67DD" w:rsidRDefault="00AE67DD" w:rsidP="00855C11">
      <w:pPr>
        <w:spacing w:after="0" w:line="240" w:lineRule="auto"/>
        <w:ind w:left="1134"/>
        <w:rPr>
          <w:rFonts w:eastAsia="Times New Roman"/>
          <w:lang w:val="ro-RO"/>
        </w:rPr>
      </w:pPr>
      <w:r>
        <w:rPr>
          <w:rFonts w:eastAsia="Times New Roman"/>
          <w:lang w:val="ro-RO"/>
        </w:rPr>
        <w:t>17. Crearea oportunităților de implicare a voluntarilor (în principal membri ai comunităților locale) în implementarea proiectelor ce vizează protecția/ conservarea resurselor de apă, a habitatelor și speciilor sălbatice, implementarea proiectelor ce permit reducerea emisiilor de poluanți în mediu.</w:t>
      </w:r>
    </w:p>
    <w:p w14:paraId="79578F25" w14:textId="77777777" w:rsidR="00F8630B" w:rsidRDefault="00AE67DD" w:rsidP="009E1FC6">
      <w:pPr>
        <w:spacing w:after="0" w:line="240" w:lineRule="auto"/>
        <w:ind w:left="1134"/>
        <w:rPr>
          <w:rFonts w:eastAsia="Times New Roman"/>
          <w:lang w:val="ro-RO"/>
        </w:rPr>
      </w:pPr>
      <w:r>
        <w:rPr>
          <w:rFonts w:eastAsia="Times New Roman"/>
          <w:lang w:val="ro-RO"/>
        </w:rPr>
        <w:t>18. Pentru toate proiectele ce se vor desfășura pe cursuri de apă transfrontaliere sau care vor genera efecte potențiale asupra acestor cursuri de apă, se va analiza implicarea într-un proces de consultare a autorităților și părților interesate din statele vecine.</w:t>
      </w:r>
    </w:p>
    <w:p w14:paraId="2F1B73EE" w14:textId="77777777" w:rsidR="00C97DD4" w:rsidRDefault="00C97DD4" w:rsidP="00C97DD4">
      <w:pPr>
        <w:spacing w:after="0" w:line="240" w:lineRule="auto"/>
        <w:ind w:left="1418"/>
        <w:rPr>
          <w:rFonts w:eastAsia="Times New Roman"/>
          <w:lang w:val="ro-RO"/>
        </w:rPr>
      </w:pPr>
      <w:r>
        <w:rPr>
          <w:rFonts w:eastAsia="Times New Roman"/>
          <w:lang w:val="ro-RO"/>
        </w:rPr>
        <w:t xml:space="preserve"> </w:t>
      </w:r>
    </w:p>
    <w:p w14:paraId="4B3B441B" w14:textId="77777777" w:rsidR="00C97DD4" w:rsidRDefault="009E1FC6" w:rsidP="009E1FC6">
      <w:pPr>
        <w:spacing w:after="0" w:line="240" w:lineRule="auto"/>
        <w:ind w:left="1134"/>
        <w:rPr>
          <w:rFonts w:eastAsia="Times New Roman"/>
          <w:lang w:val="ro-RO"/>
        </w:rPr>
      </w:pPr>
      <w:r>
        <w:rPr>
          <w:rFonts w:eastAsia="Times New Roman"/>
          <w:lang w:val="ro-RO"/>
        </w:rPr>
        <w:tab/>
        <w:t xml:space="preserve">Totodată, </w:t>
      </w:r>
      <w:r w:rsidR="004615BF">
        <w:rPr>
          <w:rFonts w:eastAsia="Times New Roman"/>
          <w:lang w:val="ro-RO"/>
        </w:rPr>
        <w:t>în cadrul ședinței CSC din data de 26.04.2016 au fost analizați indicatorii de mediu înscriși în avizul de mediu emis pentru a se decide oportunitatea menținerii integrale a acestora.</w:t>
      </w:r>
      <w:r w:rsidR="00E914C5">
        <w:rPr>
          <w:rFonts w:eastAsia="Times New Roman"/>
          <w:lang w:val="ro-RO"/>
        </w:rPr>
        <w:t xml:space="preserve"> </w:t>
      </w:r>
      <w:r w:rsidR="00C31D9D" w:rsidRPr="00C31D9D">
        <w:rPr>
          <w:rFonts w:eastAsia="Times New Roman"/>
          <w:i/>
          <w:lang w:val="ro-RO"/>
        </w:rPr>
        <w:t>Anexa 2 prezintă lista indicatorilor modificați (7 indicatori) și a celor eliminați (5 indicatori) împreună cu fundamentarea deciziei</w:t>
      </w:r>
      <w:r w:rsidR="00C31D9D" w:rsidRPr="00C31D9D">
        <w:rPr>
          <w:rFonts w:eastAsia="Times New Roman"/>
          <w:lang w:val="ro-RO"/>
        </w:rPr>
        <w:t xml:space="preserve">. </w:t>
      </w:r>
      <w:r>
        <w:rPr>
          <w:rFonts w:eastAsia="Times New Roman"/>
          <w:lang w:val="ro-RO"/>
        </w:rPr>
        <w:t xml:space="preserve">Astfel, pentru a asigura monitorizarea efectelor de mediu ale planului, </w:t>
      </w:r>
      <w:r w:rsidR="00F31895" w:rsidRPr="00F31895">
        <w:rPr>
          <w:rFonts w:eastAsia="Times New Roman"/>
          <w:b/>
          <w:lang w:val="ro-RO"/>
        </w:rPr>
        <w:t>setul de indicatori de mediu se modifică după cum urmează</w:t>
      </w:r>
      <w:r w:rsidR="00F31895">
        <w:rPr>
          <w:rFonts w:eastAsia="Times New Roman"/>
          <w:lang w:val="ro-RO"/>
        </w:rPr>
        <w:t>:</w:t>
      </w:r>
    </w:p>
    <w:p w14:paraId="3BB0A70F"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Număr de corpuri de apă care au atins starea bună/potențialul bun raportat la numărul total de corpuri de apă;</w:t>
      </w:r>
    </w:p>
    <w:p w14:paraId="0305CFD5"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Număr de bariere transversale îndepărtate;</w:t>
      </w:r>
    </w:p>
    <w:p w14:paraId="1102C8A4" w14:textId="77777777" w:rsidR="00F31895" w:rsidRDefault="00F31895" w:rsidP="00F31895">
      <w:pPr>
        <w:pStyle w:val="ListParagraph"/>
        <w:numPr>
          <w:ilvl w:val="0"/>
          <w:numId w:val="9"/>
        </w:numPr>
        <w:spacing w:after="0" w:line="240" w:lineRule="auto"/>
        <w:rPr>
          <w:rFonts w:eastAsia="Times New Roman"/>
          <w:lang w:val="ro-RO"/>
        </w:rPr>
      </w:pPr>
      <w:r w:rsidRPr="00F31895">
        <w:rPr>
          <w:rFonts w:eastAsia="Times New Roman"/>
          <w:lang w:val="ro-RO"/>
        </w:rPr>
        <w:t>Numărul de studii de cerc</w:t>
      </w:r>
      <w:r>
        <w:rPr>
          <w:rFonts w:eastAsia="Times New Roman"/>
          <w:lang w:val="ro-RO"/>
        </w:rPr>
        <w:t>etare și studii de fezabilitate</w:t>
      </w:r>
      <w:r w:rsidRPr="00F31895">
        <w:rPr>
          <w:rFonts w:eastAsia="Times New Roman"/>
          <w:lang w:val="ro-RO"/>
        </w:rPr>
        <w:t>/prefezabilitate și facilități de trecere a i</w:t>
      </w:r>
      <w:r>
        <w:rPr>
          <w:rFonts w:eastAsia="Times New Roman"/>
          <w:lang w:val="ro-RO"/>
        </w:rPr>
        <w:t>htiofaunei migratoare realizate;</w:t>
      </w:r>
    </w:p>
    <w:p w14:paraId="32D80024"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Lungimea totală (km) de îndiguiri (mal drept + mal stâng);</w:t>
      </w:r>
    </w:p>
    <w:p w14:paraId="238A3747" w14:textId="613A787A"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Lungimea totală (km) de regularizări;</w:t>
      </w:r>
    </w:p>
    <w:p w14:paraId="08775C3D"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Lungimea totală (km) a derivațiilor;</w:t>
      </w:r>
    </w:p>
    <w:p w14:paraId="661A4189" w14:textId="20C932A7" w:rsidR="00F31895" w:rsidRDefault="00F31895" w:rsidP="00F31895">
      <w:pPr>
        <w:pStyle w:val="ListParagraph"/>
        <w:numPr>
          <w:ilvl w:val="0"/>
          <w:numId w:val="9"/>
        </w:numPr>
        <w:spacing w:after="0" w:line="240" w:lineRule="auto"/>
        <w:rPr>
          <w:rFonts w:eastAsia="Times New Roman"/>
          <w:lang w:val="ro-RO"/>
        </w:rPr>
      </w:pPr>
      <w:commentRangeStart w:id="5"/>
      <w:r>
        <w:rPr>
          <w:rFonts w:eastAsia="Times New Roman"/>
          <w:lang w:val="ro-RO"/>
        </w:rPr>
        <w:t xml:space="preserve">Valoarea </w:t>
      </w:r>
      <w:commentRangeEnd w:id="5"/>
      <w:r w:rsidR="00FB72DB">
        <w:rPr>
          <w:rStyle w:val="CommentReference"/>
        </w:rPr>
        <w:commentReference w:id="5"/>
      </w:r>
      <w:r>
        <w:rPr>
          <w:rFonts w:eastAsia="Times New Roman"/>
          <w:lang w:val="ro-RO"/>
        </w:rPr>
        <w:t>prelevărilor totale de apă brută;</w:t>
      </w:r>
    </w:p>
    <w:p w14:paraId="18511983"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Ponderea volumului de ape uzate suficient epurate din totalul de ape uzate generate;</w:t>
      </w:r>
    </w:p>
    <w:p w14:paraId="7A4C69EA" w14:textId="77777777" w:rsidR="00F31895" w:rsidRDefault="00F31895" w:rsidP="00F31895">
      <w:pPr>
        <w:pStyle w:val="ListParagraph"/>
        <w:numPr>
          <w:ilvl w:val="0"/>
          <w:numId w:val="9"/>
        </w:numPr>
        <w:spacing w:after="0" w:line="240" w:lineRule="auto"/>
        <w:rPr>
          <w:rFonts w:eastAsia="Times New Roman"/>
          <w:lang w:val="ro-RO"/>
        </w:rPr>
      </w:pPr>
      <w:r w:rsidRPr="00F31895">
        <w:rPr>
          <w:rFonts w:eastAsia="Times New Roman"/>
          <w:lang w:val="ro-RO"/>
        </w:rPr>
        <w:t>Numărul captărilor de apă în scop potabil din resursele de apă de suprafață și subteran</w:t>
      </w:r>
      <w:r>
        <w:rPr>
          <w:rFonts w:eastAsia="Times New Roman"/>
          <w:lang w:val="ro-RO"/>
        </w:rPr>
        <w:t>;</w:t>
      </w:r>
    </w:p>
    <w:p w14:paraId="6088201B" w14:textId="77777777" w:rsidR="00F31895" w:rsidRDefault="00F31895" w:rsidP="00F31895">
      <w:pPr>
        <w:pStyle w:val="ListParagraph"/>
        <w:numPr>
          <w:ilvl w:val="0"/>
          <w:numId w:val="9"/>
        </w:numPr>
        <w:spacing w:after="0" w:line="240" w:lineRule="auto"/>
        <w:rPr>
          <w:rFonts w:eastAsia="Times New Roman"/>
          <w:lang w:val="ro-RO"/>
        </w:rPr>
      </w:pPr>
      <w:r w:rsidRPr="00F31895">
        <w:rPr>
          <w:rFonts w:eastAsia="Times New Roman"/>
          <w:lang w:val="ro-RO"/>
        </w:rPr>
        <w:t>Numărul de locuitori racordați la sisteme centralizate de alimentare cu apă</w:t>
      </w:r>
      <w:r>
        <w:rPr>
          <w:rFonts w:eastAsia="Times New Roman"/>
          <w:lang w:val="ro-RO"/>
        </w:rPr>
        <w:t>;</w:t>
      </w:r>
    </w:p>
    <w:p w14:paraId="61448D70"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Nr. locuitori echivalenți racordați la sisteme centralizate de canalizare;</w:t>
      </w:r>
    </w:p>
    <w:p w14:paraId="1DF2F587" w14:textId="77777777" w:rsidR="00F31895" w:rsidRDefault="00F31895" w:rsidP="00F31895">
      <w:pPr>
        <w:pStyle w:val="ListParagraph"/>
        <w:numPr>
          <w:ilvl w:val="0"/>
          <w:numId w:val="9"/>
        </w:numPr>
        <w:spacing w:after="0" w:line="240" w:lineRule="auto"/>
        <w:rPr>
          <w:rFonts w:eastAsia="Times New Roman"/>
          <w:lang w:val="ro-RO"/>
        </w:rPr>
      </w:pPr>
      <w:r w:rsidRPr="00F31895">
        <w:rPr>
          <w:rFonts w:eastAsia="Times New Roman"/>
          <w:lang w:val="ro-RO"/>
        </w:rPr>
        <w:t>Nr. locuitori echivalenți racordați la</w:t>
      </w:r>
      <w:r>
        <w:rPr>
          <w:rFonts w:eastAsia="Times New Roman"/>
          <w:lang w:val="ro-RO"/>
        </w:rPr>
        <w:t xml:space="preserve"> stații de epurare;</w:t>
      </w:r>
    </w:p>
    <w:p w14:paraId="0CC20ED8" w14:textId="77777777" w:rsidR="00F31895" w:rsidRDefault="00F31895" w:rsidP="00F31895">
      <w:pPr>
        <w:pStyle w:val="ListParagraph"/>
        <w:numPr>
          <w:ilvl w:val="0"/>
          <w:numId w:val="9"/>
        </w:numPr>
        <w:spacing w:after="0" w:line="240" w:lineRule="auto"/>
        <w:rPr>
          <w:rFonts w:eastAsia="Times New Roman"/>
          <w:lang w:val="ro-RO"/>
        </w:rPr>
      </w:pPr>
      <w:r w:rsidRPr="00F31895">
        <w:rPr>
          <w:rFonts w:eastAsia="Times New Roman"/>
          <w:lang w:val="ro-RO"/>
        </w:rPr>
        <w:t>Numărul st</w:t>
      </w:r>
      <w:r>
        <w:rPr>
          <w:rFonts w:eastAsia="Times New Roman"/>
          <w:lang w:val="ro-RO"/>
        </w:rPr>
        <w:t>ațiilor de epurare funcționale/</w:t>
      </w:r>
      <w:r w:rsidRPr="00F31895">
        <w:rPr>
          <w:rFonts w:eastAsia="Times New Roman"/>
          <w:lang w:val="ro-RO"/>
        </w:rPr>
        <w:t>conforme</w:t>
      </w:r>
      <w:r>
        <w:rPr>
          <w:rFonts w:eastAsia="Times New Roman"/>
          <w:lang w:val="ro-RO"/>
        </w:rPr>
        <w:t>;</w:t>
      </w:r>
    </w:p>
    <w:p w14:paraId="0BC01CEF" w14:textId="77777777"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Ponderea stațiilor de epurare a apelor uzate în care se monitorizează permanent calitatea efluentului;</w:t>
      </w:r>
    </w:p>
    <w:p w14:paraId="6422B398" w14:textId="4B915001"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 xml:space="preserve">Nr. de comune în care s-au implementat Programele de acțiune </w:t>
      </w:r>
      <w:r w:rsidR="006D4303">
        <w:rPr>
          <w:rFonts w:eastAsia="Times New Roman"/>
          <w:lang w:val="ro-RO"/>
        </w:rPr>
        <w:t>(</w:t>
      </w:r>
      <w:r>
        <w:rPr>
          <w:rFonts w:eastAsia="Times New Roman"/>
          <w:lang w:val="ro-RO"/>
        </w:rPr>
        <w:t>codul de bune practici agricole);</w:t>
      </w:r>
    </w:p>
    <w:p w14:paraId="2250C5F5" w14:textId="61A8F0F4" w:rsidR="00F31895" w:rsidRDefault="00F31895" w:rsidP="00F31895">
      <w:pPr>
        <w:pStyle w:val="ListParagraph"/>
        <w:numPr>
          <w:ilvl w:val="0"/>
          <w:numId w:val="9"/>
        </w:numPr>
        <w:spacing w:after="0" w:line="240" w:lineRule="auto"/>
        <w:rPr>
          <w:rFonts w:eastAsia="Times New Roman"/>
          <w:lang w:val="ro-RO"/>
        </w:rPr>
      </w:pPr>
      <w:r>
        <w:rPr>
          <w:rFonts w:eastAsia="Times New Roman"/>
          <w:lang w:val="ro-RO"/>
        </w:rPr>
        <w:t xml:space="preserve">Cantități anuale de îngrășăminte chimice, îngrășăminte naturale și pesticide raportat la suprafața </w:t>
      </w:r>
      <w:commentRangeStart w:id="6"/>
      <w:r>
        <w:rPr>
          <w:rFonts w:eastAsia="Times New Roman"/>
          <w:lang w:val="ro-RO"/>
        </w:rPr>
        <w:t xml:space="preserve">pe care </w:t>
      </w:r>
      <w:commentRangeEnd w:id="6"/>
      <w:r w:rsidR="00FB72DB">
        <w:rPr>
          <w:rStyle w:val="CommentReference"/>
        </w:rPr>
        <w:commentReference w:id="6"/>
      </w:r>
      <w:r>
        <w:rPr>
          <w:rFonts w:eastAsia="Times New Roman"/>
          <w:lang w:val="ro-RO"/>
        </w:rPr>
        <w:t>sunt utilizate;</w:t>
      </w:r>
    </w:p>
    <w:p w14:paraId="0FC70586" w14:textId="77777777" w:rsidR="00F31895" w:rsidRDefault="00072FD3" w:rsidP="00072FD3">
      <w:pPr>
        <w:pStyle w:val="ListParagraph"/>
        <w:numPr>
          <w:ilvl w:val="0"/>
          <w:numId w:val="9"/>
        </w:numPr>
        <w:spacing w:after="0" w:line="240" w:lineRule="auto"/>
        <w:rPr>
          <w:rFonts w:eastAsia="Times New Roman"/>
          <w:lang w:val="ro-RO"/>
        </w:rPr>
      </w:pPr>
      <w:r>
        <w:rPr>
          <w:rFonts w:eastAsia="Times New Roman"/>
          <w:lang w:val="ro-RO"/>
        </w:rPr>
        <w:t>Numărul mă</w:t>
      </w:r>
      <w:r w:rsidRPr="00072FD3">
        <w:rPr>
          <w:rFonts w:eastAsia="Times New Roman"/>
          <w:lang w:val="ro-RO"/>
        </w:rPr>
        <w:t>surilor pentru asigurarea conectivității lateral</w:t>
      </w:r>
      <w:r>
        <w:rPr>
          <w:rFonts w:eastAsia="Times New Roman"/>
          <w:lang w:val="ro-RO"/>
        </w:rPr>
        <w:t>e, suprafața  zonelor umede  ș</w:t>
      </w:r>
      <w:r w:rsidRPr="00072FD3">
        <w:rPr>
          <w:rFonts w:eastAsia="Times New Roman"/>
          <w:lang w:val="ro-RO"/>
        </w:rPr>
        <w:t>i  n</w:t>
      </w:r>
      <w:r>
        <w:rPr>
          <w:rFonts w:eastAsia="Times New Roman"/>
          <w:lang w:val="ro-RO"/>
        </w:rPr>
        <w:t>umărul studiilor de cercetare/fezabilitate/</w:t>
      </w:r>
      <w:r w:rsidRPr="00072FD3">
        <w:rPr>
          <w:rFonts w:eastAsia="Times New Roman"/>
          <w:lang w:val="ro-RO"/>
        </w:rPr>
        <w:t>prefezabilitate elaborate</w:t>
      </w:r>
      <w:r>
        <w:rPr>
          <w:rFonts w:eastAsia="Times New Roman"/>
          <w:lang w:val="ro-RO"/>
        </w:rPr>
        <w:t>;</w:t>
      </w:r>
    </w:p>
    <w:p w14:paraId="612B9E06"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Suprafața împădurită anual în interiorul bazinelor hidrografice torențiale;</w:t>
      </w:r>
    </w:p>
    <w:p w14:paraId="615A3CCC"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Numărul anual de sancțiuni acordate;</w:t>
      </w:r>
    </w:p>
    <w:p w14:paraId="5DDB382C"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Cantități anuale de nămoluri provenite de la stațiile de epurare utilizate în agricultură raportat la cantitățile totale generate;</w:t>
      </w:r>
    </w:p>
    <w:p w14:paraId="3E06D690"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Cantitățile anuale de nămoluri provenite de la stațiile de epurare coincinerate raportat la cantitățile totale generate;</w:t>
      </w:r>
    </w:p>
    <w:p w14:paraId="27621F57"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Emisii totale de poluanți de la stațiile de epurare a apelor uzate urbane și industriale;</w:t>
      </w:r>
    </w:p>
    <w:p w14:paraId="7A591BF4"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Raportul dintre suprafața totală a ecosistemelor naturale transformate anual și suprafața ecosistemelor reabilitate;</w:t>
      </w:r>
    </w:p>
    <w:p w14:paraId="47924731" w14:textId="1667FA13" w:rsidR="00072FD3" w:rsidRDefault="00072FD3" w:rsidP="00072FD3">
      <w:pPr>
        <w:pStyle w:val="ListParagraph"/>
        <w:numPr>
          <w:ilvl w:val="0"/>
          <w:numId w:val="9"/>
        </w:numPr>
        <w:spacing w:after="0" w:line="240" w:lineRule="auto"/>
        <w:rPr>
          <w:rFonts w:eastAsia="Times New Roman"/>
          <w:lang w:val="ro-RO"/>
        </w:rPr>
      </w:pPr>
      <w:r w:rsidRPr="00072FD3">
        <w:rPr>
          <w:rFonts w:eastAsia="Times New Roman"/>
          <w:lang w:val="ro-RO"/>
        </w:rPr>
        <w:t xml:space="preserve">Numărul de măsuri comune </w:t>
      </w:r>
      <w:r w:rsidR="00D07ED3">
        <w:rPr>
          <w:rFonts w:cs="Arial"/>
          <w:bCs/>
          <w:color w:val="000000"/>
          <w:kern w:val="24"/>
          <w:lang w:val="ro-RO"/>
        </w:rPr>
        <w:t>de</w:t>
      </w:r>
      <w:r w:rsidR="00D07ED3" w:rsidRPr="00D07ED3">
        <w:rPr>
          <w:rFonts w:cs="Arial"/>
          <w:bCs/>
          <w:color w:val="000000"/>
          <w:kern w:val="24"/>
          <w:lang w:val="ro-RO"/>
        </w:rPr>
        <w:t xml:space="preserve"> atenuare</w:t>
      </w:r>
      <w:r w:rsidR="00D07ED3">
        <w:rPr>
          <w:rFonts w:cs="Arial"/>
          <w:bCs/>
          <w:color w:val="000000"/>
          <w:kern w:val="24"/>
          <w:lang w:val="ro-RO"/>
        </w:rPr>
        <w:t xml:space="preserve"> </w:t>
      </w:r>
      <w:r w:rsidR="00D07ED3" w:rsidRPr="00D07ED3">
        <w:rPr>
          <w:rFonts w:cs="Arial"/>
          <w:bCs/>
          <w:color w:val="000000"/>
          <w:kern w:val="24"/>
          <w:lang w:val="ro-RO"/>
        </w:rPr>
        <w:t>a alterărilor hidromorfologice,</w:t>
      </w:r>
      <w:r w:rsidR="00D07ED3">
        <w:rPr>
          <w:rFonts w:ascii="Arial" w:hAnsi="Arial" w:cs="Arial"/>
          <w:b/>
          <w:bCs/>
          <w:color w:val="000000"/>
          <w:kern w:val="24"/>
          <w:sz w:val="26"/>
          <w:szCs w:val="26"/>
          <w:lang w:val="ro-RO"/>
        </w:rPr>
        <w:t xml:space="preserve"> </w:t>
      </w:r>
      <w:r w:rsidRPr="00072FD3">
        <w:rPr>
          <w:rFonts w:eastAsia="Times New Roman"/>
          <w:lang w:val="ro-RO"/>
        </w:rPr>
        <w:t xml:space="preserve">pentru corpurile de apă localizate în ariile </w:t>
      </w:r>
      <w:commentRangeStart w:id="7"/>
      <w:r w:rsidR="006E19E4">
        <w:rPr>
          <w:rFonts w:eastAsia="Times New Roman"/>
          <w:lang w:val="ro-RO"/>
        </w:rPr>
        <w:t xml:space="preserve">naturale </w:t>
      </w:r>
      <w:r w:rsidRPr="00072FD3">
        <w:rPr>
          <w:rFonts w:eastAsia="Times New Roman"/>
          <w:lang w:val="ro-RO"/>
        </w:rPr>
        <w:t>p</w:t>
      </w:r>
      <w:commentRangeEnd w:id="7"/>
      <w:r w:rsidR="00FB72DB">
        <w:rPr>
          <w:rStyle w:val="CommentReference"/>
        </w:rPr>
        <w:commentReference w:id="7"/>
      </w:r>
      <w:r w:rsidRPr="00072FD3">
        <w:rPr>
          <w:rFonts w:eastAsia="Times New Roman"/>
          <w:lang w:val="ro-RO"/>
        </w:rPr>
        <w:t>rotejate</w:t>
      </w:r>
      <w:r w:rsidR="006B140C">
        <w:rPr>
          <w:rFonts w:eastAsia="Times New Roman"/>
          <w:lang w:val="ro-RO"/>
        </w:rPr>
        <w:t>,</w:t>
      </w:r>
      <w:r w:rsidRPr="00072FD3">
        <w:rPr>
          <w:rFonts w:eastAsia="Times New Roman"/>
          <w:lang w:val="ro-RO"/>
        </w:rPr>
        <w:t xml:space="preserve"> care vor conduce la îmbunătățirea stării corpurilor de apă și îmbunătățirea stării de conservare a ha</w:t>
      </w:r>
      <w:r>
        <w:rPr>
          <w:rFonts w:eastAsia="Times New Roman"/>
          <w:lang w:val="ro-RO"/>
        </w:rPr>
        <w:t>b</w:t>
      </w:r>
      <w:r w:rsidRPr="00072FD3">
        <w:rPr>
          <w:rFonts w:eastAsia="Times New Roman"/>
          <w:lang w:val="ro-RO"/>
        </w:rPr>
        <w:t>itatelor și speciilor</w:t>
      </w:r>
      <w:r>
        <w:rPr>
          <w:rFonts w:eastAsia="Times New Roman"/>
          <w:lang w:val="ro-RO"/>
        </w:rPr>
        <w:t>;</w:t>
      </w:r>
    </w:p>
    <w:p w14:paraId="51C1FDD7" w14:textId="77777777" w:rsidR="00072FD3" w:rsidRDefault="00072FD3" w:rsidP="00072FD3">
      <w:pPr>
        <w:pStyle w:val="ListParagraph"/>
        <w:numPr>
          <w:ilvl w:val="0"/>
          <w:numId w:val="9"/>
        </w:numPr>
        <w:spacing w:after="0" w:line="240" w:lineRule="auto"/>
        <w:rPr>
          <w:rFonts w:eastAsia="Times New Roman"/>
          <w:lang w:val="ro-RO"/>
        </w:rPr>
      </w:pPr>
      <w:r>
        <w:rPr>
          <w:rFonts w:eastAsia="Times New Roman"/>
          <w:lang w:val="ro-RO"/>
        </w:rPr>
        <w:t>Numărul de sectoare din zonele de îmbăiere în care calitatea apei este conformă cu valorile prevăzute de legislația în vigoare;</w:t>
      </w:r>
    </w:p>
    <w:p w14:paraId="1A33EF2F" w14:textId="77777777" w:rsidR="00072FD3" w:rsidRPr="00F31895" w:rsidRDefault="00072FD3" w:rsidP="00072FD3">
      <w:pPr>
        <w:pStyle w:val="ListParagraph"/>
        <w:numPr>
          <w:ilvl w:val="0"/>
          <w:numId w:val="9"/>
        </w:numPr>
        <w:spacing w:after="0" w:line="240" w:lineRule="auto"/>
        <w:rPr>
          <w:rFonts w:eastAsia="Times New Roman"/>
          <w:lang w:val="ro-RO"/>
        </w:rPr>
      </w:pPr>
      <w:r w:rsidRPr="00072FD3">
        <w:rPr>
          <w:rFonts w:eastAsia="Times New Roman"/>
          <w:lang w:val="ro-RO"/>
        </w:rPr>
        <w:t>Număr de întâlniri în vederea informării și consultării factorilor interesați în procesul de elaborare a planurilor de management organizate la nivel de bazin hidrografic</w:t>
      </w:r>
      <w:r>
        <w:rPr>
          <w:rFonts w:eastAsia="Times New Roman"/>
          <w:lang w:val="ro-RO"/>
        </w:rPr>
        <w:t>.</w:t>
      </w:r>
    </w:p>
    <w:p w14:paraId="556B9BE4" w14:textId="77777777" w:rsidR="00F31895" w:rsidRDefault="00F31895" w:rsidP="009E1FC6">
      <w:pPr>
        <w:spacing w:after="0" w:line="240" w:lineRule="auto"/>
        <w:ind w:left="1134"/>
        <w:rPr>
          <w:rFonts w:eastAsia="Times New Roman"/>
          <w:lang w:val="ro-RO"/>
        </w:rPr>
      </w:pPr>
    </w:p>
    <w:p w14:paraId="1C484E0D" w14:textId="77777777" w:rsidR="00C97DD4" w:rsidRPr="00E914C5" w:rsidRDefault="00E914C5" w:rsidP="00C97DD4">
      <w:pPr>
        <w:spacing w:after="0" w:line="240" w:lineRule="auto"/>
        <w:ind w:left="1418"/>
        <w:rPr>
          <w:rFonts w:eastAsia="Times New Roman"/>
          <w:b/>
          <w:lang w:val="ro-RO"/>
        </w:rPr>
      </w:pPr>
      <w:r w:rsidRPr="00E914C5">
        <w:rPr>
          <w:rFonts w:eastAsia="Times New Roman"/>
          <w:b/>
          <w:lang w:val="ro-RO"/>
        </w:rPr>
        <w:t xml:space="preserve">Titularul are în continuare obligația îndeplinirii programului de monitorizare și a depunerii anuale a rezultatelor acestuia, pe baza indicatorilor </w:t>
      </w:r>
      <w:r w:rsidR="00C31D9D">
        <w:rPr>
          <w:rFonts w:eastAsia="Times New Roman"/>
          <w:b/>
          <w:lang w:val="ro-RO"/>
        </w:rPr>
        <w:t xml:space="preserve">de mediu </w:t>
      </w:r>
      <w:r w:rsidRPr="00E914C5">
        <w:rPr>
          <w:rFonts w:eastAsia="Times New Roman"/>
          <w:b/>
          <w:lang w:val="ro-RO"/>
        </w:rPr>
        <w:t xml:space="preserve">menționați. </w:t>
      </w:r>
    </w:p>
    <w:p w14:paraId="1CE7027F" w14:textId="77777777" w:rsidR="0044656B" w:rsidRPr="0044656B" w:rsidRDefault="0044656B" w:rsidP="0044656B">
      <w:pPr>
        <w:spacing w:after="0" w:line="240" w:lineRule="auto"/>
        <w:ind w:left="1418"/>
        <w:rPr>
          <w:rFonts w:eastAsia="Times New Roman"/>
          <w:i/>
          <w:lang w:val="ro-RO"/>
        </w:rPr>
      </w:pPr>
    </w:p>
    <w:p w14:paraId="65577755" w14:textId="77777777" w:rsidR="0044656B" w:rsidRPr="0044656B" w:rsidRDefault="0044656B" w:rsidP="0044656B">
      <w:pPr>
        <w:spacing w:after="0" w:line="240" w:lineRule="auto"/>
        <w:ind w:left="1418"/>
        <w:rPr>
          <w:rFonts w:eastAsia="Times New Roman"/>
          <w:lang w:val="ro-RO"/>
        </w:rPr>
      </w:pPr>
    </w:p>
    <w:p w14:paraId="6789F6BB" w14:textId="77777777" w:rsidR="000E2D39" w:rsidRDefault="0044656B" w:rsidP="000E2D39">
      <w:pPr>
        <w:spacing w:line="360" w:lineRule="auto"/>
        <w:ind w:left="1134"/>
        <w:rPr>
          <w:rFonts w:eastAsia="Times New Roman"/>
          <w:i/>
          <w:lang w:val="ro-RO"/>
        </w:rPr>
      </w:pPr>
      <w:r w:rsidRPr="0044656B">
        <w:rPr>
          <w:rFonts w:eastAsia="Times New Roman"/>
          <w:i/>
          <w:lang w:val="ro-RO"/>
        </w:rPr>
        <w:t xml:space="preserve"> </w:t>
      </w:r>
    </w:p>
    <w:p w14:paraId="32CB51A1" w14:textId="77777777" w:rsidR="0044656B" w:rsidRDefault="0044656B" w:rsidP="009E1FC6">
      <w:pPr>
        <w:spacing w:line="360" w:lineRule="auto"/>
        <w:ind w:left="1134"/>
        <w:rPr>
          <w:rFonts w:eastAsia="Times New Roman"/>
          <w:i/>
          <w:lang w:val="ro-RO"/>
        </w:rPr>
      </w:pPr>
      <w:r w:rsidRPr="0044656B">
        <w:rPr>
          <w:rFonts w:eastAsia="Times New Roman"/>
          <w:i/>
          <w:lang w:val="ro-RO"/>
        </w:rPr>
        <w:t xml:space="preserve"> Prezenta decizie poate fi contestată în conformitate cu prevederile Legii contenciosului administrativ nr. 554/2004, cu modificările şi completările ulterioare.</w:t>
      </w:r>
    </w:p>
    <w:p w14:paraId="3D076455" w14:textId="77777777" w:rsidR="00AB4123" w:rsidRPr="0044656B" w:rsidRDefault="00AB4123" w:rsidP="009E1FC6">
      <w:pPr>
        <w:spacing w:line="360" w:lineRule="auto"/>
        <w:ind w:left="1134"/>
        <w:rPr>
          <w:rFonts w:eastAsia="Times New Roman"/>
          <w:i/>
          <w:lang w:val="ro-RO"/>
        </w:rPr>
      </w:pPr>
      <w:r w:rsidRPr="00AB4123">
        <w:rPr>
          <w:rFonts w:eastAsia="Times New Roman"/>
          <w:i/>
          <w:lang w:val="ro-RO"/>
        </w:rPr>
        <w:t>Publicul interesat poate formula observații/comentarii la prezenta decizie în termen de 10 zile de la data afișării.</w:t>
      </w:r>
    </w:p>
    <w:p w14:paraId="5FA0D85C" w14:textId="77777777" w:rsidR="0044656B" w:rsidRPr="00BF0D29" w:rsidRDefault="0044656B" w:rsidP="0044656B">
      <w:pPr>
        <w:tabs>
          <w:tab w:val="left" w:pos="3150"/>
        </w:tabs>
        <w:ind w:left="0"/>
        <w:rPr>
          <w:lang w:val="ro-RO"/>
        </w:rPr>
      </w:pPr>
    </w:p>
    <w:p w14:paraId="38992634" w14:textId="77777777" w:rsidR="001E573F" w:rsidRDefault="00AE61E7" w:rsidP="00BF0D29">
      <w:pPr>
        <w:spacing w:line="240" w:lineRule="auto"/>
        <w:ind w:left="1418"/>
        <w:jc w:val="center"/>
        <w:rPr>
          <w:lang w:val="ro-RO"/>
        </w:rPr>
      </w:pPr>
      <w:r>
        <w:rPr>
          <w:lang w:val="ro-RO"/>
        </w:rPr>
        <w:t>SECRETAR DE STAT</w:t>
      </w:r>
    </w:p>
    <w:p w14:paraId="5950CF84" w14:textId="77777777" w:rsidR="00BF0D29" w:rsidRDefault="00BA7DC4" w:rsidP="0043487E">
      <w:pPr>
        <w:ind w:left="0"/>
        <w:jc w:val="left"/>
        <w:rPr>
          <w:lang w:val="ro-RO"/>
        </w:rPr>
      </w:pPr>
      <w:r w:rsidRPr="00BF0D29">
        <w:rPr>
          <w:lang w:val="ro-RO"/>
        </w:rPr>
        <w:tab/>
      </w:r>
      <w:r w:rsidRPr="00BF0D29">
        <w:rPr>
          <w:lang w:val="ro-RO"/>
        </w:rPr>
        <w:tab/>
      </w:r>
    </w:p>
    <w:p w14:paraId="0C35D984" w14:textId="77777777" w:rsidR="00BF0D29" w:rsidRDefault="00BF0D29" w:rsidP="0043487E">
      <w:pPr>
        <w:ind w:left="0"/>
        <w:jc w:val="left"/>
        <w:rPr>
          <w:lang w:val="ro-RO"/>
        </w:rPr>
      </w:pPr>
    </w:p>
    <w:p w14:paraId="08E65946" w14:textId="77777777" w:rsidR="00BA7DC4" w:rsidRDefault="0044656B" w:rsidP="00BF0D29">
      <w:pPr>
        <w:ind w:left="698" w:firstLine="720"/>
        <w:jc w:val="left"/>
        <w:rPr>
          <w:lang w:val="ro-RO"/>
        </w:rPr>
      </w:pPr>
      <w:r w:rsidRPr="00BF0D29">
        <w:rPr>
          <w:lang w:val="ro-RO"/>
        </w:rPr>
        <w:t>Avizat,</w:t>
      </w:r>
    </w:p>
    <w:p w14:paraId="07FB8E60" w14:textId="77777777" w:rsidR="00AE61E7" w:rsidRDefault="00AE61E7" w:rsidP="00BF0D29">
      <w:pPr>
        <w:ind w:left="698" w:firstLine="720"/>
        <w:jc w:val="left"/>
        <w:rPr>
          <w:lang w:val="ro-RO"/>
        </w:rPr>
      </w:pPr>
      <w:r>
        <w:rPr>
          <w:lang w:val="ro-RO"/>
        </w:rPr>
        <w:t>DIRECTIA GENERALA EVALUARE IMPACT SI CONTROLUL POLUARII</w:t>
      </w:r>
    </w:p>
    <w:p w14:paraId="5891B857" w14:textId="77777777" w:rsidR="00AE61E7" w:rsidRDefault="00AE61E7" w:rsidP="00BF0D29">
      <w:pPr>
        <w:ind w:left="698" w:firstLine="720"/>
        <w:jc w:val="left"/>
        <w:rPr>
          <w:lang w:val="ro-RO"/>
        </w:rPr>
      </w:pPr>
      <w:r>
        <w:rPr>
          <w:lang w:val="ro-RO"/>
        </w:rPr>
        <w:t>Director General, Dorina MOCANU</w:t>
      </w:r>
    </w:p>
    <w:p w14:paraId="6959B5AC" w14:textId="77777777" w:rsidR="00AE61E7" w:rsidRPr="00BF0D29" w:rsidRDefault="00AE61E7" w:rsidP="00BF0D29">
      <w:pPr>
        <w:ind w:left="698" w:firstLine="720"/>
        <w:jc w:val="left"/>
        <w:rPr>
          <w:lang w:val="ro-RO"/>
        </w:rPr>
      </w:pPr>
    </w:p>
    <w:p w14:paraId="319B800C" w14:textId="77777777" w:rsidR="00A66CAA" w:rsidRPr="00BF0D29" w:rsidRDefault="00BA7DC4" w:rsidP="00BA7DC4">
      <w:pPr>
        <w:ind w:left="698" w:firstLine="720"/>
        <w:jc w:val="left"/>
        <w:rPr>
          <w:lang w:val="ro-RO"/>
        </w:rPr>
      </w:pPr>
      <w:r w:rsidRPr="00BF0D29">
        <w:rPr>
          <w:lang w:val="ro-RO"/>
        </w:rPr>
        <w:t>Director General Adjunct, Sanda PETRIȘOR</w:t>
      </w:r>
    </w:p>
    <w:p w14:paraId="358C09CD" w14:textId="77777777" w:rsidR="00BA7DC4" w:rsidRPr="00BF0D29" w:rsidRDefault="00BA7DC4" w:rsidP="0043487E">
      <w:pPr>
        <w:spacing w:line="240" w:lineRule="auto"/>
        <w:ind w:left="1418"/>
        <w:jc w:val="left"/>
        <w:rPr>
          <w:lang w:val="ro-RO"/>
        </w:rPr>
      </w:pPr>
    </w:p>
    <w:p w14:paraId="5860D536" w14:textId="77777777" w:rsidR="0026519F" w:rsidRPr="00BF0D29" w:rsidRDefault="0026519F" w:rsidP="0043487E">
      <w:pPr>
        <w:spacing w:line="240" w:lineRule="auto"/>
        <w:ind w:left="1418"/>
        <w:jc w:val="left"/>
        <w:rPr>
          <w:lang w:val="ro-RO"/>
        </w:rPr>
      </w:pPr>
      <w:r w:rsidRPr="00BF0D29">
        <w:rPr>
          <w:lang w:val="ro-RO"/>
        </w:rPr>
        <w:t>Serviciul Evaluare Impact</w:t>
      </w:r>
      <w:r w:rsidR="00BA7DC4" w:rsidRPr="00BF0D29">
        <w:rPr>
          <w:lang w:val="ro-RO"/>
        </w:rPr>
        <w:t>, Șef Serviciu – Gabriela OSICEANU</w:t>
      </w:r>
      <w:r w:rsidRPr="00BF0D29">
        <w:rPr>
          <w:lang w:val="ro-RO"/>
        </w:rPr>
        <w:t xml:space="preserve"> </w:t>
      </w:r>
    </w:p>
    <w:p w14:paraId="15E06D5C" w14:textId="77777777" w:rsidR="00A66CAA" w:rsidRPr="00BF0D29" w:rsidRDefault="00A66CAA" w:rsidP="0043487E">
      <w:pPr>
        <w:ind w:left="1418"/>
        <w:jc w:val="left"/>
        <w:rPr>
          <w:lang w:val="ro-RO"/>
        </w:rPr>
      </w:pPr>
    </w:p>
    <w:p w14:paraId="5DD015BF" w14:textId="77777777" w:rsidR="00CD5B3B" w:rsidRPr="00BF0D29" w:rsidRDefault="00BD28AE" w:rsidP="0043487E">
      <w:pPr>
        <w:spacing w:line="240" w:lineRule="auto"/>
        <w:ind w:left="1418"/>
        <w:jc w:val="left"/>
        <w:rPr>
          <w:lang w:val="ro-RO"/>
        </w:rPr>
      </w:pPr>
      <w:r w:rsidRPr="00BF0D29">
        <w:rPr>
          <w:lang w:val="ro-RO"/>
        </w:rPr>
        <w:t>Elaborat: Anca – Maria APREUTESEI, consilier superior</w:t>
      </w:r>
    </w:p>
    <w:p w14:paraId="12DF2A7D" w14:textId="77777777" w:rsidR="0043487E" w:rsidRPr="00BF0D29" w:rsidRDefault="0043487E" w:rsidP="0043487E">
      <w:pPr>
        <w:spacing w:line="240" w:lineRule="auto"/>
        <w:ind w:left="1418"/>
        <w:jc w:val="left"/>
        <w:rPr>
          <w:lang w:val="ro-RO"/>
        </w:rPr>
      </w:pPr>
      <w:r w:rsidRPr="00BF0D29">
        <w:rPr>
          <w:lang w:val="ro-RO"/>
        </w:rPr>
        <w:tab/>
      </w:r>
      <w:r w:rsidRPr="00BF0D29">
        <w:rPr>
          <w:lang w:val="ro-RO"/>
        </w:rPr>
        <w:tab/>
        <w:t xml:space="preserve">   </w:t>
      </w:r>
    </w:p>
    <w:sectPr w:rsidR="0043487E" w:rsidRPr="00BF0D29" w:rsidSect="00100F36">
      <w:headerReference w:type="default" r:id="rId10"/>
      <w:footerReference w:type="default" r:id="rId11"/>
      <w:headerReference w:type="first" r:id="rId12"/>
      <w:footerReference w:type="first" r:id="rId13"/>
      <w:pgSz w:w="11900" w:h="16840"/>
      <w:pgMar w:top="1674" w:right="560" w:bottom="1702" w:left="567" w:header="567" w:footer="50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da Petrisor" w:date="2016-05-16T08:55:00Z" w:initials="SP">
    <w:p w14:paraId="0A52B8B1" w14:textId="77777777" w:rsidR="00DD4336" w:rsidRDefault="00DD4336">
      <w:pPr>
        <w:pStyle w:val="CommentText"/>
      </w:pPr>
      <w:r>
        <w:rPr>
          <w:rStyle w:val="CommentReference"/>
        </w:rPr>
        <w:annotationRef/>
      </w:r>
      <w:r>
        <w:t>Nu introduci</w:t>
      </w:r>
    </w:p>
  </w:comment>
  <w:comment w:id="2" w:author="Sanda Petrisor" w:date="2016-05-16T08:57:00Z" w:initials="SP">
    <w:p w14:paraId="32B161C2" w14:textId="4061F83E" w:rsidR="0022530C" w:rsidRDefault="0022530C">
      <w:pPr>
        <w:pStyle w:val="CommentText"/>
      </w:pPr>
      <w:r>
        <w:rPr>
          <w:rStyle w:val="CommentReference"/>
        </w:rPr>
        <w:annotationRef/>
      </w:r>
      <w:r>
        <w:t>Nu introduci</w:t>
      </w:r>
    </w:p>
  </w:comment>
  <w:comment w:id="3" w:author="Elena Tuchiu" w:date="2016-05-12T13:56:00Z" w:initials="ET">
    <w:p w14:paraId="22840ABC" w14:textId="77777777" w:rsidR="006E19E4" w:rsidRDefault="006E19E4">
      <w:pPr>
        <w:pStyle w:val="CommentText"/>
      </w:pPr>
      <w:r>
        <w:rPr>
          <w:rStyle w:val="CommentReference"/>
        </w:rPr>
        <w:annotationRef/>
      </w:r>
      <w:r>
        <w:t xml:space="preserve">Propunem </w:t>
      </w:r>
      <w:r w:rsidR="007E59BF">
        <w:t>renuntarea la acea</w:t>
      </w:r>
      <w:r>
        <w:t>stă măsura (daca se mai poate), in contextul in care masura 8 se refera la aceeasi problematica.</w:t>
      </w:r>
    </w:p>
  </w:comment>
  <w:comment w:id="4" w:author="Sanda Petrisor" w:date="2016-05-16T08:58:00Z" w:initials="SP">
    <w:p w14:paraId="142CA6F6" w14:textId="41CF7CC0" w:rsidR="00FB72DB" w:rsidRDefault="00FB72DB">
      <w:pPr>
        <w:pStyle w:val="CommentText"/>
      </w:pPr>
      <w:r>
        <w:rPr>
          <w:rStyle w:val="CommentReference"/>
        </w:rPr>
        <w:annotationRef/>
      </w:r>
      <w:r>
        <w:t>Ramene cum am facut noi si sunt in avizul de mediu</w:t>
      </w:r>
    </w:p>
  </w:comment>
  <w:comment w:id="5" w:author="Sanda Petrisor" w:date="2016-05-16T08:59:00Z" w:initials="SP">
    <w:p w14:paraId="4FF1B75A" w14:textId="3873BC1C" w:rsidR="00FB72DB" w:rsidRDefault="00FB72DB">
      <w:pPr>
        <w:pStyle w:val="CommentText"/>
      </w:pPr>
      <w:r>
        <w:rPr>
          <w:rStyle w:val="CommentReference"/>
        </w:rPr>
        <w:annotationRef/>
      </w:r>
      <w:r>
        <w:t>Ramen ca in aviz</w:t>
      </w:r>
    </w:p>
  </w:comment>
  <w:comment w:id="6" w:author="Sanda Petrisor" w:date="2016-05-16T08:59:00Z" w:initials="SP">
    <w:p w14:paraId="4B04523E" w14:textId="4F4E63DB" w:rsidR="00FB72DB" w:rsidRDefault="00FB72DB">
      <w:pPr>
        <w:pStyle w:val="CommentText"/>
      </w:pPr>
      <w:r>
        <w:rPr>
          <w:rStyle w:val="CommentReference"/>
        </w:rPr>
        <w:annotationRef/>
      </w:r>
      <w:r>
        <w:t>Ramane ca in aviz</w:t>
      </w:r>
    </w:p>
  </w:comment>
  <w:comment w:id="7" w:author="Sanda Petrisor" w:date="2016-05-16T09:00:00Z" w:initials="SP">
    <w:p w14:paraId="0D59AE8A" w14:textId="24AA4C05" w:rsidR="00FB72DB" w:rsidRDefault="00FB72DB">
      <w:pPr>
        <w:pStyle w:val="CommentText"/>
      </w:pPr>
      <w:r>
        <w:rPr>
          <w:rStyle w:val="CommentReference"/>
        </w:rPr>
        <w:annotationRef/>
      </w:r>
      <w:r>
        <w:t>RamaNE CA IN AVIZ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2B8B1" w15:done="0"/>
  <w15:commentEx w15:paraId="32B161C2" w15:done="0"/>
  <w15:commentEx w15:paraId="22840ABC" w15:done="0"/>
  <w15:commentEx w15:paraId="142CA6F6" w15:done="0"/>
  <w15:commentEx w15:paraId="4FF1B75A" w15:done="0"/>
  <w15:commentEx w15:paraId="4B04523E" w15:done="0"/>
  <w15:commentEx w15:paraId="0D59AE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5432" w14:textId="77777777" w:rsidR="00285394" w:rsidRDefault="00285394" w:rsidP="00CD5B3B">
      <w:r>
        <w:separator/>
      </w:r>
    </w:p>
  </w:endnote>
  <w:endnote w:type="continuationSeparator" w:id="0">
    <w:p w14:paraId="68E04FB0" w14:textId="77777777" w:rsidR="00285394" w:rsidRDefault="0028539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9A6B" w14:textId="77777777" w:rsidR="00B17C3A" w:rsidRPr="00E562FC" w:rsidRDefault="00B17C3A" w:rsidP="00B17C3A">
    <w:pPr>
      <w:pStyle w:val="Footer"/>
      <w:spacing w:after="0"/>
      <w:rPr>
        <w:sz w:val="14"/>
        <w:szCs w:val="14"/>
      </w:rPr>
    </w:pPr>
    <w:r>
      <w:rPr>
        <w:sz w:val="14"/>
        <w:szCs w:val="14"/>
      </w:rPr>
      <w:t>Bulevardul Libert</w:t>
    </w:r>
    <w:r>
      <w:rPr>
        <w:sz w:val="14"/>
        <w:szCs w:val="14"/>
        <w:lang w:val="ro-RO"/>
      </w:rPr>
      <w:t>ății nr. 12</w:t>
    </w:r>
    <w:r>
      <w:rPr>
        <w:sz w:val="14"/>
        <w:szCs w:val="14"/>
      </w:rPr>
      <w:t>, Sector 5</w:t>
    </w:r>
    <w:r w:rsidRPr="00E562FC">
      <w:rPr>
        <w:sz w:val="14"/>
        <w:szCs w:val="14"/>
      </w:rPr>
      <w:t>, București</w:t>
    </w:r>
  </w:p>
  <w:p w14:paraId="6358B743" w14:textId="77777777" w:rsidR="00B17C3A" w:rsidRPr="00E562FC" w:rsidRDefault="00B17C3A" w:rsidP="00B17C3A">
    <w:pPr>
      <w:pStyle w:val="Footer"/>
      <w:spacing w:after="0"/>
      <w:rPr>
        <w:sz w:val="14"/>
        <w:szCs w:val="14"/>
      </w:rPr>
    </w:pPr>
    <w:r>
      <w:rPr>
        <w:sz w:val="14"/>
        <w:szCs w:val="14"/>
      </w:rPr>
      <w:t>Tel.: +4 021 408 95</w:t>
    </w:r>
    <w:r w:rsidR="00BA7DC4">
      <w:rPr>
        <w:sz w:val="14"/>
        <w:szCs w:val="14"/>
      </w:rPr>
      <w:t>09</w:t>
    </w:r>
  </w:p>
  <w:p w14:paraId="5D7B6E9D" w14:textId="77777777" w:rsidR="00B17C3A" w:rsidRPr="00100F36" w:rsidRDefault="00B17C3A" w:rsidP="00B17C3A">
    <w:pPr>
      <w:pStyle w:val="Footer"/>
      <w:spacing w:after="0"/>
      <w:rPr>
        <w:b/>
        <w:sz w:val="14"/>
        <w:szCs w:val="14"/>
      </w:rPr>
    </w:pPr>
    <w:r w:rsidRPr="00100F36">
      <w:rPr>
        <w:b/>
        <w:sz w:val="14"/>
        <w:szCs w:val="14"/>
      </w:rPr>
      <w:t>www.</w:t>
    </w:r>
    <w:r>
      <w:rPr>
        <w:b/>
        <w:sz w:val="14"/>
        <w:szCs w:val="14"/>
      </w:rPr>
      <w:t>mmediu</w:t>
    </w:r>
    <w:r w:rsidRPr="00100F36">
      <w:rPr>
        <w:b/>
        <w:sz w:val="14"/>
        <w:szCs w:val="14"/>
      </w:rPr>
      <w:t>.ro</w:t>
    </w:r>
  </w:p>
  <w:p w14:paraId="634F5EBD" w14:textId="77777777" w:rsidR="00766E0E" w:rsidRPr="00D06E9C" w:rsidRDefault="00766E0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0972" w14:textId="77777777" w:rsidR="00E562FC" w:rsidRPr="00E562FC" w:rsidRDefault="00B17C3A" w:rsidP="00E562FC">
    <w:pPr>
      <w:pStyle w:val="Footer"/>
      <w:spacing w:after="0"/>
      <w:rPr>
        <w:sz w:val="14"/>
        <w:szCs w:val="14"/>
      </w:rPr>
    </w:pPr>
    <w:r>
      <w:rPr>
        <w:sz w:val="14"/>
        <w:szCs w:val="14"/>
      </w:rPr>
      <w:t>Bulevardul Libert</w:t>
    </w:r>
    <w:r>
      <w:rPr>
        <w:sz w:val="14"/>
        <w:szCs w:val="14"/>
        <w:lang w:val="ro-RO"/>
      </w:rPr>
      <w:t>ății nr. 12</w:t>
    </w:r>
    <w:r>
      <w:rPr>
        <w:sz w:val="14"/>
        <w:szCs w:val="14"/>
      </w:rPr>
      <w:t>, Sector 5</w:t>
    </w:r>
    <w:r w:rsidR="00E562FC" w:rsidRPr="00E562FC">
      <w:rPr>
        <w:sz w:val="14"/>
        <w:szCs w:val="14"/>
      </w:rPr>
      <w:t>, București</w:t>
    </w:r>
  </w:p>
  <w:p w14:paraId="37042DF6" w14:textId="77777777" w:rsidR="00E562FC" w:rsidRPr="00E562FC" w:rsidRDefault="00B17C3A" w:rsidP="00E562FC">
    <w:pPr>
      <w:pStyle w:val="Footer"/>
      <w:spacing w:after="0"/>
      <w:rPr>
        <w:sz w:val="14"/>
        <w:szCs w:val="14"/>
      </w:rPr>
    </w:pPr>
    <w:r>
      <w:rPr>
        <w:sz w:val="14"/>
        <w:szCs w:val="14"/>
      </w:rPr>
      <w:t>Tel.: +4 021 408 95</w:t>
    </w:r>
    <w:r w:rsidR="00BA7DC4">
      <w:rPr>
        <w:sz w:val="14"/>
        <w:szCs w:val="14"/>
      </w:rPr>
      <w:t>09</w:t>
    </w:r>
  </w:p>
  <w:p w14:paraId="3663FE26" w14:textId="77777777" w:rsidR="00E562FC" w:rsidRPr="00100F36" w:rsidRDefault="00E562FC" w:rsidP="00100F36">
    <w:pPr>
      <w:pStyle w:val="Footer"/>
      <w:spacing w:after="0"/>
      <w:rPr>
        <w:b/>
        <w:sz w:val="14"/>
        <w:szCs w:val="14"/>
      </w:rPr>
    </w:pPr>
    <w:r w:rsidRPr="00100F36">
      <w:rPr>
        <w:b/>
        <w:sz w:val="14"/>
        <w:szCs w:val="14"/>
      </w:rPr>
      <w:t>www.</w:t>
    </w:r>
    <w:r w:rsidR="00B17C3A">
      <w:rPr>
        <w:b/>
        <w:sz w:val="14"/>
        <w:szCs w:val="14"/>
      </w:rPr>
      <w:t>mmediu</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631C" w14:textId="77777777" w:rsidR="00285394" w:rsidRDefault="00285394" w:rsidP="00CD5B3B">
      <w:r>
        <w:separator/>
      </w:r>
    </w:p>
  </w:footnote>
  <w:footnote w:type="continuationSeparator" w:id="0">
    <w:p w14:paraId="72F44F49" w14:textId="77777777" w:rsidR="00285394" w:rsidRDefault="0028539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14:paraId="3AE39C11" w14:textId="77777777" w:rsidTr="00C20EF1">
      <w:tc>
        <w:tcPr>
          <w:tcW w:w="5103" w:type="dxa"/>
          <w:shd w:val="clear" w:color="auto" w:fill="auto"/>
        </w:tcPr>
        <w:p w14:paraId="02A878AE" w14:textId="77777777" w:rsidR="00766E0E" w:rsidRPr="00CD5B3B" w:rsidRDefault="00766E0E" w:rsidP="00E562FC">
          <w:pPr>
            <w:pStyle w:val="MediumGrid21"/>
          </w:pPr>
        </w:p>
      </w:tc>
      <w:tc>
        <w:tcPr>
          <w:tcW w:w="4111" w:type="dxa"/>
          <w:shd w:val="clear" w:color="auto" w:fill="auto"/>
          <w:vAlign w:val="center"/>
        </w:tcPr>
        <w:p w14:paraId="142A6EA6" w14:textId="77777777" w:rsidR="00766E0E" w:rsidRDefault="00766E0E" w:rsidP="00C20EF1">
          <w:pPr>
            <w:pStyle w:val="MediumGrid21"/>
            <w:jc w:val="right"/>
          </w:pPr>
          <w:r>
            <w:t>Nesecret</w:t>
          </w:r>
        </w:p>
      </w:tc>
    </w:tr>
  </w:tbl>
  <w:p w14:paraId="48E706C6" w14:textId="77777777" w:rsidR="00766E0E" w:rsidRPr="00CD5B3B" w:rsidRDefault="00103799" w:rsidP="00CD5B3B">
    <w:pPr>
      <w:pStyle w:val="Header"/>
    </w:pPr>
    <w:r>
      <w:rPr>
        <w:noProof/>
      </w:rPr>
      <w:drawing>
        <wp:inline distT="0" distB="0" distL="0" distR="0" wp14:anchorId="4FA273C5" wp14:editId="26401D0B">
          <wp:extent cx="2025650" cy="368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5650" cy="368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14:paraId="240C7110" w14:textId="77777777" w:rsidTr="00E562FC">
      <w:tc>
        <w:tcPr>
          <w:tcW w:w="6804" w:type="dxa"/>
          <w:shd w:val="clear" w:color="auto" w:fill="auto"/>
        </w:tcPr>
        <w:p w14:paraId="4E449145" w14:textId="77777777" w:rsidR="00E562FC" w:rsidRPr="00CD5B3B" w:rsidRDefault="00103799" w:rsidP="00C20EF1">
          <w:pPr>
            <w:pStyle w:val="MediumGrid21"/>
          </w:pPr>
          <w:r>
            <w:rPr>
              <w:noProof/>
            </w:rPr>
            <w:drawing>
              <wp:inline distT="0" distB="0" distL="0" distR="0" wp14:anchorId="04A6E59F" wp14:editId="11C3C833">
                <wp:extent cx="3136392" cy="902335"/>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902335"/>
                        </a:xfrm>
                        <a:prstGeom prst="rect">
                          <a:avLst/>
                        </a:prstGeom>
                        <a:noFill/>
                        <a:ln>
                          <a:noFill/>
                        </a:ln>
                      </pic:spPr>
                    </pic:pic>
                  </a:graphicData>
                </a:graphic>
              </wp:inline>
            </w:drawing>
          </w:r>
        </w:p>
      </w:tc>
      <w:tc>
        <w:tcPr>
          <w:tcW w:w="4111" w:type="dxa"/>
          <w:shd w:val="clear" w:color="auto" w:fill="auto"/>
          <w:vAlign w:val="center"/>
        </w:tcPr>
        <w:p w14:paraId="3785D36B" w14:textId="77777777" w:rsidR="00E562FC" w:rsidRDefault="00E562FC" w:rsidP="00E562FC">
          <w:pPr>
            <w:pStyle w:val="MediumGrid21"/>
            <w:jc w:val="right"/>
          </w:pPr>
          <w:r>
            <w:t>Nesecret</w:t>
          </w:r>
        </w:p>
      </w:tc>
    </w:tr>
  </w:tbl>
  <w:p w14:paraId="0C5A2757" w14:textId="77777777" w:rsidR="00AF1BA8" w:rsidRPr="00AF1BA8" w:rsidRDefault="00AF1BA8" w:rsidP="00DD43ED">
    <w:pPr>
      <w:pStyle w:val="Header"/>
      <w:tabs>
        <w:tab w:val="clear" w:pos="4320"/>
        <w:tab w:val="clear" w:pos="8640"/>
        <w:tab w:val="left" w:pos="1710"/>
      </w:tabs>
      <w:ind w:left="0"/>
      <w:rPr>
        <w:color w:val="808080" w:themeColor="background1" w:themeShade="80"/>
      </w:rPr>
    </w:pPr>
    <w:r>
      <w:rPr>
        <w:color w:val="808080" w:themeColor="background1"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972D3"/>
    <w:multiLevelType w:val="hybridMultilevel"/>
    <w:tmpl w:val="D4E2777C"/>
    <w:lvl w:ilvl="0" w:tplc="97924416">
      <w:start w:val="1"/>
      <w:numFmt w:val="bullet"/>
      <w:lvlText w:val=""/>
      <w:lvlJc w:val="left"/>
      <w:pPr>
        <w:ind w:left="720" w:hanging="360"/>
      </w:pPr>
      <w:rPr>
        <w:rFonts w:ascii="Wingdings" w:hAnsi="Wingdings" w:hint="default"/>
        <w:b w:val="0"/>
        <w:color w:val="auto"/>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3D2602"/>
    <w:multiLevelType w:val="hybridMultilevel"/>
    <w:tmpl w:val="91A034D8"/>
    <w:lvl w:ilvl="0" w:tplc="05922C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0596366"/>
    <w:multiLevelType w:val="hybridMultilevel"/>
    <w:tmpl w:val="FA9A7698"/>
    <w:lvl w:ilvl="0" w:tplc="8030155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BE23F7E"/>
    <w:multiLevelType w:val="hybridMultilevel"/>
    <w:tmpl w:val="7D6AEE50"/>
    <w:lvl w:ilvl="0" w:tplc="34BC5976">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5930BD8"/>
    <w:multiLevelType w:val="hybridMultilevel"/>
    <w:tmpl w:val="2B94508E"/>
    <w:lvl w:ilvl="0" w:tplc="04090017">
      <w:start w:val="1"/>
      <w:numFmt w:val="lowerLetter"/>
      <w:lvlText w:val="%1)"/>
      <w:lvlJc w:val="left"/>
      <w:pPr>
        <w:tabs>
          <w:tab w:val="num" w:pos="1080"/>
        </w:tabs>
        <w:ind w:left="1080" w:hanging="360"/>
      </w:pPr>
    </w:lvl>
    <w:lvl w:ilvl="1" w:tplc="DF1A86C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85B3E44"/>
    <w:multiLevelType w:val="hybridMultilevel"/>
    <w:tmpl w:val="E5C076C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78A06EE5"/>
    <w:multiLevelType w:val="hybridMultilevel"/>
    <w:tmpl w:val="77127906"/>
    <w:lvl w:ilvl="0" w:tplc="0409000F">
      <w:start w:val="1"/>
      <w:numFmt w:val="decimal"/>
      <w:lvlText w:val="%1."/>
      <w:lvlJc w:val="left"/>
      <w:pPr>
        <w:tabs>
          <w:tab w:val="num" w:pos="720"/>
        </w:tabs>
        <w:ind w:left="720" w:hanging="360"/>
      </w:pPr>
    </w:lvl>
    <w:lvl w:ilvl="1" w:tplc="3D7AC958">
      <w:start w:val="1"/>
      <w:numFmt w:val="lowerLetter"/>
      <w:lvlText w:val="%2)"/>
      <w:lvlJc w:val="left"/>
      <w:pPr>
        <w:tabs>
          <w:tab w:val="num" w:pos="1440"/>
        </w:tabs>
        <w:ind w:left="1440" w:hanging="360"/>
      </w:pPr>
      <w:rPr>
        <w:i/>
      </w:rPr>
    </w:lvl>
    <w:lvl w:ilvl="2" w:tplc="C052990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a Petrisor">
    <w15:presenceInfo w15:providerId="AD" w15:userId="S-1-5-21-2917426104-394408006-108971551-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32B84"/>
    <w:rsid w:val="00043DDE"/>
    <w:rsid w:val="0005694A"/>
    <w:rsid w:val="00066743"/>
    <w:rsid w:val="0007286D"/>
    <w:rsid w:val="00072FD3"/>
    <w:rsid w:val="00076DE4"/>
    <w:rsid w:val="0008503B"/>
    <w:rsid w:val="00095492"/>
    <w:rsid w:val="000978AA"/>
    <w:rsid w:val="000B609D"/>
    <w:rsid w:val="000C14DF"/>
    <w:rsid w:val="000D0FD5"/>
    <w:rsid w:val="000D156D"/>
    <w:rsid w:val="000E2D39"/>
    <w:rsid w:val="000E5648"/>
    <w:rsid w:val="000E6176"/>
    <w:rsid w:val="000F4B4B"/>
    <w:rsid w:val="00100F36"/>
    <w:rsid w:val="00103799"/>
    <w:rsid w:val="00106243"/>
    <w:rsid w:val="00132A97"/>
    <w:rsid w:val="001416EB"/>
    <w:rsid w:val="00142144"/>
    <w:rsid w:val="001707C2"/>
    <w:rsid w:val="001855C6"/>
    <w:rsid w:val="001864B1"/>
    <w:rsid w:val="001A0618"/>
    <w:rsid w:val="001A61F3"/>
    <w:rsid w:val="001B58ED"/>
    <w:rsid w:val="001E573F"/>
    <w:rsid w:val="00206206"/>
    <w:rsid w:val="0022530C"/>
    <w:rsid w:val="00230415"/>
    <w:rsid w:val="0023606A"/>
    <w:rsid w:val="0026519F"/>
    <w:rsid w:val="0027310C"/>
    <w:rsid w:val="00285394"/>
    <w:rsid w:val="0029484D"/>
    <w:rsid w:val="002A5742"/>
    <w:rsid w:val="002C295A"/>
    <w:rsid w:val="002D7636"/>
    <w:rsid w:val="002F0AEC"/>
    <w:rsid w:val="003070E3"/>
    <w:rsid w:val="00310637"/>
    <w:rsid w:val="00322390"/>
    <w:rsid w:val="00330077"/>
    <w:rsid w:val="003366E3"/>
    <w:rsid w:val="00341D36"/>
    <w:rsid w:val="0035247D"/>
    <w:rsid w:val="003638B7"/>
    <w:rsid w:val="00380A07"/>
    <w:rsid w:val="003930D1"/>
    <w:rsid w:val="003A2892"/>
    <w:rsid w:val="003A68A3"/>
    <w:rsid w:val="003B77E9"/>
    <w:rsid w:val="003C0DFD"/>
    <w:rsid w:val="003E422E"/>
    <w:rsid w:val="003E7369"/>
    <w:rsid w:val="003F2C97"/>
    <w:rsid w:val="00412557"/>
    <w:rsid w:val="00412CAE"/>
    <w:rsid w:val="0043487E"/>
    <w:rsid w:val="0044656B"/>
    <w:rsid w:val="004615BF"/>
    <w:rsid w:val="004704AF"/>
    <w:rsid w:val="0047603F"/>
    <w:rsid w:val="00486A4F"/>
    <w:rsid w:val="00487412"/>
    <w:rsid w:val="00487FEA"/>
    <w:rsid w:val="00493AD5"/>
    <w:rsid w:val="0049743A"/>
    <w:rsid w:val="004B2FCC"/>
    <w:rsid w:val="004D7B9D"/>
    <w:rsid w:val="004E29FC"/>
    <w:rsid w:val="004E3E14"/>
    <w:rsid w:val="004F04CF"/>
    <w:rsid w:val="005012AE"/>
    <w:rsid w:val="005013EC"/>
    <w:rsid w:val="005076C8"/>
    <w:rsid w:val="00517C82"/>
    <w:rsid w:val="005368D1"/>
    <w:rsid w:val="005378CA"/>
    <w:rsid w:val="005464EB"/>
    <w:rsid w:val="00562739"/>
    <w:rsid w:val="00563765"/>
    <w:rsid w:val="005820E2"/>
    <w:rsid w:val="00591C0E"/>
    <w:rsid w:val="005A1BD1"/>
    <w:rsid w:val="005A3279"/>
    <w:rsid w:val="005A63D2"/>
    <w:rsid w:val="005B3284"/>
    <w:rsid w:val="005B3FDB"/>
    <w:rsid w:val="005C2EFD"/>
    <w:rsid w:val="005C31CA"/>
    <w:rsid w:val="005D0259"/>
    <w:rsid w:val="005D6D99"/>
    <w:rsid w:val="005E5DE8"/>
    <w:rsid w:val="005E6FFA"/>
    <w:rsid w:val="005F427C"/>
    <w:rsid w:val="00600AAE"/>
    <w:rsid w:val="00607E7C"/>
    <w:rsid w:val="0061221B"/>
    <w:rsid w:val="00621564"/>
    <w:rsid w:val="00624CE8"/>
    <w:rsid w:val="00635B2F"/>
    <w:rsid w:val="00654ED3"/>
    <w:rsid w:val="00664BF1"/>
    <w:rsid w:val="006675DA"/>
    <w:rsid w:val="00675B7A"/>
    <w:rsid w:val="00682D6C"/>
    <w:rsid w:val="006A1666"/>
    <w:rsid w:val="006A263E"/>
    <w:rsid w:val="006A3E36"/>
    <w:rsid w:val="006A4B8D"/>
    <w:rsid w:val="006B140C"/>
    <w:rsid w:val="006B4C3D"/>
    <w:rsid w:val="006B528B"/>
    <w:rsid w:val="006B5C35"/>
    <w:rsid w:val="006C4465"/>
    <w:rsid w:val="006D4303"/>
    <w:rsid w:val="006D4B82"/>
    <w:rsid w:val="006E0262"/>
    <w:rsid w:val="006E19E4"/>
    <w:rsid w:val="00705C1F"/>
    <w:rsid w:val="007106E3"/>
    <w:rsid w:val="00710D34"/>
    <w:rsid w:val="00722BEC"/>
    <w:rsid w:val="00730967"/>
    <w:rsid w:val="00751243"/>
    <w:rsid w:val="007603DE"/>
    <w:rsid w:val="0076680B"/>
    <w:rsid w:val="00766E0E"/>
    <w:rsid w:val="0077346E"/>
    <w:rsid w:val="00774DA6"/>
    <w:rsid w:val="0078122C"/>
    <w:rsid w:val="0078408C"/>
    <w:rsid w:val="0078472E"/>
    <w:rsid w:val="00797555"/>
    <w:rsid w:val="007A02AC"/>
    <w:rsid w:val="007B7580"/>
    <w:rsid w:val="007C3BE3"/>
    <w:rsid w:val="007D6C0E"/>
    <w:rsid w:val="007E53D2"/>
    <w:rsid w:val="007E59BF"/>
    <w:rsid w:val="007E5FD7"/>
    <w:rsid w:val="007F5769"/>
    <w:rsid w:val="0082168F"/>
    <w:rsid w:val="00824F48"/>
    <w:rsid w:val="00841904"/>
    <w:rsid w:val="00846183"/>
    <w:rsid w:val="00855C11"/>
    <w:rsid w:val="008757E1"/>
    <w:rsid w:val="0088006C"/>
    <w:rsid w:val="008A133E"/>
    <w:rsid w:val="008A2AC0"/>
    <w:rsid w:val="008A3ECC"/>
    <w:rsid w:val="008B69AD"/>
    <w:rsid w:val="008C21E2"/>
    <w:rsid w:val="008C44C4"/>
    <w:rsid w:val="008C5723"/>
    <w:rsid w:val="008E0A1B"/>
    <w:rsid w:val="008E0E90"/>
    <w:rsid w:val="008F273D"/>
    <w:rsid w:val="008F6EB3"/>
    <w:rsid w:val="00902103"/>
    <w:rsid w:val="00915096"/>
    <w:rsid w:val="00923127"/>
    <w:rsid w:val="00944AA8"/>
    <w:rsid w:val="0095190E"/>
    <w:rsid w:val="00955577"/>
    <w:rsid w:val="00976396"/>
    <w:rsid w:val="00995914"/>
    <w:rsid w:val="009A55ED"/>
    <w:rsid w:val="009C3B12"/>
    <w:rsid w:val="009D4874"/>
    <w:rsid w:val="009E1FC6"/>
    <w:rsid w:val="00A145CC"/>
    <w:rsid w:val="00A463DF"/>
    <w:rsid w:val="00A6312A"/>
    <w:rsid w:val="00A65BA4"/>
    <w:rsid w:val="00A66CAA"/>
    <w:rsid w:val="00A67903"/>
    <w:rsid w:val="00A84635"/>
    <w:rsid w:val="00A84D3D"/>
    <w:rsid w:val="00A9276D"/>
    <w:rsid w:val="00A97565"/>
    <w:rsid w:val="00A97B82"/>
    <w:rsid w:val="00AB4123"/>
    <w:rsid w:val="00AC0E5F"/>
    <w:rsid w:val="00AC551A"/>
    <w:rsid w:val="00AD68F0"/>
    <w:rsid w:val="00AE26B4"/>
    <w:rsid w:val="00AE61E7"/>
    <w:rsid w:val="00AE67DD"/>
    <w:rsid w:val="00AF1BA8"/>
    <w:rsid w:val="00B06058"/>
    <w:rsid w:val="00B0783D"/>
    <w:rsid w:val="00B10D0B"/>
    <w:rsid w:val="00B13BB4"/>
    <w:rsid w:val="00B17C3A"/>
    <w:rsid w:val="00B267DA"/>
    <w:rsid w:val="00B308D4"/>
    <w:rsid w:val="00B32EDA"/>
    <w:rsid w:val="00B41F85"/>
    <w:rsid w:val="00B4390F"/>
    <w:rsid w:val="00B46A7F"/>
    <w:rsid w:val="00B53BF0"/>
    <w:rsid w:val="00B57FE3"/>
    <w:rsid w:val="00B646A3"/>
    <w:rsid w:val="00B715E0"/>
    <w:rsid w:val="00B75963"/>
    <w:rsid w:val="00B83245"/>
    <w:rsid w:val="00BA7DC4"/>
    <w:rsid w:val="00BB2D87"/>
    <w:rsid w:val="00BB73FA"/>
    <w:rsid w:val="00BC4EC8"/>
    <w:rsid w:val="00BC6F79"/>
    <w:rsid w:val="00BD144E"/>
    <w:rsid w:val="00BD22E7"/>
    <w:rsid w:val="00BD28AE"/>
    <w:rsid w:val="00BE7168"/>
    <w:rsid w:val="00BF0D29"/>
    <w:rsid w:val="00BF4CE6"/>
    <w:rsid w:val="00C02E57"/>
    <w:rsid w:val="00C05F49"/>
    <w:rsid w:val="00C17E8E"/>
    <w:rsid w:val="00C20EF1"/>
    <w:rsid w:val="00C25A3F"/>
    <w:rsid w:val="00C30766"/>
    <w:rsid w:val="00C31D9D"/>
    <w:rsid w:val="00C35601"/>
    <w:rsid w:val="00C379DA"/>
    <w:rsid w:val="00C4053F"/>
    <w:rsid w:val="00C52B41"/>
    <w:rsid w:val="00C56AFB"/>
    <w:rsid w:val="00C62AA4"/>
    <w:rsid w:val="00C91A2D"/>
    <w:rsid w:val="00C97DD4"/>
    <w:rsid w:val="00CA0810"/>
    <w:rsid w:val="00CC6818"/>
    <w:rsid w:val="00CD0C6C"/>
    <w:rsid w:val="00CD0F06"/>
    <w:rsid w:val="00CD5B3B"/>
    <w:rsid w:val="00D06E9C"/>
    <w:rsid w:val="00D07ED3"/>
    <w:rsid w:val="00D1336D"/>
    <w:rsid w:val="00D14852"/>
    <w:rsid w:val="00D706E6"/>
    <w:rsid w:val="00D8403C"/>
    <w:rsid w:val="00D86F1D"/>
    <w:rsid w:val="00D91127"/>
    <w:rsid w:val="00DA57AE"/>
    <w:rsid w:val="00DB238A"/>
    <w:rsid w:val="00DB53D8"/>
    <w:rsid w:val="00DC65C1"/>
    <w:rsid w:val="00DD4336"/>
    <w:rsid w:val="00DD43ED"/>
    <w:rsid w:val="00DD6D77"/>
    <w:rsid w:val="00DE2A6A"/>
    <w:rsid w:val="00DE479A"/>
    <w:rsid w:val="00DF14C8"/>
    <w:rsid w:val="00DF16CE"/>
    <w:rsid w:val="00DF2CCA"/>
    <w:rsid w:val="00E16811"/>
    <w:rsid w:val="00E239F5"/>
    <w:rsid w:val="00E4494D"/>
    <w:rsid w:val="00E52C86"/>
    <w:rsid w:val="00E562FC"/>
    <w:rsid w:val="00E661FE"/>
    <w:rsid w:val="00E71922"/>
    <w:rsid w:val="00E731B6"/>
    <w:rsid w:val="00E73BE1"/>
    <w:rsid w:val="00E84998"/>
    <w:rsid w:val="00E8700D"/>
    <w:rsid w:val="00E914C5"/>
    <w:rsid w:val="00E923DB"/>
    <w:rsid w:val="00EA0F6C"/>
    <w:rsid w:val="00EB0F1B"/>
    <w:rsid w:val="00EB206D"/>
    <w:rsid w:val="00EB2D0C"/>
    <w:rsid w:val="00EC675A"/>
    <w:rsid w:val="00ED28D5"/>
    <w:rsid w:val="00ED64CD"/>
    <w:rsid w:val="00EF1162"/>
    <w:rsid w:val="00F039B8"/>
    <w:rsid w:val="00F04C8A"/>
    <w:rsid w:val="00F07557"/>
    <w:rsid w:val="00F11E71"/>
    <w:rsid w:val="00F16F18"/>
    <w:rsid w:val="00F31895"/>
    <w:rsid w:val="00F67D20"/>
    <w:rsid w:val="00F67DF4"/>
    <w:rsid w:val="00F8630B"/>
    <w:rsid w:val="00F93358"/>
    <w:rsid w:val="00FA3174"/>
    <w:rsid w:val="00FB6D27"/>
    <w:rsid w:val="00FB72DB"/>
    <w:rsid w:val="00FC4284"/>
    <w:rsid w:val="00FD41E6"/>
    <w:rsid w:val="00FD54BA"/>
    <w:rsid w:val="00FD7226"/>
    <w:rsid w:val="00FE2D24"/>
    <w:rsid w:val="00FE2F2C"/>
    <w:rsid w:val="00FE32C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E587B"/>
  <w14:defaultImageDpi w14:val="300"/>
  <w15:docId w15:val="{7D7EA997-9935-43C9-A3F8-0BBC4AB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4465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PlainText">
    <w:name w:val="Plain Text"/>
    <w:basedOn w:val="Normal"/>
    <w:link w:val="PlainTextChar"/>
    <w:uiPriority w:val="99"/>
    <w:semiHidden/>
    <w:unhideWhenUsed/>
    <w:rsid w:val="003638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638B7"/>
    <w:rPr>
      <w:rFonts w:ascii="Consolas" w:hAnsi="Consolas" w:cs="Consolas"/>
      <w:sz w:val="21"/>
      <w:szCs w:val="21"/>
    </w:rPr>
  </w:style>
  <w:style w:type="character" w:styleId="Hyperlink">
    <w:name w:val="Hyperlink"/>
    <w:basedOn w:val="DefaultParagraphFont"/>
    <w:uiPriority w:val="99"/>
    <w:unhideWhenUsed/>
    <w:rsid w:val="003638B7"/>
    <w:rPr>
      <w:color w:val="0000FF" w:themeColor="hyperlink"/>
      <w:u w:val="single"/>
    </w:rPr>
  </w:style>
  <w:style w:type="paragraph" w:styleId="ListParagraph">
    <w:name w:val="List Paragraph"/>
    <w:basedOn w:val="Normal"/>
    <w:uiPriority w:val="72"/>
    <w:qFormat/>
    <w:rsid w:val="005F427C"/>
    <w:pPr>
      <w:ind w:left="720"/>
      <w:contextualSpacing/>
    </w:pPr>
  </w:style>
  <w:style w:type="character" w:customStyle="1" w:styleId="Heading4Char">
    <w:name w:val="Heading 4 Char"/>
    <w:basedOn w:val="DefaultParagraphFont"/>
    <w:link w:val="Heading4"/>
    <w:uiPriority w:val="9"/>
    <w:semiHidden/>
    <w:rsid w:val="0044656B"/>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F11E71"/>
    <w:rPr>
      <w:sz w:val="16"/>
      <w:szCs w:val="16"/>
    </w:rPr>
  </w:style>
  <w:style w:type="paragraph" w:styleId="CommentText">
    <w:name w:val="annotation text"/>
    <w:basedOn w:val="Normal"/>
    <w:link w:val="CommentTextChar"/>
    <w:uiPriority w:val="99"/>
    <w:semiHidden/>
    <w:unhideWhenUsed/>
    <w:rsid w:val="00F11E71"/>
    <w:pPr>
      <w:spacing w:line="240" w:lineRule="auto"/>
    </w:pPr>
    <w:rPr>
      <w:sz w:val="20"/>
      <w:szCs w:val="20"/>
    </w:rPr>
  </w:style>
  <w:style w:type="character" w:customStyle="1" w:styleId="CommentTextChar">
    <w:name w:val="Comment Text Char"/>
    <w:basedOn w:val="DefaultParagraphFont"/>
    <w:link w:val="CommentText"/>
    <w:uiPriority w:val="99"/>
    <w:semiHidden/>
    <w:rsid w:val="00F11E71"/>
    <w:rPr>
      <w:rFonts w:ascii="Trebuchet MS" w:hAnsi="Trebuchet MS"/>
    </w:rPr>
  </w:style>
  <w:style w:type="paragraph" w:styleId="CommentSubject">
    <w:name w:val="annotation subject"/>
    <w:basedOn w:val="CommentText"/>
    <w:next w:val="CommentText"/>
    <w:link w:val="CommentSubjectChar"/>
    <w:uiPriority w:val="99"/>
    <w:semiHidden/>
    <w:unhideWhenUsed/>
    <w:rsid w:val="00F11E71"/>
    <w:rPr>
      <w:b/>
      <w:bCs/>
    </w:rPr>
  </w:style>
  <w:style w:type="character" w:customStyle="1" w:styleId="CommentSubjectChar">
    <w:name w:val="Comment Subject Char"/>
    <w:basedOn w:val="CommentTextChar"/>
    <w:link w:val="CommentSubject"/>
    <w:uiPriority w:val="99"/>
    <w:semiHidden/>
    <w:rsid w:val="00F11E7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mediu.ro/articol/planul-national-de-management-aferent-portiunii-din-bazinul-hidrografic-international-al-fluviului-dunarea-care-este-cuprinsa-in-teritoriul-romanie/153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196</TotalTime>
  <Pages>12</Pages>
  <Words>6164</Words>
  <Characters>35136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Administrator</cp:lastModifiedBy>
  <cp:revision>13</cp:revision>
  <cp:lastPrinted>2016-04-27T13:10:00Z</cp:lastPrinted>
  <dcterms:created xsi:type="dcterms:W3CDTF">2016-05-12T06:17:00Z</dcterms:created>
  <dcterms:modified xsi:type="dcterms:W3CDTF">2016-05-20T07:35:00Z</dcterms:modified>
</cp:coreProperties>
</file>